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00" w:before="20" w:line="268.8" w:lineRule="auto"/>
        <w:ind w:left="-720" w:right="450" w:firstLine="0"/>
        <w:jc w:val="center"/>
        <w:rPr>
          <w:b w:val="1"/>
        </w:rPr>
      </w:pPr>
      <w:bookmarkStart w:colFirst="0" w:colLast="0" w:name="_fni9qcraa3f5" w:id="0"/>
      <w:bookmarkEnd w:id="0"/>
      <w:r w:rsidDel="00000000" w:rsidR="00000000" w:rsidRPr="00000000">
        <w:rPr>
          <w:b w:val="1"/>
          <w:sz w:val="8"/>
          <w:szCs w:val="8"/>
          <w:rtl w:val="0"/>
        </w:rPr>
        <w:br w:type="textWrapping"/>
      </w:r>
      <w:r w:rsidDel="00000000" w:rsidR="00000000" w:rsidRPr="00000000">
        <w:rPr>
          <w:b w:val="1"/>
          <w:rtl w:val="0"/>
        </w:rPr>
        <w:t xml:space="preserve">What</w:t>
      </w:r>
      <w:r w:rsidDel="00000000" w:rsidR="00000000" w:rsidRPr="00000000">
        <w:rPr>
          <w:b w:val="1"/>
          <w:rtl w:val="0"/>
        </w:rPr>
        <w:t xml:space="preserve"> is Terra?</w:t>
      </w:r>
      <w:r w:rsidDel="00000000" w:rsidR="00000000" w:rsidRPr="00000000">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6858000" cy="15494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1549400"/>
                    </a:xfrm>
                    <a:prstGeom prst="rect"/>
                    <a:ln/>
                  </pic:spPr>
                </pic:pic>
              </a:graphicData>
            </a:graphic>
          </wp:anchor>
        </w:drawing>
      </w:r>
    </w:p>
    <w:p w:rsidR="00000000" w:rsidDel="00000000" w:rsidP="00000000" w:rsidRDefault="00000000" w:rsidRPr="00000000" w14:paraId="00000002">
      <w:pPr>
        <w:spacing w:after="440" w:line="268.8" w:lineRule="auto"/>
        <w:ind w:left="0" w:right="450" w:firstLine="0"/>
        <w:rPr>
          <w:sz w:val="22"/>
          <w:szCs w:val="22"/>
        </w:rPr>
      </w:pPr>
      <w:r w:rsidDel="00000000" w:rsidR="00000000" w:rsidRPr="00000000">
        <w:rPr>
          <w:sz w:val="22"/>
          <w:szCs w:val="22"/>
          <w:rtl w:val="0"/>
        </w:rPr>
        <w:t xml:space="preserve">Terra is a scalable platform for biomedical research where you can access data, run analysis tools, and collaborate - all in one place. Terra is being developed by the</w:t>
      </w:r>
      <w:r w:rsidDel="00000000" w:rsidR="00000000" w:rsidRPr="00000000">
        <w:rPr>
          <w:sz w:val="22"/>
          <w:szCs w:val="22"/>
          <w:rtl w:val="0"/>
        </w:rPr>
        <w:t xml:space="preserve"> Broad Institute of MIT and Harvard</w:t>
      </w:r>
      <w:r w:rsidDel="00000000" w:rsidR="00000000" w:rsidRPr="00000000">
        <w:rPr>
          <w:sz w:val="22"/>
          <w:szCs w:val="22"/>
          <w:rtl w:val="0"/>
        </w:rPr>
        <w:t xml:space="preserve"> in collaboration with</w:t>
      </w:r>
      <w:r w:rsidDel="00000000" w:rsidR="00000000" w:rsidRPr="00000000">
        <w:rPr>
          <w:sz w:val="22"/>
          <w:szCs w:val="22"/>
          <w:rtl w:val="0"/>
        </w:rPr>
        <w:t xml:space="preserve"> Verily Life Sciences</w:t>
      </w:r>
      <w:r w:rsidDel="00000000" w:rsidR="00000000" w:rsidRPr="00000000">
        <w:rPr>
          <w:sz w:val="22"/>
          <w:szCs w:val="22"/>
          <w:rtl w:val="0"/>
        </w:rPr>
        <w:t xml:space="preserve">.</w:t>
      </w:r>
    </w:p>
    <w:tbl>
      <w:tblPr>
        <w:tblStyle w:val="Table1"/>
        <w:tblW w:w="10275.0" w:type="dxa"/>
        <w:jc w:val="left"/>
        <w:tblInd w:w="4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45"/>
        <w:tblGridChange w:id="0">
          <w:tblGrid>
            <w:gridCol w:w="5130"/>
            <w:gridCol w:w="5145"/>
          </w:tblGrid>
        </w:tblGridChange>
      </w:tblGrid>
      <w:tr>
        <w:trPr>
          <w:trHeight w:val="1560" w:hRule="atLeast"/>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3">
            <w:pPr>
              <w:pStyle w:val="Heading2"/>
              <w:widowControl w:val="0"/>
              <w:spacing w:after="80" w:before="160" w:line="240" w:lineRule="auto"/>
              <w:ind w:left="0" w:firstLine="0"/>
              <w:rPr>
                <w:b w:val="1"/>
                <w:color w:val="38761d"/>
              </w:rPr>
            </w:pPr>
            <w:bookmarkStart w:colFirst="0" w:colLast="0" w:name="_87thrf2zujxg" w:id="1"/>
            <w:bookmarkEnd w:id="1"/>
            <w:r w:rsidDel="00000000" w:rsidR="00000000" w:rsidRPr="00000000">
              <w:rPr>
                <w:color w:val="38761d"/>
                <w:rtl w:val="0"/>
              </w:rPr>
              <w:t xml:space="preserve"> </w:t>
            </w:r>
            <w:r w:rsidDel="00000000" w:rsidR="00000000" w:rsidRPr="00000000">
              <w:rPr>
                <w:b w:val="1"/>
                <w:color w:val="38761d"/>
                <w:rtl w:val="0"/>
              </w:rPr>
              <w:t xml:space="preserve">Data</w:t>
            </w:r>
            <w:r w:rsidDel="00000000" w:rsidR="00000000" w:rsidRPr="00000000">
              <w:rPr>
                <w:rtl w:val="0"/>
              </w:rPr>
            </w:r>
          </w:p>
          <w:p w:rsidR="00000000" w:rsidDel="00000000" w:rsidP="00000000" w:rsidRDefault="00000000" w:rsidRPr="00000000" w14:paraId="00000004">
            <w:pPr>
              <w:numPr>
                <w:ilvl w:val="0"/>
                <w:numId w:val="2"/>
              </w:numPr>
              <w:spacing w:after="80" w:before="0" w:line="240" w:lineRule="auto"/>
              <w:ind w:firstLine="360"/>
              <w:rPr>
                <w:color w:val="38761d"/>
              </w:rPr>
            </w:pPr>
            <w:r w:rsidDel="00000000" w:rsidR="00000000" w:rsidRPr="00000000">
              <w:rPr>
                <w:color w:val="38761d"/>
                <w:rtl w:val="0"/>
              </w:rPr>
              <w:t xml:space="preserve">Upload your data to the cloud </w:t>
            </w:r>
          </w:p>
          <w:p w:rsidR="00000000" w:rsidDel="00000000" w:rsidP="00000000" w:rsidRDefault="00000000" w:rsidRPr="00000000" w14:paraId="00000005">
            <w:pPr>
              <w:numPr>
                <w:ilvl w:val="0"/>
                <w:numId w:val="2"/>
              </w:numPr>
              <w:spacing w:after="80" w:before="0" w:line="240" w:lineRule="auto"/>
              <w:ind w:firstLine="360"/>
              <w:rPr>
                <w:color w:val="38761d"/>
              </w:rPr>
            </w:pPr>
            <w:r w:rsidDel="00000000" w:rsidR="00000000" w:rsidRPr="00000000">
              <w:rPr>
                <w:color w:val="38761d"/>
                <w:rtl w:val="0"/>
              </w:rPr>
              <w:t xml:space="preserve">Access data we host (i.e. CCDG, TOPMed </w:t>
            </w:r>
          </w:p>
          <w:p w:rsidR="00000000" w:rsidDel="00000000" w:rsidP="00000000" w:rsidRDefault="00000000" w:rsidRPr="00000000" w14:paraId="00000006">
            <w:pPr>
              <w:spacing w:after="80" w:before="0" w:line="240" w:lineRule="auto"/>
              <w:rPr>
                <w:color w:val="38761d"/>
              </w:rPr>
            </w:pPr>
            <w:r w:rsidDel="00000000" w:rsidR="00000000" w:rsidRPr="00000000">
              <w:rPr>
                <w:color w:val="38761d"/>
                <w:rtl w:val="0"/>
              </w:rPr>
              <w:t xml:space="preserve">and more. Available soon!)</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80" w:before="160" w:line="240" w:lineRule="auto"/>
              <w:ind w:left="0" w:right="0" w:firstLine="0"/>
              <w:rPr>
                <w:b w:val="1"/>
                <w:color w:val="38761d"/>
                <w:sz w:val="32"/>
                <w:szCs w:val="32"/>
              </w:rPr>
            </w:pPr>
            <w:r w:rsidDel="00000000" w:rsidR="00000000" w:rsidRPr="00000000">
              <w:rPr>
                <w:b w:val="1"/>
                <w:color w:val="38761d"/>
                <w:sz w:val="32"/>
                <w:szCs w:val="32"/>
                <w:rtl w:val="0"/>
              </w:rPr>
              <w:t xml:space="preserve">Tools</w:t>
            </w:r>
          </w:p>
          <w:p w:rsidR="00000000" w:rsidDel="00000000" w:rsidP="00000000" w:rsidRDefault="00000000" w:rsidRPr="00000000" w14:paraId="00000008">
            <w:pPr>
              <w:numPr>
                <w:ilvl w:val="0"/>
                <w:numId w:val="2"/>
              </w:numPr>
              <w:spacing w:after="80" w:line="240" w:lineRule="auto"/>
              <w:ind w:firstLine="360"/>
              <w:rPr>
                <w:color w:val="38761d"/>
              </w:rPr>
            </w:pPr>
            <w:r w:rsidDel="00000000" w:rsidR="00000000" w:rsidRPr="00000000">
              <w:rPr>
                <w:color w:val="38761d"/>
                <w:rtl w:val="0"/>
              </w:rPr>
              <w:t xml:space="preserve">Align &amp; QC sequence data per sample </w:t>
            </w:r>
          </w:p>
          <w:p w:rsidR="00000000" w:rsidDel="00000000" w:rsidP="00000000" w:rsidRDefault="00000000" w:rsidRPr="00000000" w14:paraId="00000009">
            <w:pPr>
              <w:numPr>
                <w:ilvl w:val="0"/>
                <w:numId w:val="2"/>
              </w:numPr>
              <w:spacing w:after="80" w:line="240" w:lineRule="auto"/>
              <w:ind w:firstLine="360"/>
              <w:rPr>
                <w:color w:val="38761d"/>
              </w:rPr>
            </w:pPr>
            <w:r w:rsidDel="00000000" w:rsidR="00000000" w:rsidRPr="00000000">
              <w:rPr>
                <w:color w:val="38761d"/>
                <w:rtl w:val="0"/>
              </w:rPr>
              <w:t xml:space="preserve">Call short variants per sample </w:t>
            </w:r>
          </w:p>
          <w:p w:rsidR="00000000" w:rsidDel="00000000" w:rsidP="00000000" w:rsidRDefault="00000000" w:rsidRPr="00000000" w14:paraId="0000000A">
            <w:pPr>
              <w:numPr>
                <w:ilvl w:val="0"/>
                <w:numId w:val="2"/>
              </w:numPr>
              <w:spacing w:after="80" w:line="240" w:lineRule="auto"/>
              <w:ind w:firstLine="360"/>
              <w:rPr>
                <w:color w:val="38761d"/>
              </w:rPr>
            </w:pPr>
            <w:r w:rsidDel="00000000" w:rsidR="00000000" w:rsidRPr="00000000">
              <w:rPr>
                <w:color w:val="38761d"/>
                <w:rtl w:val="0"/>
              </w:rPr>
              <w:t xml:space="preserve">Joint-call across population Filter &amp; QC </w:t>
            </w:r>
          </w:p>
        </w:tc>
      </w:tr>
      <w:tr>
        <w:trPr>
          <w:trHeight w:val="840" w:hRule="atLeast"/>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B">
            <w:pPr>
              <w:pStyle w:val="Heading2"/>
              <w:widowControl w:val="0"/>
              <w:spacing w:after="80" w:before="160" w:line="240" w:lineRule="auto"/>
              <w:ind w:left="0" w:firstLine="0"/>
              <w:rPr>
                <w:b w:val="1"/>
                <w:color w:val="38761d"/>
              </w:rPr>
            </w:pPr>
            <w:bookmarkStart w:colFirst="0" w:colLast="0" w:name="_87thrf2zujxg" w:id="1"/>
            <w:bookmarkEnd w:id="1"/>
            <w:r w:rsidDel="00000000" w:rsidR="00000000" w:rsidRPr="00000000">
              <w:rPr>
                <w:b w:val="1"/>
                <w:color w:val="38761d"/>
                <w:rtl w:val="0"/>
              </w:rPr>
              <w:t xml:space="preserve"> Analysis</w:t>
            </w:r>
          </w:p>
          <w:p w:rsidR="00000000" w:rsidDel="00000000" w:rsidP="00000000" w:rsidRDefault="00000000" w:rsidRPr="00000000" w14:paraId="0000000C">
            <w:pPr>
              <w:widowControl w:val="0"/>
              <w:numPr>
                <w:ilvl w:val="0"/>
                <w:numId w:val="2"/>
              </w:numPr>
              <w:spacing w:after="80" w:before="0" w:line="240" w:lineRule="auto"/>
              <w:ind w:firstLine="360"/>
              <w:rPr>
                <w:color w:val="38761d"/>
              </w:rPr>
            </w:pPr>
            <w:r w:rsidDel="00000000" w:rsidR="00000000" w:rsidRPr="00000000">
              <w:rPr>
                <w:color w:val="38761d"/>
                <w:rtl w:val="0"/>
              </w:rPr>
              <w:t xml:space="preserve">Interrogate data in real time </w:t>
            </w:r>
          </w:p>
          <w:p w:rsidR="00000000" w:rsidDel="00000000" w:rsidP="00000000" w:rsidRDefault="00000000" w:rsidRPr="00000000" w14:paraId="0000000D">
            <w:pPr>
              <w:widowControl w:val="0"/>
              <w:numPr>
                <w:ilvl w:val="0"/>
                <w:numId w:val="2"/>
              </w:numPr>
              <w:spacing w:after="80" w:before="0" w:line="240" w:lineRule="auto"/>
              <w:ind w:firstLine="360"/>
              <w:rPr>
                <w:color w:val="38761d"/>
              </w:rPr>
            </w:pPr>
            <w:r w:rsidDel="00000000" w:rsidR="00000000" w:rsidRPr="00000000">
              <w:rPr>
                <w:color w:val="38761d"/>
                <w:rtl w:val="0"/>
              </w:rPr>
              <w:t xml:space="preserve">Interactive Jupyter notebooks GWAS with Hail</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80" w:before="160" w:line="240" w:lineRule="auto"/>
              <w:ind w:left="0" w:right="0" w:firstLine="0"/>
              <w:rPr>
                <w:b w:val="1"/>
                <w:color w:val="38761d"/>
                <w:sz w:val="32"/>
                <w:szCs w:val="32"/>
              </w:rPr>
            </w:pPr>
            <w:r w:rsidDel="00000000" w:rsidR="00000000" w:rsidRPr="00000000">
              <w:rPr>
                <w:b w:val="1"/>
                <w:color w:val="38761d"/>
                <w:sz w:val="32"/>
                <w:szCs w:val="32"/>
                <w:rtl w:val="0"/>
              </w:rPr>
              <w:t xml:space="preserve">Sharing Results</w:t>
            </w:r>
          </w:p>
          <w:p w:rsidR="00000000" w:rsidDel="00000000" w:rsidP="00000000" w:rsidRDefault="00000000" w:rsidRPr="00000000" w14:paraId="0000000F">
            <w:pPr>
              <w:numPr>
                <w:ilvl w:val="0"/>
                <w:numId w:val="2"/>
              </w:numPr>
              <w:spacing w:after="80" w:line="240" w:lineRule="auto"/>
              <w:ind w:firstLine="360"/>
              <w:rPr>
                <w:color w:val="38761d"/>
              </w:rPr>
            </w:pPr>
            <w:r w:rsidDel="00000000" w:rsidR="00000000" w:rsidRPr="00000000">
              <w:rPr>
                <w:color w:val="38761d"/>
                <w:rtl w:val="0"/>
              </w:rPr>
              <w:t xml:space="preserve">Export results and figures for publication</w:t>
            </w:r>
          </w:p>
          <w:p w:rsidR="00000000" w:rsidDel="00000000" w:rsidP="00000000" w:rsidRDefault="00000000" w:rsidRPr="00000000" w14:paraId="00000010">
            <w:pPr>
              <w:numPr>
                <w:ilvl w:val="0"/>
                <w:numId w:val="2"/>
              </w:numPr>
              <w:spacing w:after="160" w:line="240" w:lineRule="auto"/>
              <w:ind w:firstLine="360"/>
              <w:rPr>
                <w:color w:val="38761d"/>
              </w:rPr>
            </w:pPr>
            <w:r w:rsidDel="00000000" w:rsidR="00000000" w:rsidRPr="00000000">
              <w:rPr>
                <w:color w:val="38761d"/>
                <w:rtl w:val="0"/>
              </w:rPr>
              <w:t xml:space="preserve">Seamless collaboration</w:t>
            </w:r>
            <w:r w:rsidDel="00000000" w:rsidR="00000000" w:rsidRPr="00000000">
              <w:rPr>
                <w:rtl w:val="0"/>
              </w:rPr>
            </w:r>
          </w:p>
        </w:tc>
      </w:tr>
    </w:tbl>
    <w:p w:rsidR="00000000" w:rsidDel="00000000" w:rsidP="00000000" w:rsidRDefault="00000000" w:rsidRPr="00000000" w14:paraId="00000011">
      <w:pPr>
        <w:pStyle w:val="Heading2"/>
        <w:spacing w:after="200" w:before="840" w:line="268.8" w:lineRule="auto"/>
        <w:ind w:left="0" w:firstLine="0"/>
        <w:jc w:val="center"/>
        <w:rPr/>
      </w:pPr>
      <w:bookmarkStart w:colFirst="0" w:colLast="0" w:name="_a8ijf3xwdf1y" w:id="2"/>
      <w:bookmarkEnd w:id="2"/>
      <w:r w:rsidDel="00000000" w:rsidR="00000000" w:rsidRPr="00000000">
        <w:rPr>
          <w:b w:val="1"/>
          <w:rtl w:val="0"/>
        </w:rPr>
        <w:t xml:space="preserve">How to Access Terra</w:t>
      </w:r>
      <w:r w:rsidDel="00000000" w:rsidR="00000000" w:rsidRPr="00000000">
        <w:rPr>
          <w:rtl w:val="0"/>
        </w:rPr>
        <w:t xml:space="preserve"> (</w:t>
      </w:r>
      <w:r w:rsidDel="00000000" w:rsidR="00000000" w:rsidRPr="00000000">
        <w:rPr>
          <w:rtl w:val="0"/>
        </w:rPr>
        <w:t xml:space="preserve">app.terra.bio</w:t>
      </w:r>
      <w:r w:rsidDel="00000000" w:rsidR="00000000" w:rsidRPr="00000000">
        <w:rPr>
          <w:rtl w:val="0"/>
        </w:rPr>
        <w:t xml:space="preserve">)</w:t>
      </w:r>
    </w:p>
    <w:p w:rsidR="00000000" w:rsidDel="00000000" w:rsidP="00000000" w:rsidRDefault="00000000" w:rsidRPr="00000000" w14:paraId="00000012">
      <w:pPr>
        <w:pStyle w:val="Heading3"/>
        <w:spacing w:after="40" w:before="80" w:line="268.8" w:lineRule="auto"/>
        <w:ind w:left="0" w:firstLine="0"/>
        <w:rPr>
          <w:b w:val="1"/>
        </w:rPr>
      </w:pPr>
      <w:bookmarkStart w:colFirst="0" w:colLast="0" w:name="_imihv35nbrux" w:id="3"/>
      <w:bookmarkEnd w:id="3"/>
      <w:r w:rsidDel="00000000" w:rsidR="00000000" w:rsidRPr="00000000">
        <w:rPr>
          <w:b w:val="1"/>
          <w:rtl w:val="0"/>
        </w:rPr>
        <w:t xml:space="preserve">Before you can register</w:t>
      </w:r>
    </w:p>
    <w:p w:rsidR="00000000" w:rsidDel="00000000" w:rsidP="00000000" w:rsidRDefault="00000000" w:rsidRPr="00000000" w14:paraId="00000013">
      <w:pPr>
        <w:ind w:left="540" w:firstLine="0"/>
        <w:rPr/>
      </w:pPr>
      <w:r w:rsidDel="00000000" w:rsidR="00000000" w:rsidRPr="00000000">
        <w:rPr>
          <w:sz w:val="22"/>
          <w:szCs w:val="22"/>
          <w:rtl w:val="0"/>
        </w:rPr>
        <w:t xml:space="preserve">The Terra platform requires a Google account. This can be a Gmail account, an institutional Google Apps account, or any Google Apps account that you create.</w:t>
      </w:r>
      <w:r w:rsidDel="00000000" w:rsidR="00000000" w:rsidRPr="00000000">
        <w:rPr>
          <w:rtl w:val="0"/>
        </w:rPr>
        <w:t xml:space="preserve"> </w:t>
      </w:r>
    </w:p>
    <w:p w:rsidR="00000000" w:rsidDel="00000000" w:rsidP="00000000" w:rsidRDefault="00000000" w:rsidRPr="00000000" w14:paraId="00000014">
      <w:pPr>
        <w:spacing w:before="360" w:line="268.8" w:lineRule="auto"/>
        <w:ind w:left="450" w:firstLine="0"/>
        <w:rPr>
          <w:b w:val="1"/>
          <w:sz w:val="22"/>
          <w:szCs w:val="22"/>
        </w:rPr>
      </w:pPr>
      <w:r w:rsidDel="00000000" w:rsidR="00000000" w:rsidRPr="00000000">
        <w:rPr>
          <w:b w:val="1"/>
          <w:sz w:val="22"/>
          <w:szCs w:val="22"/>
          <w:rtl w:val="0"/>
        </w:rPr>
        <w:t xml:space="preserve">If you don’t have a Gmail address or other Google account</w:t>
      </w:r>
    </w:p>
    <w:p w:rsidR="00000000" w:rsidDel="00000000" w:rsidP="00000000" w:rsidRDefault="00000000" w:rsidRPr="00000000" w14:paraId="00000015">
      <w:pPr>
        <w:ind w:left="450" w:firstLine="0"/>
        <w:rPr>
          <w:sz w:val="22"/>
          <w:szCs w:val="22"/>
        </w:rPr>
      </w:pPr>
      <w:r w:rsidDel="00000000" w:rsidR="00000000" w:rsidRPr="00000000">
        <w:rPr>
          <w:sz w:val="22"/>
          <w:szCs w:val="22"/>
          <w:rtl w:val="0"/>
        </w:rPr>
        <w:t xml:space="preserve">You can create a Google Apps account associated with your existing email address; </w:t>
      </w:r>
    </w:p>
    <w:p w:rsidR="00000000" w:rsidDel="00000000" w:rsidP="00000000" w:rsidRDefault="00000000" w:rsidRPr="00000000" w14:paraId="00000016">
      <w:pPr>
        <w:numPr>
          <w:ilvl w:val="1"/>
          <w:numId w:val="1"/>
        </w:numPr>
        <w:spacing w:line="268.8" w:lineRule="auto"/>
        <w:ind w:left="806.4" w:hanging="360"/>
        <w:rPr>
          <w:sz w:val="22"/>
          <w:szCs w:val="22"/>
        </w:rPr>
      </w:pPr>
      <w:r w:rsidDel="00000000" w:rsidR="00000000" w:rsidRPr="00000000">
        <w:rPr>
          <w:sz w:val="22"/>
          <w:szCs w:val="22"/>
          <w:rtl w:val="0"/>
        </w:rPr>
        <w:t xml:space="preserve">Go to the Google sign-up page (</w:t>
      </w:r>
      <w:hyperlink r:id="rId7">
        <w:r w:rsidDel="00000000" w:rsidR="00000000" w:rsidRPr="00000000">
          <w:rPr>
            <w:sz w:val="22"/>
            <w:szCs w:val="22"/>
            <w:u w:val="single"/>
            <w:rtl w:val="0"/>
          </w:rPr>
          <w:t xml:space="preserve">https://accounts.google.com/SignUp</w:t>
        </w:r>
      </w:hyperlink>
      <w:r w:rsidDel="00000000" w:rsidR="00000000" w:rsidRPr="00000000">
        <w:rPr>
          <w:sz w:val="22"/>
          <w:szCs w:val="22"/>
          <w:rtl w:val="0"/>
        </w:rPr>
        <w:t xml:space="preserve">) </w:t>
      </w:r>
    </w:p>
    <w:p w:rsidR="00000000" w:rsidDel="00000000" w:rsidP="00000000" w:rsidRDefault="00000000" w:rsidRPr="00000000" w14:paraId="00000017">
      <w:pPr>
        <w:numPr>
          <w:ilvl w:val="1"/>
          <w:numId w:val="1"/>
        </w:numPr>
        <w:spacing w:after="0" w:before="120" w:line="268.8" w:lineRule="auto"/>
        <w:ind w:left="806.4" w:hanging="360"/>
        <w:rPr>
          <w:sz w:val="22"/>
          <w:szCs w:val="22"/>
        </w:rPr>
      </w:pPr>
      <w:r w:rsidDel="00000000" w:rsidR="00000000" w:rsidRPr="00000000">
        <w:rPr>
          <w:sz w:val="22"/>
          <w:szCs w:val="22"/>
          <w:rtl w:val="0"/>
        </w:rPr>
        <w:t xml:space="preserve">Under "Choose your username", click "I prefer to use my current email address"</w:t>
      </w:r>
    </w:p>
    <w:p w:rsidR="00000000" w:rsidDel="00000000" w:rsidP="00000000" w:rsidRDefault="00000000" w:rsidRPr="00000000" w14:paraId="00000018">
      <w:pPr>
        <w:numPr>
          <w:ilvl w:val="1"/>
          <w:numId w:val="1"/>
        </w:numPr>
        <w:spacing w:after="240" w:before="120" w:line="268.8" w:lineRule="auto"/>
        <w:ind w:left="806.4" w:right="375" w:hanging="360"/>
        <w:rPr>
          <w:sz w:val="22"/>
          <w:szCs w:val="22"/>
        </w:rPr>
      </w:pPr>
      <w:r w:rsidDel="00000000" w:rsidR="00000000" w:rsidRPr="00000000">
        <w:rPr>
          <w:sz w:val="22"/>
          <w:szCs w:val="22"/>
          <w:rtl w:val="0"/>
        </w:rPr>
        <w:t xml:space="preserve">Once you have this new google account set up, you'll be able to register for Terra with that email address.</w:t>
      </w:r>
      <w:r w:rsidDel="00000000" w:rsidR="00000000" w:rsidRPr="00000000">
        <w:rPr>
          <w:rtl w:val="0"/>
        </w:rPr>
      </w:r>
    </w:p>
    <w:p w:rsidR="00000000" w:rsidDel="00000000" w:rsidP="00000000" w:rsidRDefault="00000000" w:rsidRPr="00000000" w14:paraId="00000019">
      <w:pPr>
        <w:spacing w:after="80" w:before="0" w:line="273.6" w:lineRule="auto"/>
        <w:ind w:left="0" w:firstLine="0"/>
        <w:rPr>
          <w:sz w:val="20"/>
          <w:szCs w:val="20"/>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40" w:before="80" w:line="268.8" w:lineRule="auto"/>
        <w:ind w:left="0" w:firstLine="0"/>
        <w:rPr>
          <w:b w:val="1"/>
        </w:rPr>
      </w:pPr>
      <w:bookmarkStart w:colFirst="0" w:colLast="0" w:name="_rshosgkaw70g" w:id="4"/>
      <w:bookmarkEnd w:id="4"/>
      <w:r w:rsidDel="00000000" w:rsidR="00000000" w:rsidRPr="00000000">
        <w:rPr>
          <w:b w:val="1"/>
          <w:rtl w:val="0"/>
        </w:rPr>
        <w:t xml:space="preserve">How to r</w:t>
      </w:r>
      <w:r w:rsidDel="00000000" w:rsidR="00000000" w:rsidRPr="00000000">
        <w:rPr>
          <w:b w:val="1"/>
          <w:rtl w:val="0"/>
        </w:rPr>
        <w:t xml:space="preserve">egister</w:t>
      </w:r>
    </w:p>
    <w:p w:rsidR="00000000" w:rsidDel="00000000" w:rsidP="00000000" w:rsidRDefault="00000000" w:rsidRPr="00000000" w14:paraId="0000001B">
      <w:pPr>
        <w:spacing w:after="240" w:line="271.2" w:lineRule="auto"/>
        <w:ind w:left="540" w:firstLine="0"/>
        <w:rPr>
          <w:sz w:val="22"/>
          <w:szCs w:val="22"/>
        </w:rPr>
      </w:pPr>
      <w:r w:rsidDel="00000000" w:rsidR="00000000" w:rsidRPr="00000000">
        <w:rPr>
          <w:sz w:val="22"/>
          <w:szCs w:val="22"/>
          <w:rtl w:val="0"/>
        </w:rPr>
        <w:t xml:space="preserve">You will need to be whitelisted to use the app.terra.bio platform. </w:t>
      </w:r>
      <w:r w:rsidDel="00000000" w:rsidR="00000000" w:rsidRPr="00000000">
        <w:rPr>
          <w:rtl w:val="0"/>
        </w:rPr>
      </w:r>
    </w:p>
    <w:tbl>
      <w:tblPr>
        <w:tblStyle w:val="Table2"/>
        <w:tblW w:w="10635.0" w:type="dxa"/>
        <w:jc w:val="left"/>
        <w:tblInd w:w="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rPr>
          <w:trHeight w:val="520" w:hRule="atLeast"/>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C">
            <w:pPr>
              <w:spacing w:after="160" w:before="240" w:line="268.8" w:lineRule="auto"/>
              <w:ind w:left="540" w:right="990" w:firstLine="0"/>
              <w:rPr>
                <w:sz w:val="22"/>
                <w:szCs w:val="22"/>
              </w:rPr>
            </w:pPr>
            <w:r w:rsidDel="00000000" w:rsidR="00000000" w:rsidRPr="00000000">
              <w:rPr>
                <w:b w:val="1"/>
                <w:sz w:val="22"/>
                <w:szCs w:val="22"/>
                <w:rtl w:val="0"/>
              </w:rPr>
              <w:t xml:space="preserve">To get on the whitelist, please email Tiffany Miller</w:t>
            </w:r>
            <w:r w:rsidDel="00000000" w:rsidR="00000000" w:rsidRPr="00000000">
              <w:rPr>
                <w:sz w:val="22"/>
                <w:szCs w:val="22"/>
                <w:rtl w:val="0"/>
              </w:rPr>
              <w:t xml:space="preserve"> at  </w:t>
            </w:r>
            <w:hyperlink r:id="rId8">
              <w:r w:rsidDel="00000000" w:rsidR="00000000" w:rsidRPr="00000000">
                <w:rPr>
                  <w:sz w:val="22"/>
                  <w:szCs w:val="22"/>
                  <w:u w:val="single"/>
                  <w:rtl w:val="0"/>
                </w:rPr>
                <w:t xml:space="preserve">tiffanym@broadinstitute.org</w:t>
              </w:r>
            </w:hyperlink>
            <w:r w:rsidDel="00000000" w:rsidR="00000000" w:rsidRPr="00000000">
              <w:rPr>
                <w:i w:val="1"/>
                <w:sz w:val="22"/>
                <w:szCs w:val="22"/>
                <w:rtl w:val="0"/>
              </w:rPr>
              <w:t xml:space="preserve"> from the gmail address that you will use for acce</w:t>
            </w:r>
            <w:r w:rsidDel="00000000" w:rsidR="00000000" w:rsidRPr="00000000">
              <w:rPr>
                <w:i w:val="1"/>
                <w:sz w:val="22"/>
                <w:szCs w:val="22"/>
                <w:rtl w:val="0"/>
              </w:rPr>
              <w:t xml:space="preserve">ss</w:t>
            </w:r>
            <w:r w:rsidDel="00000000" w:rsidR="00000000" w:rsidRPr="00000000">
              <w:rPr>
                <w:sz w:val="22"/>
                <w:szCs w:val="22"/>
                <w:rtl w:val="0"/>
              </w:rPr>
              <w:t xml:space="preserve"> (or include the Google account you want to use)</w:t>
            </w:r>
            <w:r w:rsidDel="00000000" w:rsidR="00000000" w:rsidRPr="00000000">
              <w:rPr>
                <w:sz w:val="22"/>
                <w:szCs w:val="22"/>
                <w:rtl w:val="0"/>
              </w:rPr>
              <w:t xml:space="preserve">. Tiffany will email you back with the hackathon billing project name and github details.</w:t>
            </w:r>
          </w:p>
        </w:tc>
      </w:tr>
    </w:tbl>
    <w:p w:rsidR="00000000" w:rsidDel="00000000" w:rsidP="00000000" w:rsidRDefault="00000000" w:rsidRPr="00000000" w14:paraId="0000001D">
      <w:pPr>
        <w:pStyle w:val="Heading2"/>
        <w:ind w:left="90" w:firstLine="0"/>
        <w:rPr>
          <w:b w:val="1"/>
          <w:color w:val="38761d"/>
        </w:rPr>
      </w:pPr>
      <w:bookmarkStart w:colFirst="0" w:colLast="0" w:name="_qoxh6fb0ofm3" w:id="5"/>
      <w:bookmarkEnd w:id="5"/>
      <w:r w:rsidDel="00000000" w:rsidR="00000000" w:rsidRPr="00000000">
        <w:rPr>
          <w:b w:val="1"/>
          <w:color w:val="38761d"/>
          <w:rtl w:val="0"/>
        </w:rPr>
        <w:t xml:space="preserve">Free Credits on Terra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6858000" cy="16256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1625600"/>
                    </a:xfrm>
                    <a:prstGeom prst="rect"/>
                    <a:ln/>
                  </pic:spPr>
                </pic:pic>
              </a:graphicData>
            </a:graphic>
          </wp:anchor>
        </w:drawing>
      </w:r>
    </w:p>
    <w:p w:rsidR="00000000" w:rsidDel="00000000" w:rsidP="00000000" w:rsidRDefault="00000000" w:rsidRPr="00000000" w14:paraId="0000001E">
      <w:pPr>
        <w:spacing w:after="200" w:line="268.8" w:lineRule="auto"/>
        <w:rPr>
          <w:sz w:val="22"/>
          <w:szCs w:val="22"/>
        </w:rPr>
      </w:pPr>
      <w:r w:rsidDel="00000000" w:rsidR="00000000" w:rsidRPr="00000000">
        <w:rPr>
          <w:sz w:val="22"/>
          <w:szCs w:val="22"/>
          <w:rtl w:val="0"/>
        </w:rPr>
        <w:t xml:space="preserve">To get users started on Terra, we offer a Free Credits program. Users will get $300 of free credits and a free credits billing account to use for querying, executing or storing data on Google Cloud Platform. The free credits expire December 30, 2019 or 60 days after they were issued, whichever comes first. Credits aren’t redeemable for cash and are not transferable.</w:t>
      </w:r>
    </w:p>
    <w:p w:rsidR="00000000" w:rsidDel="00000000" w:rsidP="00000000" w:rsidRDefault="00000000" w:rsidRPr="00000000" w14:paraId="0000001F">
      <w:pPr>
        <w:spacing w:after="200" w:line="268.8" w:lineRule="auto"/>
        <w:rPr>
          <w:sz w:val="22"/>
          <w:szCs w:val="22"/>
        </w:rPr>
      </w:pPr>
      <w:r w:rsidDel="00000000" w:rsidR="00000000" w:rsidRPr="00000000">
        <w:rPr>
          <w:sz w:val="22"/>
          <w:szCs w:val="22"/>
          <w:rtl w:val="0"/>
        </w:rPr>
        <w:t xml:space="preserve">The Terra Free Credits Program (“credits”) is sponsored by Google and administered by Onix Networking (“Onix”), a Google Cloud Premier Partner. Onix will contact you during the trial with information on options for creating your own billing account to use Terra once the credits expire. Other billing options will be available on the Terra website.</w:t>
      </w:r>
    </w:p>
    <w:p w:rsidR="00000000" w:rsidDel="00000000" w:rsidP="00000000" w:rsidRDefault="00000000" w:rsidRPr="00000000" w14:paraId="00000020">
      <w:pPr>
        <w:rPr>
          <w:sz w:val="22"/>
          <w:szCs w:val="22"/>
        </w:rPr>
      </w:pPr>
      <w:r w:rsidDel="00000000" w:rsidR="00000000" w:rsidRPr="00000000">
        <w:rPr>
          <w:sz w:val="22"/>
          <w:szCs w:val="22"/>
          <w:rtl w:val="0"/>
        </w:rPr>
        <w:t xml:space="preserve">For more information on free credits in Terra, see </w:t>
      </w:r>
      <w:r w:rsidDel="00000000" w:rsidR="00000000" w:rsidRPr="00000000">
        <w:rPr>
          <w:sz w:val="22"/>
          <w:szCs w:val="22"/>
          <w:rtl w:val="0"/>
        </w:rPr>
        <w:t xml:space="preserve">this article.</w:t>
      </w:r>
      <w:r w:rsidDel="00000000" w:rsidR="00000000" w:rsidRPr="00000000">
        <w:rPr>
          <w:rtl w:val="0"/>
        </w:rPr>
      </w:r>
    </w:p>
    <w:p w:rsidR="00000000" w:rsidDel="00000000" w:rsidP="00000000" w:rsidRDefault="00000000" w:rsidRPr="00000000" w14:paraId="00000021">
      <w:pPr>
        <w:pStyle w:val="Heading2"/>
        <w:ind w:left="90" w:firstLine="0"/>
        <w:rPr>
          <w:b w:val="1"/>
          <w:color w:val="38761d"/>
        </w:rPr>
      </w:pPr>
      <w:bookmarkStart w:colFirst="0" w:colLast="0" w:name="_ohy0qarsx3na" w:id="6"/>
      <w:bookmarkEnd w:id="6"/>
      <w:r w:rsidDel="00000000" w:rsidR="00000000" w:rsidRPr="00000000">
        <w:rPr>
          <w:b w:val="1"/>
          <w:color w:val="38761d"/>
          <w:rtl w:val="0"/>
        </w:rPr>
        <w:t xml:space="preserve">How to get credits</w:t>
      </w:r>
    </w:p>
    <w:p w:rsidR="00000000" w:rsidDel="00000000" w:rsidP="00000000" w:rsidRDefault="00000000" w:rsidRPr="00000000" w14:paraId="00000022">
      <w:pPr>
        <w:spacing w:after="200" w:line="271.2" w:lineRule="auto"/>
        <w:rPr>
          <w:sz w:val="22"/>
          <w:szCs w:val="22"/>
        </w:rPr>
      </w:pPr>
      <w:r w:rsidDel="00000000" w:rsidR="00000000" w:rsidRPr="00000000">
        <w:rPr>
          <w:sz w:val="22"/>
          <w:szCs w:val="22"/>
          <w:rtl w:val="0"/>
        </w:rPr>
        <w:t xml:space="preserve">To take advantage of this opportunity, all you need to do is </w:t>
      </w:r>
      <w:r w:rsidDel="00000000" w:rsidR="00000000" w:rsidRPr="00000000">
        <w:rPr>
          <w:sz w:val="22"/>
          <w:szCs w:val="22"/>
          <w:rtl w:val="0"/>
        </w:rPr>
        <w:t xml:space="preserve">register</w:t>
      </w:r>
      <w:r w:rsidDel="00000000" w:rsidR="00000000" w:rsidRPr="00000000">
        <w:rPr>
          <w:sz w:val="22"/>
          <w:szCs w:val="22"/>
          <w:rtl w:val="0"/>
        </w:rPr>
        <w:t xml:space="preserve"> for an account on the Terra portal (which is itself always free and open to all). When you log into </w:t>
      </w:r>
      <w:r w:rsidDel="00000000" w:rsidR="00000000" w:rsidRPr="00000000">
        <w:rPr>
          <w:sz w:val="22"/>
          <w:szCs w:val="22"/>
          <w:rtl w:val="0"/>
        </w:rPr>
        <w:t xml:space="preserve">Terra</w:t>
      </w:r>
      <w:r w:rsidDel="00000000" w:rsidR="00000000" w:rsidRPr="00000000">
        <w:rPr>
          <w:sz w:val="22"/>
          <w:szCs w:val="22"/>
          <w:rtl w:val="0"/>
        </w:rPr>
        <w:t xml:space="preserve"> you will see a banner at the top of the screen welcoming you to the trial. Click “Start Trial,” accept the Terms and Conditions, and you will be issued a Terra billing project with the free credit. It is as simple as that!</w:t>
      </w:r>
    </w:p>
    <w:p w:rsidR="00000000" w:rsidDel="00000000" w:rsidP="00000000" w:rsidRDefault="00000000" w:rsidRPr="00000000" w14:paraId="00000023">
      <w:pPr>
        <w:spacing w:after="200" w:line="271.2" w:lineRule="auto"/>
        <w:rPr>
          <w:sz w:val="22"/>
          <w:szCs w:val="22"/>
        </w:rPr>
      </w:pPr>
      <w:r w:rsidDel="00000000" w:rsidR="00000000" w:rsidRPr="00000000">
        <w:rPr>
          <w:sz w:val="22"/>
          <w:szCs w:val="22"/>
          <w:rtl w:val="0"/>
        </w:rPr>
        <w:t xml:space="preserve">Note on the Terra Billing Project: The billing project will have the following naming convention: fccredits-xxx-xxx-xxxx. Be sure to use this billing project whenever prompted in Terra. Starting the trial will also activate the sixty-day countdown.</w:t>
      </w:r>
    </w:p>
    <w:p w:rsidR="00000000" w:rsidDel="00000000" w:rsidP="00000000" w:rsidRDefault="00000000" w:rsidRPr="00000000" w14:paraId="00000024">
      <w:pPr>
        <w:rPr>
          <w:sz w:val="22"/>
          <w:szCs w:val="22"/>
        </w:rPr>
      </w:pPr>
      <w:r w:rsidDel="00000000" w:rsidR="00000000" w:rsidRPr="00000000">
        <w:rPr>
          <w:sz w:val="22"/>
          <w:szCs w:val="22"/>
          <w:rtl w:val="0"/>
        </w:rPr>
        <w:t xml:space="preserve">We reserve the right to accept or reject applications for credits at our discretion. This is intended to protect against any attempts to abuse the credits program, since our goal is to give as many people as possible the opportunity to try out the platform. The credit funding is not endless, so we have the right to stop the program when we hit our budget.</w:t>
      </w:r>
    </w:p>
    <w:p w:rsidR="00000000" w:rsidDel="00000000" w:rsidP="00000000" w:rsidRDefault="00000000" w:rsidRPr="00000000" w14:paraId="00000025">
      <w:pPr>
        <w:pStyle w:val="Heading2"/>
        <w:spacing w:before="480" w:line="271.2" w:lineRule="auto"/>
        <w:ind w:left="90" w:firstLine="0"/>
        <w:rPr>
          <w:b w:val="1"/>
          <w:color w:val="38761d"/>
        </w:rPr>
      </w:pPr>
      <w:bookmarkStart w:colFirst="0" w:colLast="0" w:name="_veawfjqayvy5" w:id="7"/>
      <w:bookmarkEnd w:id="7"/>
      <w:r w:rsidDel="00000000" w:rsidR="00000000" w:rsidRPr="00000000">
        <w:rPr>
          <w:b w:val="1"/>
          <w:color w:val="38761d"/>
          <w:rtl w:val="0"/>
        </w:rPr>
        <w:t xml:space="preserve">Free Credits Legal Language</w:t>
      </w:r>
    </w:p>
    <w:p w:rsidR="00000000" w:rsidDel="00000000" w:rsidP="00000000" w:rsidRDefault="00000000" w:rsidRPr="00000000" w14:paraId="00000026">
      <w:pPr>
        <w:spacing w:after="200" w:line="271.2" w:lineRule="auto"/>
        <w:rPr>
          <w:sz w:val="22"/>
          <w:szCs w:val="22"/>
        </w:rPr>
      </w:pPr>
      <w:r w:rsidDel="00000000" w:rsidR="00000000" w:rsidRPr="00000000">
        <w:rPr>
          <w:sz w:val="22"/>
          <w:szCs w:val="22"/>
          <w:rtl w:val="0"/>
        </w:rPr>
        <w:t xml:space="preserve">By opting into this program, you are authorizing Terra to give Onix and Google access to your Terra user profile information. This is necessary for Onix and Google to give you the free credits.</w:t>
      </w:r>
    </w:p>
    <w:p w:rsidR="00000000" w:rsidDel="00000000" w:rsidP="00000000" w:rsidRDefault="00000000" w:rsidRPr="00000000" w14:paraId="00000027">
      <w:pPr>
        <w:rPr/>
      </w:pPr>
      <w:r w:rsidDel="00000000" w:rsidR="00000000" w:rsidRPr="00000000">
        <w:rPr>
          <w:sz w:val="22"/>
          <w:szCs w:val="22"/>
          <w:rtl w:val="0"/>
        </w:rPr>
        <w:t xml:space="preserve">All use of Terra by researchers is subject to the Terra Terms of Use, which may be updated from time to time. Terra reserves the right to revoke credits for any activity that violates the Terms of Use</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90" w:firstLine="0"/>
        <w:jc w:val="center"/>
        <w:rPr>
          <w:sz w:val="20"/>
          <w:szCs w:val="20"/>
        </w:rPr>
      </w:pPr>
      <w:r w:rsidDel="00000000" w:rsidR="00000000" w:rsidRPr="00000000">
        <w:rPr/>
        <w:drawing>
          <wp:inline distB="114300" distT="114300" distL="114300" distR="114300">
            <wp:extent cx="5886450" cy="70728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86450" cy="707287"/>
                    </a:xfrm>
                    <a:prstGeom prst="rect"/>
                    <a:ln/>
                  </pic:spPr>
                </pic:pic>
              </a:graphicData>
            </a:graphic>
          </wp:inline>
        </w:drawing>
      </w:r>
      <w:r w:rsidDel="00000000" w:rsidR="00000000" w:rsidRPr="00000000">
        <w:rPr>
          <w:rtl w:val="0"/>
        </w:rPr>
      </w:r>
    </w:p>
    <w:sectPr>
      <w:pgSz w:h="15840" w:w="12240"/>
      <w:pgMar w:bottom="144"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222222"/>
        <w:sz w:val="23"/>
        <w:szCs w:val="23"/>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80" w:line="273.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before="320" w:lineRule="auto"/>
      <w:ind w:left="810" w:hanging="360"/>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ccounts.google.com/SignUp" TargetMode="External"/><Relationship Id="rId8" Type="http://schemas.openxmlformats.org/officeDocument/2006/relationships/hyperlink" Target="mailto:tiffanym@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