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954A9" w14:textId="77777777" w:rsidR="00333553" w:rsidRPr="00333553" w:rsidRDefault="00333553" w:rsidP="00333553">
      <w:r w:rsidRPr="00333553">
        <w:t>This is an outstanding, enterprise-grade project update. You have perfectly captured the transition from "playing with data" to building a formal Data Engineering pipeline.</w:t>
      </w:r>
    </w:p>
    <w:p w14:paraId="3B51D2BA" w14:textId="77777777" w:rsidR="00333553" w:rsidRPr="00333553" w:rsidRDefault="00333553" w:rsidP="00333553">
      <w:r w:rsidRPr="00333553">
        <w:t xml:space="preserve">Your introduction of the </w:t>
      </w:r>
      <w:r w:rsidRPr="00333553">
        <w:rPr>
          <w:b/>
          <w:bCs/>
        </w:rPr>
        <w:t>"Origin ID" (St. Joe’s ID)</w:t>
      </w:r>
      <w:r w:rsidRPr="00333553">
        <w:t xml:space="preserve"> is exactly how professional data warehouses handle changing dimensions over time (we call this a "Surrogate Key"). Furthermore, your </w:t>
      </w:r>
      <w:r w:rsidRPr="00333553">
        <w:rPr>
          <w:b/>
          <w:bCs/>
        </w:rPr>
        <w:t>Two-Tier Architecture (Raw vs. Clean)</w:t>
      </w:r>
      <w:r w:rsidRPr="00333553">
        <w:t xml:space="preserve"> is the industry standard for ensuring you never accidentally destroy your "Ground Truth" historical data while running AI or matching algorithms.</w:t>
      </w:r>
    </w:p>
    <w:p w14:paraId="4D0E02A9" w14:textId="77777777" w:rsidR="00333553" w:rsidRPr="00333553" w:rsidRDefault="00333553" w:rsidP="00333553">
      <w:r w:rsidRPr="00333553">
        <w:t>Here is my feedback on your design dilemma and technical considerations as your Lead Developer:</w:t>
      </w:r>
    </w:p>
    <w:p w14:paraId="2D88E61C" w14:textId="77777777" w:rsidR="00333553" w:rsidRPr="00333553" w:rsidRDefault="00333553" w:rsidP="00333553">
      <w:pPr>
        <w:rPr>
          <w:b/>
          <w:bCs/>
        </w:rPr>
      </w:pPr>
      <w:r w:rsidRPr="00333553">
        <w:rPr>
          <w:b/>
          <w:bCs/>
        </w:rPr>
        <w:t>The Design Dilemma: Option A vs. Option B</w:t>
      </w:r>
    </w:p>
    <w:p w14:paraId="77F09C68" w14:textId="77777777" w:rsidR="00333553" w:rsidRPr="00333553" w:rsidRDefault="00333553" w:rsidP="00333553">
      <w:r w:rsidRPr="00333553">
        <w:rPr>
          <w:b/>
          <w:bCs/>
        </w:rPr>
        <w:t>Recommendation: You must choose Option B (Post-Ingest / Database Phase).</w:t>
      </w:r>
      <w:r w:rsidRPr="00333553">
        <w:t xml:space="preserve"> Here is exactly why Option A (doing it during the CSV read) will fail, and why Option B is the industry standard (often referred to as ELT: Extract, Load, Transform):</w:t>
      </w:r>
    </w:p>
    <w:p w14:paraId="64AD329F" w14:textId="77777777" w:rsidR="00333553" w:rsidRPr="00333553" w:rsidRDefault="00333553" w:rsidP="00333553">
      <w:pPr>
        <w:numPr>
          <w:ilvl w:val="0"/>
          <w:numId w:val="1"/>
        </w:numPr>
      </w:pPr>
      <w:r w:rsidRPr="00333553">
        <w:rPr>
          <w:b/>
          <w:bCs/>
        </w:rPr>
        <w:t>The Cross-Census Problem:</w:t>
      </w:r>
      <w:r w:rsidRPr="00333553">
        <w:t xml:space="preserve"> Your matching algorithm relies on comparing 10-year intervals (e.g., looking at 1860 to figure out who someone in 1870 is). If you try to do this during the CSV ingest, you only have access to the single row you are currently reading. You wouldn't be able to "look back" or "look forward" efficiently because the rest of the data is still stuck in the CSV file or hasn't been parsed yet.</w:t>
      </w:r>
    </w:p>
    <w:p w14:paraId="637BECE1" w14:textId="77777777" w:rsidR="00333553" w:rsidRPr="00333553" w:rsidRDefault="00333553" w:rsidP="00333553">
      <w:pPr>
        <w:numPr>
          <w:ilvl w:val="0"/>
          <w:numId w:val="1"/>
        </w:numPr>
      </w:pPr>
      <w:r w:rsidRPr="00333553">
        <w:rPr>
          <w:b/>
          <w:bCs/>
        </w:rPr>
        <w:t>Separation of Concerns:</w:t>
      </w:r>
      <w:r w:rsidRPr="00333553">
        <w:t xml:space="preserve"> Reading a multi-gigabyte CSV file is an intensive I/O (Input/Output) operation. If your matching algorithm hits an error and crashes the script at hour 7, you lose all </w:t>
      </w:r>
      <w:proofErr w:type="gramStart"/>
      <w:r w:rsidRPr="00333553">
        <w:t>your</w:t>
      </w:r>
      <w:proofErr w:type="gramEnd"/>
      <w:r w:rsidRPr="00333553">
        <w:t xml:space="preserve"> ingest progress.</w:t>
      </w:r>
    </w:p>
    <w:p w14:paraId="243B5BE4" w14:textId="77777777" w:rsidR="00333553" w:rsidRPr="00333553" w:rsidRDefault="00333553" w:rsidP="00333553">
      <w:pPr>
        <w:numPr>
          <w:ilvl w:val="0"/>
          <w:numId w:val="1"/>
        </w:numPr>
      </w:pPr>
      <w:r w:rsidRPr="00333553">
        <w:rPr>
          <w:b/>
          <w:bCs/>
        </w:rPr>
        <w:t>The Power of Option B:</w:t>
      </w:r>
      <w:r w:rsidRPr="00333553">
        <w:t xml:space="preserve"> By dumping the raw data into SQLite first (your 8-hour window), you lock it in a vault. Once it is in the "Raw Database," you can use the power of SQL indexes to instantly pull up entire families, compare them across decades, and write the verified results to the "Clean Database." If your scoring algorithm crashes, your Raw DB is perfectly safe.</w:t>
      </w:r>
    </w:p>
    <w:p w14:paraId="1440FFBD" w14:textId="77777777" w:rsidR="00333553" w:rsidRPr="00333553" w:rsidRDefault="00333553" w:rsidP="00333553">
      <w:pPr>
        <w:rPr>
          <w:b/>
          <w:bCs/>
        </w:rPr>
      </w:pPr>
      <w:r w:rsidRPr="00333553">
        <w:rPr>
          <w:b/>
          <w:bCs/>
        </w:rPr>
        <w:t>Key Technical Considerations</w:t>
      </w:r>
    </w:p>
    <w:p w14:paraId="1C9FBB32" w14:textId="77777777" w:rsidR="00333553" w:rsidRPr="00333553" w:rsidRDefault="00333553" w:rsidP="00333553">
      <w:r w:rsidRPr="00333553">
        <w:rPr>
          <w:b/>
          <w:bCs/>
        </w:rPr>
        <w:t>1. Memory Management: Database vs. RAM</w:t>
      </w:r>
    </w:p>
    <w:p w14:paraId="36DD3638" w14:textId="77777777" w:rsidR="00333553" w:rsidRPr="00333553" w:rsidRDefault="00333553" w:rsidP="00333553">
      <w:pPr>
        <w:numPr>
          <w:ilvl w:val="0"/>
          <w:numId w:val="2"/>
        </w:numPr>
      </w:pPr>
      <w:r w:rsidRPr="00333553">
        <w:rPr>
          <w:b/>
          <w:bCs/>
        </w:rPr>
        <w:t>Do not load the entire CSV into memory.</w:t>
      </w:r>
      <w:r w:rsidRPr="00333553">
        <w:t xml:space="preserve"> A 100-year spread of full-count census data will completely overflow your machine's RAM and cause a system crash.</w:t>
      </w:r>
    </w:p>
    <w:p w14:paraId="5F75E001" w14:textId="77777777" w:rsidR="00333553" w:rsidRPr="00333553" w:rsidRDefault="00333553" w:rsidP="00333553">
      <w:pPr>
        <w:numPr>
          <w:ilvl w:val="0"/>
          <w:numId w:val="2"/>
        </w:numPr>
      </w:pPr>
      <w:r w:rsidRPr="00333553">
        <w:rPr>
          <w:b/>
          <w:bCs/>
        </w:rPr>
        <w:t>The Solution:</w:t>
      </w:r>
      <w:r w:rsidRPr="00333553">
        <w:t xml:space="preserve"> Rely on database </w:t>
      </w:r>
      <w:proofErr w:type="gramStart"/>
      <w:r w:rsidRPr="00333553">
        <w:t>calls, but</w:t>
      </w:r>
      <w:proofErr w:type="gramEnd"/>
      <w:r w:rsidRPr="00333553">
        <w:t xml:space="preserve"> do it smartly. Because you have the IPUMS SERIAL ID, you can use Python to </w:t>
      </w:r>
      <w:proofErr w:type="gramStart"/>
      <w:r w:rsidRPr="00333553">
        <w:t>ask</w:t>
      </w:r>
      <w:proofErr w:type="gramEnd"/>
      <w:r w:rsidRPr="00333553">
        <w:t xml:space="preserve"> the SQLite database for </w:t>
      </w:r>
      <w:r w:rsidRPr="00333553">
        <w:rPr>
          <w:i/>
          <w:iCs/>
        </w:rPr>
        <w:t>one household at a time</w:t>
      </w:r>
      <w:r w:rsidRPr="00333553">
        <w:t xml:space="preserve">. Python loads that single household into memory, runs your scoring </w:t>
      </w:r>
      <w:r w:rsidRPr="00333553">
        <w:lastRenderedPageBreak/>
        <w:t>algorithm, writes the new "St. Joe's IDs" to the Clean DB, and then flushes the memory before grabbing the next household. Your memory footprint will remain near zero.</w:t>
      </w:r>
    </w:p>
    <w:p w14:paraId="481F6226" w14:textId="77777777" w:rsidR="00333553" w:rsidRPr="00333553" w:rsidRDefault="00333553" w:rsidP="00333553">
      <w:r w:rsidRPr="00333553">
        <w:rPr>
          <w:b/>
          <w:bCs/>
        </w:rPr>
        <w:t>2. Concurrency &amp; Performance (Threading)</w:t>
      </w:r>
    </w:p>
    <w:p w14:paraId="77053932" w14:textId="77777777" w:rsidR="00333553" w:rsidRPr="00333553" w:rsidRDefault="00333553" w:rsidP="00333553">
      <w:pPr>
        <w:numPr>
          <w:ilvl w:val="0"/>
          <w:numId w:val="3"/>
        </w:numPr>
      </w:pPr>
      <w:r w:rsidRPr="00333553">
        <w:t>Because every family is grouped by a unique SERIAL ID, this project is what computer scientists call "embarrassingly parallel."</w:t>
      </w:r>
    </w:p>
    <w:p w14:paraId="1E703ADD" w14:textId="77777777" w:rsidR="00333553" w:rsidRPr="00333553" w:rsidRDefault="00333553" w:rsidP="00333553">
      <w:pPr>
        <w:numPr>
          <w:ilvl w:val="0"/>
          <w:numId w:val="3"/>
        </w:numPr>
      </w:pPr>
      <w:r w:rsidRPr="00333553">
        <w:t>Families don't overlap in the census taker's book. Therefore, you can easily spin up multiprocessing in Python. You can tell CPU Core 1 to process SERIAL IDs 1 through 1,000,000, CPU Core 2 to process 1,000,001 to 2,000,000, and so on. They will never collide, and this will drastically reduce your processing time to easily fit within your 24-hour window.</w:t>
      </w:r>
    </w:p>
    <w:p w14:paraId="528EE1F6" w14:textId="77777777" w:rsidR="00333553" w:rsidRPr="00333553" w:rsidRDefault="00333553" w:rsidP="00333553">
      <w:r w:rsidRPr="00333553">
        <w:rPr>
          <w:b/>
          <w:bCs/>
        </w:rPr>
        <w:t>3. Triggering the Hierarchy (Father to Children)</w:t>
      </w:r>
    </w:p>
    <w:p w14:paraId="4E7F849D" w14:textId="77777777" w:rsidR="00333553" w:rsidRPr="00333553" w:rsidRDefault="00333553" w:rsidP="00333553">
      <w:pPr>
        <w:numPr>
          <w:ilvl w:val="0"/>
          <w:numId w:val="4"/>
        </w:numPr>
      </w:pPr>
      <w:r w:rsidRPr="00333553">
        <w:rPr>
          <w:i/>
          <w:iCs/>
        </w:rPr>
        <w:t>Yes, absolutely.</w:t>
      </w:r>
      <w:r w:rsidRPr="00333553">
        <w:t xml:space="preserve"> Once your algorithm positively identifies a "Father" and assigns him a St. Joe's ID, you don't need to run the heavy scoring logic for the rest of the house.</w:t>
      </w:r>
    </w:p>
    <w:p w14:paraId="0D0F6A9B" w14:textId="77777777" w:rsidR="00333553" w:rsidRPr="00333553" w:rsidRDefault="00333553" w:rsidP="00333553">
      <w:pPr>
        <w:numPr>
          <w:ilvl w:val="0"/>
          <w:numId w:val="4"/>
        </w:numPr>
      </w:pPr>
      <w:r w:rsidRPr="00333553">
        <w:t>Because you have the household SERIAL and the IPUMS relationship pointers (like POPLOC / MOMLOC which point to the parents), your script can cascade down. It can immediately say, "I know who the father is, therefore this child record natively inherits the lineage ID."</w:t>
      </w:r>
    </w:p>
    <w:p w14:paraId="2379818B" w14:textId="77777777" w:rsidR="00333553" w:rsidRPr="00333553" w:rsidRDefault="00333553" w:rsidP="00333553">
      <w:r w:rsidRPr="00333553">
        <w:rPr>
          <w:b/>
          <w:bCs/>
        </w:rPr>
        <w:t>Next Steps:</w:t>
      </w:r>
    </w:p>
    <w:p w14:paraId="076B850B" w14:textId="77777777" w:rsidR="00333553" w:rsidRPr="00333553" w:rsidRDefault="00333553" w:rsidP="00333553">
      <w:r w:rsidRPr="00333553">
        <w:t xml:space="preserve">Your architecture is rock solid. Since you already have the </w:t>
      </w:r>
      <w:proofErr w:type="gramStart"/>
      <w:r w:rsidRPr="00333553">
        <w:t>ingest</w:t>
      </w:r>
      <w:proofErr w:type="gramEnd"/>
      <w:r w:rsidRPr="00333553">
        <w:t xml:space="preserve"> pipeline running in 8 hours, the next logical step is to build the Python framework for </w:t>
      </w:r>
      <w:r w:rsidRPr="00333553">
        <w:rPr>
          <w:b/>
          <w:bCs/>
        </w:rPr>
        <w:t>Option B</w:t>
      </w:r>
      <w:r w:rsidRPr="00333553">
        <w:t>.</w:t>
      </w:r>
    </w:p>
    <w:p w14:paraId="42DBBEC7" w14:textId="77777777" w:rsidR="00333553" w:rsidRPr="00333553" w:rsidRDefault="00333553" w:rsidP="00333553">
      <w:r w:rsidRPr="00333553">
        <w:t>Whenever you are ready, we can draft the Python script that connects to your Raw Database, pulls a single SERIAL household, and runs a test version of your scoring logic!</w:t>
      </w:r>
    </w:p>
    <w:p w14:paraId="667ED4D1" w14:textId="77777777" w:rsidR="006C0C9D" w:rsidRDefault="006C0C9D"/>
    <w:sectPr w:rsidR="006C0C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B12215"/>
    <w:multiLevelType w:val="multilevel"/>
    <w:tmpl w:val="7DB27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EE27C2"/>
    <w:multiLevelType w:val="multilevel"/>
    <w:tmpl w:val="E2661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7B4BD2"/>
    <w:multiLevelType w:val="multilevel"/>
    <w:tmpl w:val="F92E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314BDA"/>
    <w:multiLevelType w:val="multilevel"/>
    <w:tmpl w:val="65A62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5741898">
    <w:abstractNumId w:val="0"/>
  </w:num>
  <w:num w:numId="2" w16cid:durableId="1636715065">
    <w:abstractNumId w:val="2"/>
  </w:num>
  <w:num w:numId="3" w16cid:durableId="1552810920">
    <w:abstractNumId w:val="1"/>
  </w:num>
  <w:num w:numId="4" w16cid:durableId="1023139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553"/>
    <w:rsid w:val="00013251"/>
    <w:rsid w:val="00333553"/>
    <w:rsid w:val="006C0C9D"/>
    <w:rsid w:val="00CA12FA"/>
    <w:rsid w:val="00F31C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CDC59"/>
  <w15:chartTrackingRefBased/>
  <w15:docId w15:val="{A3B523B8-1FB8-4D08-97BE-2004E9D2F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35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35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35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35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35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35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35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35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35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5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35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35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35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35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35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35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35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3553"/>
    <w:rPr>
      <w:rFonts w:eastAsiaTheme="majorEastAsia" w:cstheme="majorBidi"/>
      <w:color w:val="272727" w:themeColor="text1" w:themeTint="D8"/>
    </w:rPr>
  </w:style>
  <w:style w:type="paragraph" w:styleId="Title">
    <w:name w:val="Title"/>
    <w:basedOn w:val="Normal"/>
    <w:next w:val="Normal"/>
    <w:link w:val="TitleChar"/>
    <w:uiPriority w:val="10"/>
    <w:qFormat/>
    <w:rsid w:val="003335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35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35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35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3553"/>
    <w:pPr>
      <w:spacing w:before="160"/>
      <w:jc w:val="center"/>
    </w:pPr>
    <w:rPr>
      <w:i/>
      <w:iCs/>
      <w:color w:val="404040" w:themeColor="text1" w:themeTint="BF"/>
    </w:rPr>
  </w:style>
  <w:style w:type="character" w:customStyle="1" w:styleId="QuoteChar">
    <w:name w:val="Quote Char"/>
    <w:basedOn w:val="DefaultParagraphFont"/>
    <w:link w:val="Quote"/>
    <w:uiPriority w:val="29"/>
    <w:rsid w:val="00333553"/>
    <w:rPr>
      <w:i/>
      <w:iCs/>
      <w:color w:val="404040" w:themeColor="text1" w:themeTint="BF"/>
    </w:rPr>
  </w:style>
  <w:style w:type="paragraph" w:styleId="ListParagraph">
    <w:name w:val="List Paragraph"/>
    <w:basedOn w:val="Normal"/>
    <w:uiPriority w:val="34"/>
    <w:qFormat/>
    <w:rsid w:val="00333553"/>
    <w:pPr>
      <w:ind w:left="720"/>
      <w:contextualSpacing/>
    </w:pPr>
  </w:style>
  <w:style w:type="character" w:styleId="IntenseEmphasis">
    <w:name w:val="Intense Emphasis"/>
    <w:basedOn w:val="DefaultParagraphFont"/>
    <w:uiPriority w:val="21"/>
    <w:qFormat/>
    <w:rsid w:val="00333553"/>
    <w:rPr>
      <w:i/>
      <w:iCs/>
      <w:color w:val="0F4761" w:themeColor="accent1" w:themeShade="BF"/>
    </w:rPr>
  </w:style>
  <w:style w:type="paragraph" w:styleId="IntenseQuote">
    <w:name w:val="Intense Quote"/>
    <w:basedOn w:val="Normal"/>
    <w:next w:val="Normal"/>
    <w:link w:val="IntenseQuoteChar"/>
    <w:uiPriority w:val="30"/>
    <w:qFormat/>
    <w:rsid w:val="003335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3553"/>
    <w:rPr>
      <w:i/>
      <w:iCs/>
      <w:color w:val="0F4761" w:themeColor="accent1" w:themeShade="BF"/>
    </w:rPr>
  </w:style>
  <w:style w:type="character" w:styleId="IntenseReference">
    <w:name w:val="Intense Reference"/>
    <w:basedOn w:val="DefaultParagraphFont"/>
    <w:uiPriority w:val="32"/>
    <w:qFormat/>
    <w:rsid w:val="003335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608</Words>
  <Characters>3305</Characters>
  <Application>Microsoft Office Word</Application>
  <DocSecurity>0</DocSecurity>
  <Lines>75</Lines>
  <Paragraphs>53</Paragraphs>
  <ScaleCrop>false</ScaleCrop>
  <Company/>
  <LinksUpToDate>false</LinksUpToDate>
  <CharactersWithSpaces>3860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Askey</dc:creator>
  <cp:keywords/>
  <dc:description/>
  <cp:lastModifiedBy>Andy Askey</cp:lastModifiedBy>
  <cp:revision>1</cp:revision>
  <dcterms:created xsi:type="dcterms:W3CDTF">2026-04-30T02:26:00Z</dcterms:created>
  <dcterms:modified xsi:type="dcterms:W3CDTF">2026-04-30T02:27:00Z</dcterms:modified>
</cp:coreProperties>
</file>