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 xml:space="preserve">Práctica </w:t>
      </w:r>
      <w:r>
        <w:rPr>
          <w:rFonts w:ascii="Arial" w:hAnsi="Arial" w:cs="Arial"/>
          <w:b/>
          <w:sz w:val="36"/>
          <w:szCs w:val="36"/>
          <w:lang w:val="es-ES"/>
        </w:rPr>
        <w:t xml:space="preserve">3</w:t>
      </w:r>
      <w:r>
        <w:rPr>
          <w:rFonts w:ascii="Arial" w:hAnsi="Arial" w:cs="Arial"/>
          <w:b/>
          <w:sz w:val="36"/>
          <w:szCs w:val="36"/>
          <w:lang w:val="es-ES"/>
        </w:rPr>
        <w:t xml:space="preserve">. Servidores Virtuales</w:t>
      </w:r>
      <w:r>
        <w:rPr>
          <w:rFonts w:ascii="Arial" w:hAnsi="Arial" w:cs="Arial"/>
          <w:b/>
          <w:sz w:val="36"/>
          <w:szCs w:val="36"/>
          <w:lang w:val="es-ES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sz w:val="36"/>
          <w:szCs w:val="36"/>
          <w:highlight w:val="none"/>
          <w:lang w:val="es-ES"/>
        </w:rPr>
        <w:t xml:space="preserve">Austin Jenner Beltran Panghulan</w:t>
      </w:r>
      <w:r>
        <w:rPr>
          <w:rFonts w:ascii="Arial" w:hAnsi="Arial" w:cs="Arial"/>
          <w:b/>
          <w:sz w:val="36"/>
          <w:szCs w:val="36"/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1. Navega al directorio /etc y modifica el archivo </w:t>
      </w:r>
      <w:r>
        <w:rPr>
          <w:rFonts w:ascii="Arial" w:hAnsi="Arial" w:cs="Arial"/>
          <w:sz w:val="24"/>
          <w:szCs w:val="24"/>
          <w:lang w:val="es-ES"/>
        </w:rPr>
        <w:t xml:space="preserve">“</w:t>
      </w:r>
      <w:r>
        <w:rPr>
          <w:rFonts w:ascii="Arial" w:hAnsi="Arial" w:cs="Arial"/>
          <w:sz w:val="24"/>
          <w:szCs w:val="24"/>
          <w:lang w:val="es-ES"/>
        </w:rPr>
        <w:t xml:space="preserve">hosts</w:t>
      </w:r>
      <w:r>
        <w:rPr>
          <w:rFonts w:ascii="Arial" w:hAnsi="Arial" w:cs="Arial"/>
          <w:sz w:val="24"/>
          <w:szCs w:val="24"/>
          <w:lang w:val="es-ES"/>
        </w:rPr>
        <w:t xml:space="preserve">”</w:t>
      </w:r>
      <w:r>
        <w:rPr>
          <w:rFonts w:ascii="Arial" w:hAnsi="Arial" w:cs="Arial"/>
          <w:sz w:val="24"/>
          <w:szCs w:val="24"/>
          <w:lang w:val="es-ES"/>
        </w:rPr>
        <w:t xml:space="preserve"> insertando las direcciones web </w:t>
      </w:r>
      <w:r>
        <w:rPr>
          <w:rFonts w:ascii="Arial" w:hAnsi="Arial" w:cs="Arial"/>
          <w:sz w:val="24"/>
          <w:szCs w:val="24"/>
          <w:lang w:val="es-ES"/>
        </w:rPr>
        <w:t xml:space="preserve">para </w:t>
      </w:r>
      <w:r>
        <w:rPr>
          <w:rFonts w:ascii="Arial" w:hAnsi="Arial" w:cs="Arial"/>
          <w:sz w:val="24"/>
          <w:szCs w:val="24"/>
          <w:lang w:val="es-ES"/>
        </w:rPr>
        <w:t xml:space="preserve">dos servidores virtuales</w:t>
      </w:r>
      <w:r>
        <w:rPr>
          <w:rFonts w:ascii="Arial" w:hAnsi="Arial" w:cs="Arial"/>
          <w:sz w:val="24"/>
          <w:szCs w:val="24"/>
          <w:lang w:val="es-ES"/>
        </w:rPr>
        <w:t xml:space="preserve">,</w:t>
      </w:r>
      <w:r>
        <w:rPr>
          <w:rFonts w:ascii="Arial" w:hAnsi="Arial" w:cs="Arial"/>
          <w:sz w:val="24"/>
          <w:szCs w:val="24"/>
          <w:lang w:val="es-ES"/>
        </w:rPr>
        <w:t xml:space="preserve"> para que se resuelvan en la dirección de </w:t>
      </w:r>
      <w:r>
        <w:rPr>
          <w:rFonts w:ascii="Arial" w:hAnsi="Arial" w:cs="Arial"/>
          <w:sz w:val="24"/>
          <w:szCs w:val="24"/>
          <w:lang w:val="es-ES"/>
        </w:rPr>
        <w:t xml:space="preserve">loopback</w:t>
      </w:r>
      <w:r>
        <w:rPr>
          <w:rFonts w:ascii="Arial" w:hAnsi="Arial" w:cs="Arial"/>
          <w:sz w:val="24"/>
          <w:szCs w:val="24"/>
          <w:lang w:val="es-ES"/>
        </w:rPr>
        <w:t xml:space="preserve"> (127.x.x.x)</w:t>
      </w:r>
      <w:r>
        <w:rPr>
          <w:rFonts w:ascii="Arial" w:hAnsi="Arial" w:cs="Arial"/>
          <w:sz w:val="24"/>
          <w:szCs w:val="24"/>
          <w:lang w:val="es-ES"/>
        </w:rPr>
        <w:t xml:space="preserve">. Luego comprueba que puedes hacer ping de forma exitosa a ambas direcciones.</w:t>
      </w:r>
      <w:r>
        <w:rPr>
          <w:rFonts w:ascii="Arial" w:hAnsi="Arial" w:cs="Arial"/>
          <w:sz w:val="24"/>
          <w:szCs w:val="24"/>
          <w:lang w:val="es-ES"/>
        </w:rPr>
        <w:t xml:space="preserve"> Puedes poner como nombres sitio1 y sitio2.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(1 captura de hosts con los nuevos </w:t>
      </w:r>
      <w:r>
        <w:rPr>
          <w:rFonts w:ascii="Arial" w:hAnsi="Arial" w:cs="Arial"/>
          <w:sz w:val="24"/>
          <w:szCs w:val="24"/>
          <w:lang w:val="es-ES"/>
        </w:rPr>
        <w:t xml:space="preserve">sites</w:t>
      </w:r>
      <w:r>
        <w:rPr>
          <w:rFonts w:ascii="Arial" w:hAnsi="Arial" w:cs="Arial"/>
          <w:sz w:val="24"/>
          <w:szCs w:val="24"/>
          <w:lang w:val="es-ES"/>
        </w:rPr>
        <w:t xml:space="preserve">. 1 captura a los dos nuevos sitios)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2. Ve al directorio /</w:t>
      </w:r>
      <w:r>
        <w:rPr>
          <w:rFonts w:ascii="Arial" w:hAnsi="Arial" w:cs="Arial"/>
        </w:rPr>
        <w:t xml:space="preserve">var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www</w:t>
      </w:r>
      <w:r>
        <w:rPr>
          <w:rFonts w:ascii="Arial" w:hAnsi="Arial" w:cs="Arial"/>
        </w:rPr>
        <w:t xml:space="preserve"> para crear las carpetas que alojarán los ficheros de estos dos sitios virtuales.</w:t>
      </w:r>
      <w:r>
        <w:rPr>
          <w:rFonts w:ascii="Arial" w:hAnsi="Arial" w:cs="Arial"/>
        </w:rPr>
        <w:t xml:space="preserve"> Crea también los archivos index.html</w:t>
      </w:r>
      <w:r>
        <w:rPr>
          <w:rFonts w:ascii="Arial" w:hAnsi="Arial" w:cs="Arial"/>
        </w:rPr>
        <w:t xml:space="preserve"> correspondientes. Introduce texto que permita identificar cada página. (Muestra capturas de </w:t>
      </w:r>
      <w:r>
        <w:rPr>
          <w:rFonts w:ascii="Arial" w:hAnsi="Arial" w:cs="Arial"/>
        </w:rPr>
        <w:t xml:space="preserve">la ruta de </w:t>
      </w:r>
      <w:r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index</w:t>
      </w:r>
      <w:r>
        <w:rPr>
          <w:rFonts w:ascii="Arial" w:hAnsi="Arial" w:cs="Arial"/>
        </w:rPr>
        <w:t xml:space="preserve">; ej. /</w:t>
      </w:r>
      <w:r>
        <w:rPr>
          <w:rFonts w:ascii="Arial" w:hAnsi="Arial" w:cs="Arial"/>
        </w:rPr>
        <w:t xml:space="preserve">var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www</w:t>
      </w:r>
      <w:r>
        <w:rPr>
          <w:rFonts w:ascii="Arial" w:hAnsi="Arial" w:cs="Arial"/>
        </w:rPr>
        <w:t xml:space="preserve">/sitio2/index.html y captura de su contenido en navegador)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3. Dirígete al directorio /</w:t>
      </w:r>
      <w:r>
        <w:rPr>
          <w:rFonts w:ascii="Arial" w:hAnsi="Arial" w:cs="Arial"/>
        </w:rPr>
        <w:t xml:space="preserve">etc</w:t>
      </w:r>
      <w:r>
        <w:rPr>
          <w:rFonts w:ascii="Arial" w:hAnsi="Arial" w:cs="Arial"/>
        </w:rPr>
        <w:t xml:space="preserve">/apache2. Muévete a /</w:t>
      </w:r>
      <w:r>
        <w:rPr>
          <w:rFonts w:ascii="Arial" w:hAnsi="Arial" w:cs="Arial"/>
        </w:rPr>
        <w:t xml:space="preserve">sites-available</w:t>
      </w:r>
      <w:r>
        <w:rPr>
          <w:rFonts w:ascii="Arial" w:hAnsi="Arial" w:cs="Arial"/>
        </w:rPr>
        <w:t xml:space="preserve">. Realiza un </w:t>
      </w:r>
      <w:r>
        <w:rPr>
          <w:rFonts w:ascii="Arial" w:hAnsi="Arial" w:cs="Arial"/>
        </w:rPr>
        <w:t xml:space="preserve">ls</w:t>
      </w:r>
      <w:r>
        <w:rPr>
          <w:rFonts w:ascii="Arial" w:hAnsi="Arial" w:cs="Arial"/>
        </w:rPr>
        <w:t xml:space="preserve">. Copia el archivo 000-deafult.conf para que sea el archivo de configuración del sitio1, por tanto debe llamarse sitio1.conf.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(Captura del contenido de </w:t>
      </w:r>
      <w:r>
        <w:rPr>
          <w:rFonts w:ascii="Arial" w:hAnsi="Arial" w:cs="Arial"/>
        </w:rPr>
        <w:t xml:space="preserve">sites</w:t>
      </w:r>
      <w:r>
        <w:rPr>
          <w:rFonts w:ascii="Arial" w:hAnsi="Arial" w:cs="Arial"/>
        </w:rPr>
        <w:t xml:space="preserve">-</w:t>
      </w:r>
      <w:r>
        <w:rPr>
          <w:rFonts w:ascii="Arial" w:hAnsi="Arial" w:cs="Arial"/>
        </w:rPr>
        <w:t xml:space="preserve">available</w:t>
      </w:r>
      <w:r>
        <w:rPr>
          <w:rFonts w:ascii="Arial" w:hAnsi="Arial" w:cs="Arial"/>
        </w:rPr>
        <w:t xml:space="preserve"> con nuevo sitio1.conf)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 xml:space="preserve">M</w:t>
      </w:r>
      <w:r>
        <w:rPr>
          <w:rFonts w:ascii="Arial" w:hAnsi="Arial" w:cs="Arial"/>
        </w:rPr>
        <w:t xml:space="preserve">odifica el archivo sitio1.conf. </w:t>
      </w:r>
      <w:r>
        <w:rPr>
          <w:rFonts w:ascii="Arial" w:hAnsi="Arial" w:cs="Arial"/>
        </w:rPr>
        <w:t xml:space="preserve">Cambia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ServerName</w:t>
      </w:r>
      <w:r>
        <w:rPr>
          <w:rFonts w:ascii="Arial" w:hAnsi="Arial" w:cs="Arial"/>
        </w:rPr>
        <w:t xml:space="preserve"> y el </w:t>
      </w:r>
      <w:r>
        <w:rPr>
          <w:rFonts w:ascii="Arial" w:hAnsi="Arial" w:cs="Arial"/>
        </w:rPr>
        <w:t xml:space="preserve">DocumentRoot</w:t>
      </w:r>
      <w:r>
        <w:rPr>
          <w:rFonts w:ascii="Arial" w:hAnsi="Arial" w:cs="Arial"/>
        </w:rPr>
        <w:t xml:space="preserve"> acorde a la información de sitio1.com</w:t>
      </w:r>
      <w:r>
        <w:rPr>
          <w:rFonts w:ascii="Arial" w:hAnsi="Arial" w:cs="Arial"/>
        </w:rPr>
        <w:t xml:space="preserve"> (captura de sitio1.conf modificado)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. Repite el mismo proceso para sitio2.com.</w:t>
      </w:r>
      <w:r>
        <w:rPr>
          <w:rFonts w:ascii="Arial" w:hAnsi="Arial" w:cs="Arial"/>
        </w:rPr>
        <w:t xml:space="preserve"> (Captura de nuevo sitio2.conf, también modificado)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6.</w:t>
      </w:r>
      <w:r>
        <w:rPr>
          <w:rFonts w:ascii="Arial" w:hAnsi="Arial" w:cs="Arial"/>
        </w:rPr>
        <w:t xml:space="preserve"> Sin hacer nada más, todavía no deberías poder</w:t>
      </w:r>
      <w:r>
        <w:rPr>
          <w:rFonts w:ascii="Arial" w:hAnsi="Arial" w:cs="Arial"/>
        </w:rPr>
        <w:t xml:space="preserve"> acceder a los servidores virtuales</w:t>
      </w:r>
      <w:r>
        <w:rPr>
          <w:rFonts w:ascii="Arial" w:hAnsi="Arial" w:cs="Arial"/>
        </w:rPr>
        <w:t xml:space="preserve"> creados desde el equipo host. </w:t>
      </w:r>
      <w:r>
        <w:rPr>
          <w:rFonts w:ascii="Arial" w:hAnsi="Arial" w:cs="Arial"/>
        </w:rPr>
        <w:t xml:space="preserve">Activa los sitios virtuales.</w:t>
      </w:r>
      <w:r>
        <w:rPr>
          <w:rFonts w:ascii="Arial" w:hAnsi="Arial" w:cs="Arial"/>
        </w:rPr>
        <w:t xml:space="preserve"> (Captura del comando de apache necesario para activar un </w:t>
      </w:r>
      <w:r>
        <w:rPr>
          <w:rFonts w:ascii="Arial" w:hAnsi="Arial" w:cs="Arial"/>
        </w:rPr>
        <w:t xml:space="preserve">site</w:t>
      </w:r>
      <w:r>
        <w:rPr>
          <w:rFonts w:ascii="Arial" w:hAnsi="Arial" w:cs="Arial"/>
        </w:rPr>
        <w:t xml:space="preserve">)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7</w:t>
      </w:r>
      <w:r>
        <w:rPr>
          <w:rFonts w:ascii="Arial" w:hAnsi="Arial" w:cs="Arial"/>
        </w:rPr>
        <w:t xml:space="preserve">. Dirígete al directorio /</w:t>
      </w:r>
      <w:r>
        <w:rPr>
          <w:rFonts w:ascii="Arial" w:hAnsi="Arial" w:cs="Arial"/>
        </w:rPr>
        <w:t xml:space="preserve">sites-enabled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nuevamente </w:t>
      </w:r>
      <w:r>
        <w:rPr>
          <w:rFonts w:ascii="Arial" w:hAnsi="Arial" w:cs="Arial"/>
        </w:rPr>
        <w:t xml:space="preserve">y muestra que se acaban de crear los archivos sitio1.conf y sitio2.conf</w:t>
      </w:r>
      <w:r>
        <w:rPr>
          <w:rFonts w:ascii="Arial" w:hAnsi="Arial" w:cs="Arial"/>
        </w:rPr>
        <w:t xml:space="preserve">,</w:t>
      </w:r>
      <w:r>
        <w:rPr>
          <w:rFonts w:ascii="Arial" w:hAnsi="Arial" w:cs="Arial"/>
        </w:rPr>
        <w:t xml:space="preserve"> y que son enlaces simbólicos de los archivos de configuración que se encuentran en el directorio /</w:t>
      </w:r>
      <w:r>
        <w:rPr>
          <w:rFonts w:ascii="Arial" w:hAnsi="Arial" w:cs="Arial"/>
        </w:rPr>
        <w:t xml:space="preserve">sites</w:t>
      </w:r>
      <w:r>
        <w:rPr>
          <w:rFonts w:ascii="Arial" w:hAnsi="Arial" w:cs="Arial"/>
        </w:rPr>
        <w:t xml:space="preserve">-</w:t>
      </w:r>
      <w:r>
        <w:rPr>
          <w:rFonts w:ascii="Arial" w:hAnsi="Arial" w:cs="Arial"/>
        </w:rPr>
        <w:t xml:space="preserve">available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Puedes emplear un </w:t>
      </w:r>
      <w:r>
        <w:rPr>
          <w:rFonts w:ascii="Arial" w:hAnsi="Arial" w:cs="Arial"/>
        </w:rPr>
        <w:t xml:space="preserve">ls</w:t>
      </w:r>
      <w:r>
        <w:rPr>
          <w:rFonts w:ascii="Arial" w:hAnsi="Arial" w:cs="Arial"/>
        </w:rPr>
        <w:t xml:space="preserve"> –l si vas vía terminal. (Captura de </w:t>
      </w:r>
      <w:r>
        <w:rPr>
          <w:rFonts w:ascii="Arial" w:hAnsi="Arial" w:cs="Arial"/>
        </w:rPr>
        <w:t xml:space="preserve">sitio1.conf y sitio2.conf</w:t>
      </w:r>
      <w:r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sites-enabled</w:t>
      </w:r>
      <w:r>
        <w:rPr>
          <w:rFonts w:ascii="Arial" w:hAnsi="Arial" w:cs="Arial"/>
        </w:rPr>
        <w:t xml:space="preserve">. Captura de sus contenidos)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8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Realiza un </w:t>
      </w:r>
      <w:r>
        <w:rPr>
          <w:rFonts w:ascii="Arial" w:hAnsi="Arial" w:cs="Arial"/>
        </w:rPr>
        <w:t xml:space="preserve">reload</w:t>
      </w:r>
      <w:r>
        <w:rPr>
          <w:rFonts w:ascii="Arial" w:hAnsi="Arial" w:cs="Arial"/>
        </w:rPr>
        <w:t xml:space="preserve"> de Apache. (Captura del comando y su ejecución)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9. Accede vía navegador desde el Host (como cliente)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 Comprueba que </w:t>
      </w:r>
      <w:r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acced</w:t>
      </w:r>
      <w:r>
        <w:rPr>
          <w:rFonts w:ascii="Arial" w:hAnsi="Arial" w:cs="Arial"/>
        </w:rPr>
        <w:t xml:space="preserve">e</w:t>
      </w: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 a la dirección IP del servidor</w:t>
      </w:r>
      <w:r>
        <w:rPr>
          <w:rFonts w:ascii="Arial" w:hAnsi="Arial" w:cs="Arial"/>
        </w:rPr>
        <w:t xml:space="preserve"> (VM)</w:t>
      </w:r>
      <w:r>
        <w:rPr>
          <w:rFonts w:ascii="Arial" w:hAnsi="Arial" w:cs="Arial"/>
        </w:rPr>
        <w:t xml:space="preserve">, a www.sitio1.com y a www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sitio2.com</w:t>
      </w:r>
      <w:r>
        <w:rPr>
          <w:rFonts w:ascii="Arial" w:hAnsi="Arial" w:cs="Arial"/>
        </w:rPr>
        <w:t xml:space="preserve">. ¿Es correcta la</w:t>
      </w:r>
      <w:r>
        <w:rPr>
          <w:rFonts w:ascii="Arial" w:hAnsi="Arial" w:cs="Arial"/>
        </w:rPr>
        <w:t xml:space="preserve"> información </w:t>
      </w:r>
      <w:r>
        <w:rPr>
          <w:rFonts w:ascii="Arial" w:hAnsi="Arial" w:cs="Arial"/>
        </w:rPr>
        <w:t xml:space="preserve">mostrada o sucede algo particular? (Capturas del navegador, donde se vean las rutas/</w:t>
      </w:r>
      <w:r>
        <w:rPr>
          <w:rFonts w:ascii="Arial" w:hAnsi="Arial" w:cs="Arial"/>
        </w:rPr>
        <w:t xml:space="preserve">URLs</w:t>
      </w:r>
      <w:r>
        <w:rPr>
          <w:rFonts w:ascii="Arial" w:hAnsi="Arial" w:cs="Arial"/>
        </w:rPr>
        <w:t xml:space="preserve">)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10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Modifica el archivo hosts</w:t>
      </w:r>
      <w:r>
        <w:rPr>
          <w:rFonts w:ascii="Arial" w:hAnsi="Arial" w:cs="Arial"/>
        </w:rPr>
        <w:t xml:space="preserve"> de la maquina HOST (Windows) para acceder a www.sitio1</w:t>
      </w:r>
      <w:r>
        <w:rPr>
          <w:rFonts w:ascii="Arial" w:hAnsi="Arial" w:cs="Arial"/>
        </w:rPr>
        <w:t xml:space="preserve">.com y </w:t>
      </w:r>
      <w:hyperlink r:id="rId10" w:tooltip="http://www.sitio2.com" w:history="1">
        <w:r>
          <w:rPr>
            <w:rStyle w:val="801"/>
            <w:rFonts w:ascii="Arial" w:hAnsi="Arial" w:cs="Arial"/>
          </w:rPr>
          <w:t xml:space="preserve">www.sitio2.com</w:t>
        </w:r>
      </w:hyperlink>
      <w:r>
        <w:rPr>
          <w:rFonts w:ascii="Arial" w:hAnsi="Arial" w:cs="Arial"/>
        </w:rPr>
        <w:t xml:space="preserve">. Este archivo suele estar en System32, drivers, etc.</w:t>
      </w:r>
      <w:r>
        <w:t xml:space="preserve"> </w:t>
      </w:r>
      <w:r>
        <w:rPr>
          <w:rFonts w:ascii="Arial" w:hAnsi="Arial" w:cs="Arial"/>
        </w:rPr>
        <w:t xml:space="preserve">Cuidado con la caché del navegador</w:t>
      </w:r>
      <w:r>
        <w:rPr>
          <w:rFonts w:ascii="Arial" w:hAnsi="Arial" w:cs="Arial"/>
        </w:rPr>
        <w:t xml:space="preserve"> (prueba con navegador en </w:t>
      </w:r>
      <w:r>
        <w:rPr>
          <w:rFonts w:ascii="Arial" w:hAnsi="Arial" w:cs="Arial"/>
        </w:rPr>
        <w:t xml:space="preserve">modo oculto). (Captura de host modificado y capturas de sitio1.com y sitio2.com funcionando correctamente)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Recursos:</w:t>
      </w:r>
      <w:r>
        <w:rPr>
          <w:rFonts w:ascii="Arial" w:hAnsi="Arial" w:cs="Arial"/>
          <w:b/>
          <w:color w:val="ff0000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/>
      <w:hyperlink r:id="rId11" w:tooltip="https://www.digitalocean.com/community/tutorials/how-to-set-up-apache-virtual-hosts-on-ubuntu-18-04-es" w:history="1">
        <w:r>
          <w:rPr>
            <w:rStyle w:val="801"/>
            <w:rFonts w:ascii="Arial" w:hAnsi="Arial" w:cs="Arial"/>
          </w:rPr>
          <w:t xml:space="preserve">https://www.digitalocean.com/community/tutorials/how-to-set-up-apache-virtual-hosts-on-ubuntu-18-04-es</w:t>
        </w:r>
      </w:hyperlink>
      <w:r/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Paso 10:</w:t>
      </w:r>
      <w:r>
        <w:rPr>
          <w:rFonts w:ascii="Arial" w:hAnsi="Arial" w:cs="Arial"/>
        </w:rPr>
        <w:t xml:space="preserve"> </w:t>
      </w:r>
      <w:hyperlink r:id="rId12" w:tooltip="https://dinahosting.com/ayuda/como-modificar-el-fichero-hosts/?pk_campaign=marzo-50-adwords&amp;pk_source=google&amp;pk_medium=cpc&amp;pk_content=dominios-dinamico-sep&amp;gclid=EAIaIQobChMItprr9c_4-gIVCZ7VCh0jfwPlEAAYASAAEgINh_D_BwE" w:history="1">
        <w:r>
          <w:rPr>
            <w:rStyle w:val="801"/>
            <w:rFonts w:ascii="Arial" w:hAnsi="Arial" w:cs="Arial"/>
          </w:rPr>
          <w:t xml:space="preserve">https://dinahosting.com/ayuda/como-modificar-el-fichero-hosts/?pk_campaign=marzo-50-adwords&amp;pk_source=google&amp;pk_medium=cpc&amp;pk_content=dominios-dinamico-sep&amp;gclid=EAIaIQobChMItprr9c_4-gIVCZ7VCh0jfwPlEAAYASAAEgINh_D_BwE</w:t>
        </w:r>
      </w:hyperlink>
      <w:r/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Condiciones de entrega: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práctica se </w:t>
      </w:r>
      <w:r>
        <w:rPr>
          <w:rFonts w:ascii="Arial" w:hAnsi="Arial" w:cs="Arial"/>
          <w:b/>
          <w:sz w:val="24"/>
          <w:szCs w:val="24"/>
          <w:lang w:val="es-ES"/>
        </w:rPr>
        <w:t xml:space="preserve">debe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entregar</w:t>
      </w:r>
      <w:r>
        <w:rPr>
          <w:rFonts w:ascii="Arial" w:hAnsi="Arial" w:cs="Arial"/>
          <w:sz w:val="24"/>
          <w:szCs w:val="24"/>
          <w:lang w:val="es-ES"/>
        </w:rPr>
        <w:t xml:space="preserve"> de forma 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individual</w:t>
      </w:r>
      <w:r>
        <w:rPr>
          <w:rFonts w:ascii="Arial" w:hAnsi="Arial" w:cs="Arial"/>
          <w:sz w:val="24"/>
          <w:szCs w:val="24"/>
          <w:lang w:val="es-ES"/>
        </w:rPr>
        <w:t xml:space="preserve">, cada uno debe presentar sus propias respuestas. Sin embargo, se puede trabajar en equipo.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</w:t>
      </w:r>
      <w:r>
        <w:rPr>
          <w:rFonts w:ascii="Arial" w:hAnsi="Arial" w:cs="Arial"/>
          <w:sz w:val="24"/>
          <w:szCs w:val="24"/>
          <w:lang w:val="es-ES"/>
        </w:rPr>
        <w:t xml:space="preserve">entregar un documento de texto (.</w:t>
      </w:r>
      <w:r>
        <w:rPr>
          <w:rFonts w:ascii="Arial" w:hAnsi="Arial" w:cs="Arial"/>
          <w:sz w:val="24"/>
          <w:szCs w:val="24"/>
          <w:lang w:val="es-ES"/>
        </w:rPr>
        <w:t xml:space="preserve">pdf</w:t>
      </w:r>
      <w:r>
        <w:rPr>
          <w:rFonts w:ascii="Arial" w:hAnsi="Arial" w:cs="Arial"/>
          <w:sz w:val="24"/>
          <w:szCs w:val="24"/>
          <w:lang w:val="es-ES"/>
        </w:rPr>
        <w:t xml:space="preserve">, .</w:t>
      </w:r>
      <w:r>
        <w:rPr>
          <w:rFonts w:ascii="Arial" w:hAnsi="Arial" w:cs="Arial"/>
          <w:sz w:val="24"/>
          <w:szCs w:val="24"/>
          <w:lang w:val="es-ES"/>
        </w:rPr>
        <w:t xml:space="preserve">docx</w:t>
      </w:r>
      <w:r>
        <w:rPr>
          <w:rFonts w:ascii="Arial" w:hAnsi="Arial" w:cs="Arial"/>
          <w:sz w:val="24"/>
          <w:szCs w:val="24"/>
          <w:lang w:val="es-ES"/>
        </w:rPr>
        <w:t xml:space="preserve">, .</w:t>
      </w:r>
      <w:r>
        <w:rPr>
          <w:rFonts w:ascii="Arial" w:hAnsi="Arial" w:cs="Arial"/>
          <w:sz w:val="24"/>
          <w:szCs w:val="24"/>
          <w:lang w:val="es-ES"/>
        </w:rPr>
        <w:t xml:space="preserve">odt</w:t>
      </w:r>
      <w:r>
        <w:rPr>
          <w:rFonts w:ascii="Arial" w:hAnsi="Arial" w:cs="Arial"/>
          <w:sz w:val="24"/>
          <w:szCs w:val="24"/>
          <w:lang w:val="es-ES"/>
        </w:rPr>
        <w:t xml:space="preserve">, etc.) 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portada del documento debe aparecer el nombre completo</w:t>
      </w:r>
      <w:r>
        <w:rPr>
          <w:rFonts w:ascii="Arial" w:hAnsi="Arial" w:cs="Arial"/>
          <w:sz w:val="24"/>
          <w:szCs w:val="24"/>
          <w:lang w:val="es-ES"/>
        </w:rPr>
        <w:t xml:space="preserve"> del alumno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nota comprenderá un valor numérico entre 0 y 10.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La fecha límite de entrega es 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7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b/>
          <w:sz w:val="24"/>
          <w:szCs w:val="24"/>
          <w:lang w:val="es-ES"/>
        </w:rPr>
        <w:t xml:space="preserve">noviembre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2022 a las 23:59:59.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Se podrá entregar hasta 72 horas más tarde de la fecha límite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 xml:space="preserve">pero</w:t>
      </w:r>
      <w:r>
        <w:rPr>
          <w:rFonts w:ascii="Arial" w:hAnsi="Arial" w:cs="Arial"/>
          <w:b/>
          <w:sz w:val="24"/>
          <w:szCs w:val="24"/>
          <w:lang w:val="es-ES"/>
        </w:rPr>
        <w:t xml:space="preserve"> con una penalización </w:t>
      </w:r>
      <w:r>
        <w:rPr>
          <w:rFonts w:ascii="Arial" w:hAnsi="Arial" w:cs="Arial"/>
          <w:b/>
          <w:sz w:val="24"/>
          <w:szCs w:val="24"/>
          <w:lang w:val="es-ES"/>
        </w:rPr>
        <w:t xml:space="preserve">sobre su puntuación (no será posible aspirar al 10)</w:t>
      </w:r>
      <w:r>
        <w:rPr>
          <w:rFonts w:ascii="Arial" w:hAnsi="Arial" w:cs="Arial"/>
          <w:b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pBdr/>
        <w:spacing w:line="36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003" w:type="dxa"/>
      <w:tblBorders/>
      <w:tblCellMar>
        <w:left w:w="15" w:type="dxa"/>
        <w:top w:w="15" w:type="dxa"/>
        <w:right w:w="15" w:type="dxa"/>
        <w:bottom w:w="15" w:type="dxa"/>
      </w:tblCellMar>
      <w:tblLook w:val="04A0" w:firstRow="1" w:lastRow="0" w:firstColumn="1" w:lastColumn="0" w:noHBand="0" w:noVBand="1"/>
    </w:tblPr>
    <w:tblGrid>
      <w:gridCol w:w="2453"/>
      <w:gridCol w:w="2731"/>
      <w:gridCol w:w="2819"/>
    </w:tblGrid>
    <w:tr>
      <w:trPr>
        <w:trHeight w:val="886"/>
      </w:trPr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0" w:lineRule="atLeast"/>
            <w:ind/>
            <w:jc w:val="center"/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pPr>
          <w:r>
            <w:rPr>
              <w:rFonts w:eastAsia="Times New Roman" w:cs="Arial"/>
              <w:color w:val="000000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52550" cy="487209"/>
                    <wp:effectExtent l="19050" t="0" r="0" b="0"/>
                    <wp:docPr id="1" name="Imagen 7" descr="https://lh3.googleusercontent.com/aCTQ3gCHvvvQQo1jvPoFDHGBZnKeOJnVRmSDYRrCLIWvbRbD1l9xMD1oE5uvO_JpStKfDFFhIACazLlI4eRCOFOGgNy_lwys2UVL1wVvXa4YhNjKslwKohzUpo9BEHMtBLieR4hI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lh3.googleusercontent.com/aCTQ3gCHvvvQQo1jvPoFDHGBZnKeOJnVRmSDYRrCLIWvbRbD1l9xMD1oE5uvO_JpStKfDFFhIACazLlI4eRCOFOGgNy_lwys2UVL1wVvXa4YhNjKslwKohzUpo9BEHMtBLieR4hI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57226" cy="4888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06.50pt;height:38.36pt;mso-wrap-distance-left:0.00pt;mso-wrap-distance-top:0.00pt;mso-wrap-distance-right:0.00pt;mso-wrap-distance-bottom:0.00pt;z-index:1;" stroked="f" strokeweight="0.75pt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b/>
              <w:bCs/>
              <w:color w:val="000000"/>
              <w:sz w:val="16"/>
              <w:szCs w:val="16"/>
              <w:lang w:val="es-ES" w:eastAsia="es-ES"/>
            </w:rPr>
            <w:t xml:space="preserve">www.cifpfbmoll.eu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C/ Caracas, 6 - 07007 – PALMA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Tef</w:t>
          </w: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. 971278150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cifpfrancescdeborjamoll@educaib.eu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570224" cy="561975"/>
                    <wp:effectExtent l="19050" t="0" r="0" b="0"/>
                    <wp:docPr id="2" name="Imagen 8" descr="DGFPFP_logo Fp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DGFPFP_logo Fp.jp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570224" cy="561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23.64pt;height:44.25pt;mso-wrap-distance-left:0.00pt;mso-wrap-distance-top:0.00pt;mso-wrap-distance-right:0.00pt;mso-wrap-distance-bottom:0.00pt;z-index:1;" stroked="f" strokeweight="0.75pt">
                    <v:imagedata r:id="rId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sz w:val="16"/>
              <w:szCs w:val="16"/>
              <w:lang w:val="es-ES" w:eastAsia="es-ES"/>
            </w:rPr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</w:tr>
  </w:tbl>
  <w:p>
    <w:pPr>
      <w:pStyle w:val="7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89"/>
    <w:next w:val="78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89"/>
    <w:next w:val="78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89"/>
    <w:next w:val="78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89"/>
    <w:next w:val="78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89"/>
    <w:next w:val="78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89"/>
    <w:next w:val="78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89"/>
    <w:next w:val="78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9"/>
    <w:next w:val="78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9"/>
    <w:next w:val="78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89"/>
    <w:next w:val="78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9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89"/>
    <w:next w:val="78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9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9"/>
    <w:next w:val="78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9"/>
    <w:next w:val="78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9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0"/>
    <w:link w:val="793"/>
    <w:uiPriority w:val="99"/>
    <w:pPr>
      <w:pBdr/>
      <w:spacing/>
      <w:ind/>
    </w:pPr>
  </w:style>
  <w:style w:type="character" w:styleId="178">
    <w:name w:val="Footer Char"/>
    <w:basedOn w:val="790"/>
    <w:link w:val="795"/>
    <w:uiPriority w:val="99"/>
    <w:pPr>
      <w:pBdr/>
      <w:spacing/>
      <w:ind/>
    </w:pPr>
  </w:style>
  <w:style w:type="paragraph" w:styleId="179">
    <w:name w:val="Caption"/>
    <w:basedOn w:val="789"/>
    <w:next w:val="7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8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9"/>
    <w:next w:val="789"/>
    <w:uiPriority w:val="39"/>
    <w:unhideWhenUsed/>
    <w:pPr>
      <w:pBdr/>
      <w:spacing w:after="100"/>
      <w:ind/>
    </w:pPr>
  </w:style>
  <w:style w:type="paragraph" w:styleId="189">
    <w:name w:val="toc 2"/>
    <w:basedOn w:val="789"/>
    <w:next w:val="789"/>
    <w:uiPriority w:val="39"/>
    <w:unhideWhenUsed/>
    <w:pPr>
      <w:pBdr/>
      <w:spacing w:after="100"/>
      <w:ind w:left="220"/>
    </w:pPr>
  </w:style>
  <w:style w:type="paragraph" w:styleId="190">
    <w:name w:val="toc 3"/>
    <w:basedOn w:val="789"/>
    <w:next w:val="789"/>
    <w:uiPriority w:val="39"/>
    <w:unhideWhenUsed/>
    <w:pPr>
      <w:pBdr/>
      <w:spacing w:after="100"/>
      <w:ind w:left="440"/>
    </w:pPr>
  </w:style>
  <w:style w:type="paragraph" w:styleId="191">
    <w:name w:val="toc 4"/>
    <w:basedOn w:val="789"/>
    <w:next w:val="789"/>
    <w:uiPriority w:val="39"/>
    <w:unhideWhenUsed/>
    <w:pPr>
      <w:pBdr/>
      <w:spacing w:after="100"/>
      <w:ind w:left="660"/>
    </w:pPr>
  </w:style>
  <w:style w:type="paragraph" w:styleId="192">
    <w:name w:val="toc 5"/>
    <w:basedOn w:val="789"/>
    <w:next w:val="789"/>
    <w:uiPriority w:val="39"/>
    <w:unhideWhenUsed/>
    <w:pPr>
      <w:pBdr/>
      <w:spacing w:after="100"/>
      <w:ind w:left="880"/>
    </w:pPr>
  </w:style>
  <w:style w:type="paragraph" w:styleId="193">
    <w:name w:val="toc 6"/>
    <w:basedOn w:val="789"/>
    <w:next w:val="789"/>
    <w:uiPriority w:val="39"/>
    <w:unhideWhenUsed/>
    <w:pPr>
      <w:pBdr/>
      <w:spacing w:after="100"/>
      <w:ind w:left="1100"/>
    </w:pPr>
  </w:style>
  <w:style w:type="paragraph" w:styleId="194">
    <w:name w:val="toc 7"/>
    <w:basedOn w:val="789"/>
    <w:next w:val="789"/>
    <w:uiPriority w:val="39"/>
    <w:unhideWhenUsed/>
    <w:pPr>
      <w:pBdr/>
      <w:spacing w:after="100"/>
      <w:ind w:left="1320"/>
    </w:pPr>
  </w:style>
  <w:style w:type="paragraph" w:styleId="195">
    <w:name w:val="toc 8"/>
    <w:basedOn w:val="789"/>
    <w:next w:val="789"/>
    <w:uiPriority w:val="39"/>
    <w:unhideWhenUsed/>
    <w:pPr>
      <w:pBdr/>
      <w:spacing w:after="100"/>
      <w:ind w:left="1540"/>
    </w:pPr>
  </w:style>
  <w:style w:type="paragraph" w:styleId="196">
    <w:name w:val="toc 9"/>
    <w:basedOn w:val="789"/>
    <w:next w:val="78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9"/>
    <w:next w:val="789"/>
    <w:uiPriority w:val="99"/>
    <w:unhideWhenUsed/>
    <w:pPr>
      <w:pBdr/>
      <w:spacing w:after="0" w:afterAutospacing="0"/>
      <w:ind/>
    </w:pPr>
  </w:style>
  <w:style w:type="paragraph" w:styleId="789" w:default="1">
    <w:name w:val="Normal"/>
    <w:qFormat/>
    <w:pPr>
      <w:pBdr/>
      <w:spacing/>
      <w:ind/>
    </w:pPr>
    <w:rPr>
      <w:lang w:val="en-GB"/>
    </w:rPr>
  </w:style>
  <w:style w:type="character" w:styleId="790" w:default="1">
    <w:name w:val="Default Paragraph Font"/>
    <w:uiPriority w:val="1"/>
    <w:semiHidden/>
    <w:unhideWhenUsed/>
    <w:pPr>
      <w:pBdr/>
      <w:spacing/>
      <w:ind/>
    </w:pPr>
  </w:style>
  <w:style w:type="table" w:styleId="79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2" w:default="1">
    <w:name w:val="No List"/>
    <w:uiPriority w:val="99"/>
    <w:semiHidden/>
    <w:unhideWhenUsed/>
    <w:pPr>
      <w:pBdr/>
      <w:spacing/>
      <w:ind/>
    </w:pPr>
  </w:style>
  <w:style w:type="paragraph" w:styleId="793">
    <w:name w:val="Header"/>
    <w:basedOn w:val="789"/>
    <w:link w:val="794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4" w:customStyle="1">
    <w:name w:val="Encabezado Car"/>
    <w:basedOn w:val="790"/>
    <w:link w:val="793"/>
    <w:uiPriority w:val="99"/>
    <w:semiHidden/>
    <w:pPr>
      <w:pBdr/>
      <w:spacing/>
      <w:ind/>
    </w:pPr>
    <w:rPr>
      <w:lang w:val="en-GB"/>
    </w:rPr>
  </w:style>
  <w:style w:type="paragraph" w:styleId="795">
    <w:name w:val="Footer"/>
    <w:basedOn w:val="789"/>
    <w:link w:val="796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6" w:customStyle="1">
    <w:name w:val="Pie de página Car"/>
    <w:basedOn w:val="790"/>
    <w:link w:val="795"/>
    <w:uiPriority w:val="99"/>
    <w:semiHidden/>
    <w:pPr>
      <w:pBdr/>
      <w:spacing/>
      <w:ind/>
    </w:pPr>
    <w:rPr>
      <w:lang w:val="en-GB"/>
    </w:rPr>
  </w:style>
  <w:style w:type="paragraph" w:styleId="797">
    <w:name w:val="Balloon Text"/>
    <w:basedOn w:val="789"/>
    <w:link w:val="798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798" w:customStyle="1">
    <w:name w:val="Texto de globo Car"/>
    <w:basedOn w:val="790"/>
    <w:link w:val="797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en-GB"/>
    </w:rPr>
  </w:style>
  <w:style w:type="paragraph" w:styleId="799" w:customStyle="1">
    <w:name w:val="Default"/>
    <w:pPr>
      <w:pBdr/>
      <w:spacing w:line="240" w:lineRule="auto"/>
      <w:ind/>
    </w:pPr>
    <w:rPr>
      <w:rFonts w:ascii="Calibri" w:hAnsi="Calibri" w:cs="Calibri"/>
      <w:color w:val="000000"/>
      <w:sz w:val="24"/>
      <w:szCs w:val="24"/>
    </w:rPr>
  </w:style>
  <w:style w:type="paragraph" w:styleId="800">
    <w:name w:val="List Paragraph"/>
    <w:basedOn w:val="789"/>
    <w:uiPriority w:val="34"/>
    <w:qFormat/>
    <w:pPr>
      <w:pBdr/>
      <w:spacing/>
      <w:ind w:left="720"/>
      <w:contextualSpacing w:val="true"/>
    </w:pPr>
  </w:style>
  <w:style w:type="character" w:styleId="801">
    <w:name w:val="Hyperlink"/>
    <w:basedOn w:val="790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://www.sitio2.com" TargetMode="External"/><Relationship Id="rId11" Type="http://schemas.openxmlformats.org/officeDocument/2006/relationships/hyperlink" Target="https://www.digitalocean.com/community/tutorials/how-to-set-up-apache-virtual-hosts-on-ubuntu-18-04-es" TargetMode="External"/><Relationship Id="rId12" Type="http://schemas.openxmlformats.org/officeDocument/2006/relationships/hyperlink" Target="https://dinahosting.com/ayuda/como-modificar-el-fichero-hosts/?pk_campaign=marzo-50-adwords&amp;pk_source=google&amp;pk_medium=cpc&amp;pk_content=dominios-dinamico-sep&amp;gclid=EAIaIQobChMItprr9c_4-gIVCZ7VCh0jfwPlEAAYASAAEgINh_D_Bw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Llado</dc:creator>
  <cp:revision>7</cp:revision>
  <dcterms:created xsi:type="dcterms:W3CDTF">2022-10-24T10:59:00Z</dcterms:created>
  <dcterms:modified xsi:type="dcterms:W3CDTF">2024-10-28T17:15:43Z</dcterms:modified>
</cp:coreProperties>
</file>