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470" w:rsidRDefault="00F57C7B">
      <w:pPr>
        <w:spacing w:after="158" w:line="259" w:lineRule="auto"/>
        <w:ind w:left="295" w:right="361"/>
        <w:jc w:val="center"/>
      </w:pPr>
      <w:r>
        <w:t xml:space="preserve">Maven Market Retail Analytics  </w:t>
      </w:r>
    </w:p>
    <w:p w:rsidR="00A24470" w:rsidRDefault="00F57C7B">
      <w:pPr>
        <w:spacing w:after="158" w:line="259" w:lineRule="auto"/>
        <w:ind w:left="0" w:right="12" w:firstLine="0"/>
        <w:jc w:val="center"/>
      </w:pPr>
      <w:r>
        <w:t xml:space="preserve"> </w:t>
      </w:r>
    </w:p>
    <w:p w:rsidR="00A24470" w:rsidRDefault="00F57C7B">
      <w:pPr>
        <w:spacing w:after="158" w:line="259" w:lineRule="auto"/>
        <w:ind w:left="295" w:right="358"/>
        <w:jc w:val="center"/>
      </w:pPr>
      <w:r>
        <w:t xml:space="preserve">BY:  </w:t>
      </w:r>
    </w:p>
    <w:p w:rsidR="00A24470" w:rsidRDefault="00F57C7B">
      <w:pPr>
        <w:ind w:left="2507" w:right="0"/>
      </w:pPr>
      <w:r>
        <w:t xml:space="preserve">AJIGBOTOSHO HAMMED OLAITAN </w:t>
      </w:r>
    </w:p>
    <w:p w:rsidR="00A24470" w:rsidRDefault="00F57C7B">
      <w:pPr>
        <w:spacing w:after="158" w:line="259" w:lineRule="auto"/>
        <w:ind w:left="2432" w:right="0" w:firstLine="0"/>
      </w:pPr>
      <w:proofErr w:type="gramStart"/>
      <w:r>
        <w:rPr>
          <w:color w:val="0563C1"/>
          <w:u w:val="single" w:color="0563C1"/>
        </w:rPr>
        <w:t>Ajigbotoshoshohammed2020@gmail.com</w:t>
      </w:r>
      <w:r>
        <w:t xml:space="preserve">  Abstract</w:t>
      </w:r>
      <w:proofErr w:type="gramEnd"/>
      <w:r>
        <w:t xml:space="preserve"> </w:t>
      </w:r>
    </w:p>
    <w:p w:rsidR="00A24470" w:rsidRDefault="00F57C7B">
      <w:pPr>
        <w:ind w:left="-5" w:right="0"/>
      </w:pPr>
      <w:r>
        <w:t xml:space="preserve">This project leverages SQL to analyze sales, returns and operational efficiency for Maven Market, a retail chain. By exploring relationships between products, stores and regions, the analysis identifies trends, predicts risks and provides actionable recommendations to optimize profitability and customer satisfaction.  </w:t>
      </w:r>
    </w:p>
    <w:p w:rsidR="00A24470" w:rsidRDefault="00F57C7B">
      <w:pPr>
        <w:spacing w:after="147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03" w:line="259" w:lineRule="auto"/>
        <w:ind w:left="0" w:right="0" w:firstLine="0"/>
        <w:jc w:val="right"/>
      </w:pPr>
      <w:r w:rsidRPr="00F57C7B">
        <w:drawing>
          <wp:inline distT="0" distB="0" distL="0" distR="0" wp14:anchorId="2C73579C" wp14:editId="04FCFF12">
            <wp:extent cx="571627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lastRenderedPageBreak/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0" w:line="259" w:lineRule="auto"/>
        <w:ind w:left="0" w:right="0" w:firstLine="0"/>
      </w:pPr>
      <w:r>
        <w:t xml:space="preserve"> </w:t>
      </w:r>
    </w:p>
    <w:p w:rsidR="00A24470" w:rsidRDefault="00F57C7B">
      <w:pPr>
        <w:ind w:left="-5" w:right="0"/>
      </w:pPr>
      <w:r>
        <w:t xml:space="preserve">Table of Contents </w:t>
      </w:r>
    </w:p>
    <w:p w:rsidR="00A24470" w:rsidRDefault="00F57C7B">
      <w:pPr>
        <w:ind w:left="-5" w:right="0"/>
      </w:pPr>
      <w:r>
        <w:t xml:space="preserve">Title Page  </w:t>
      </w:r>
    </w:p>
    <w:p w:rsidR="00A24470" w:rsidRDefault="00F57C7B">
      <w:pPr>
        <w:ind w:left="-5" w:right="0"/>
      </w:pPr>
      <w:r>
        <w:t xml:space="preserve">Abstract 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ind w:left="-5" w:right="0"/>
      </w:pPr>
      <w:r>
        <w:t xml:space="preserve">Chapter 1: INTRODUCTION  </w:t>
      </w:r>
    </w:p>
    <w:p w:rsidR="00A24470" w:rsidRDefault="00F57C7B">
      <w:pPr>
        <w:ind w:left="-5" w:right="0"/>
      </w:pPr>
      <w:r>
        <w:t xml:space="preserve">1.1 Background  </w:t>
      </w:r>
    </w:p>
    <w:p w:rsidR="00A24470" w:rsidRDefault="00F57C7B">
      <w:pPr>
        <w:ind w:left="-5" w:right="0"/>
      </w:pPr>
      <w:r>
        <w:t xml:space="preserve">1.2 Objectives  </w:t>
      </w:r>
    </w:p>
    <w:p w:rsidR="00A24470" w:rsidRDefault="00F57C7B">
      <w:pPr>
        <w:ind w:left="-5" w:right="0"/>
      </w:pPr>
      <w:r>
        <w:t xml:space="preserve">1.3 Key Deliverable  </w:t>
      </w:r>
    </w:p>
    <w:p w:rsidR="00A24470" w:rsidRDefault="00F57C7B">
      <w:pPr>
        <w:ind w:left="-5" w:right="0"/>
      </w:pPr>
      <w:r>
        <w:t xml:space="preserve">1.4 Problem Statement 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ind w:left="-5" w:right="0"/>
      </w:pPr>
      <w:r>
        <w:t xml:space="preserve">Chapter 2: METHODOLOGY  </w:t>
      </w:r>
    </w:p>
    <w:p w:rsidR="00A24470" w:rsidRDefault="00F57C7B">
      <w:pPr>
        <w:ind w:left="-5" w:right="0"/>
      </w:pPr>
      <w:r>
        <w:t xml:space="preserve">2.1 Data Characteristics  </w:t>
      </w:r>
    </w:p>
    <w:p w:rsidR="00A24470" w:rsidRDefault="00F57C7B">
      <w:pPr>
        <w:ind w:left="-5" w:right="0"/>
      </w:pPr>
      <w:r>
        <w:t xml:space="preserve">2.2 Data Cleaning and Transformation  </w:t>
      </w:r>
    </w:p>
    <w:p w:rsidR="00A24470" w:rsidRDefault="00F57C7B">
      <w:pPr>
        <w:ind w:left="-5" w:right="0"/>
      </w:pPr>
      <w:r>
        <w:t xml:space="preserve">2.3 Data Analysis  </w:t>
      </w:r>
    </w:p>
    <w:p w:rsidR="00A24470" w:rsidRDefault="00F57C7B">
      <w:pPr>
        <w:ind w:left="-5" w:right="0"/>
      </w:pPr>
      <w:r>
        <w:t xml:space="preserve">2.4 Dashboard Development 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ind w:left="-5" w:right="0"/>
      </w:pPr>
      <w:r>
        <w:t xml:space="preserve">Chapter 3: KEY INSIGHTS &amp; RECOMMENDATION  </w:t>
      </w:r>
    </w:p>
    <w:p w:rsidR="00A24470" w:rsidRDefault="00F57C7B">
      <w:pPr>
        <w:ind w:left="-5" w:right="0"/>
      </w:pPr>
      <w:r>
        <w:t xml:space="preserve">3.1 Insights  </w:t>
      </w:r>
    </w:p>
    <w:p w:rsidR="00A24470" w:rsidRDefault="00F57C7B">
      <w:pPr>
        <w:ind w:left="-5" w:right="0"/>
      </w:pPr>
      <w:r>
        <w:t xml:space="preserve">3.2 Predictive   </w:t>
      </w:r>
    </w:p>
    <w:p w:rsidR="00A24470" w:rsidRDefault="00F57C7B">
      <w:pPr>
        <w:ind w:left="-5" w:right="0"/>
      </w:pPr>
      <w:r>
        <w:t xml:space="preserve">3.3 Recommendation 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ind w:left="-5" w:right="0"/>
      </w:pPr>
      <w:r>
        <w:t xml:space="preserve">Chapter 4: ANALYSIS AND RESULT  </w:t>
      </w:r>
    </w:p>
    <w:p w:rsidR="00A24470" w:rsidRDefault="00F57C7B">
      <w:pPr>
        <w:ind w:left="-5" w:right="0"/>
      </w:pPr>
      <w:r>
        <w:lastRenderedPageBreak/>
        <w:t xml:space="preserve">4.1 Insights  </w:t>
      </w:r>
    </w:p>
    <w:p w:rsidR="00A24470" w:rsidRDefault="00F57C7B">
      <w:pPr>
        <w:spacing w:after="2" w:line="394" w:lineRule="auto"/>
        <w:ind w:left="-5" w:right="6428"/>
      </w:pPr>
      <w:r>
        <w:t xml:space="preserve">4.2 Predictive </w:t>
      </w:r>
      <w:proofErr w:type="gramStart"/>
      <w:r>
        <w:t>patterns  4.3</w:t>
      </w:r>
      <w:proofErr w:type="gramEnd"/>
      <w:r>
        <w:t xml:space="preserve"> Key findings  </w:t>
      </w:r>
    </w:p>
    <w:p w:rsidR="00A24470" w:rsidRDefault="00F57C7B">
      <w:pPr>
        <w:ind w:left="-5" w:right="0"/>
      </w:pPr>
      <w:r>
        <w:t xml:space="preserve">4.4 Dashboard Outputs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0" w:line="259" w:lineRule="auto"/>
        <w:ind w:left="0" w:right="0" w:firstLine="0"/>
      </w:pPr>
      <w:r>
        <w:t xml:space="preserve"> </w:t>
      </w:r>
    </w:p>
    <w:p w:rsidR="00A24470" w:rsidRDefault="00F57C7B">
      <w:pPr>
        <w:ind w:left="-5" w:right="0"/>
      </w:pPr>
      <w:r>
        <w:t xml:space="preserve">Chapter 5: DISCUSSION &amp; CONCLUSION  </w:t>
      </w:r>
    </w:p>
    <w:p w:rsidR="00A24470" w:rsidRDefault="00F57C7B">
      <w:pPr>
        <w:ind w:left="-5" w:right="0"/>
      </w:pPr>
      <w:r>
        <w:t xml:space="preserve">5.1 Implications  </w:t>
      </w:r>
    </w:p>
    <w:p w:rsidR="00A24470" w:rsidRDefault="00F57C7B">
      <w:pPr>
        <w:ind w:left="-5" w:right="0"/>
      </w:pPr>
      <w:r>
        <w:t xml:space="preserve">5.2 Limitations  </w:t>
      </w:r>
    </w:p>
    <w:p w:rsidR="00A24470" w:rsidRDefault="00F57C7B">
      <w:pPr>
        <w:ind w:left="-5" w:right="0"/>
      </w:pPr>
      <w:r>
        <w:t xml:space="preserve">5.3 Future Work  </w:t>
      </w:r>
    </w:p>
    <w:p w:rsidR="00A24470" w:rsidRDefault="00F57C7B">
      <w:pPr>
        <w:ind w:left="-5" w:right="0"/>
      </w:pPr>
      <w:r>
        <w:t xml:space="preserve">5.4 Summary  </w:t>
      </w:r>
    </w:p>
    <w:p w:rsidR="00A24470" w:rsidRDefault="00F57C7B">
      <w:pPr>
        <w:ind w:left="-5" w:right="0"/>
      </w:pPr>
      <w:r>
        <w:t xml:space="preserve">5.5 Recommendations  </w:t>
      </w:r>
    </w:p>
    <w:p w:rsidR="00A24470" w:rsidRDefault="00F57C7B">
      <w:pPr>
        <w:ind w:left="-5" w:right="0"/>
      </w:pPr>
      <w:r>
        <w:t xml:space="preserve">5.6 Impact </w:t>
      </w:r>
    </w:p>
    <w:p w:rsidR="00A24470" w:rsidRDefault="00F57C7B">
      <w:pPr>
        <w:spacing w:after="159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9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lastRenderedPageBreak/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0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44" w:line="259" w:lineRule="auto"/>
        <w:ind w:left="0" w:right="0" w:firstLine="0"/>
      </w:pPr>
      <w:r>
        <w:t xml:space="preserve"> </w:t>
      </w:r>
    </w:p>
    <w:sdt>
      <w:sdtPr>
        <w:rPr>
          <w:rFonts w:ascii="Times New Roman" w:eastAsia="Times New Roman" w:hAnsi="Times New Roman" w:cs="Times New Roman"/>
          <w:sz w:val="24"/>
        </w:rPr>
        <w:id w:val="-906220385"/>
        <w:docPartObj>
          <w:docPartGallery w:val="Table of Contents"/>
        </w:docPartObj>
      </w:sdtPr>
      <w:sdtContent>
        <w:p w:rsidR="00A24470" w:rsidRDefault="00F57C7B">
          <w:pPr>
            <w:pStyle w:val="TOC1"/>
            <w:tabs>
              <w:tab w:val="right" w:leader="dot" w:pos="900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992">
            <w:r>
              <w:t>Figure 1:Total Revenue by store_country</w:t>
            </w:r>
            <w:r>
              <w:tab/>
            </w:r>
            <w:r>
              <w:fldChar w:fldCharType="begin"/>
            </w:r>
            <w:r>
              <w:instrText>PAGEREF _Toc8992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A24470" w:rsidRDefault="00F57C7B">
          <w:pPr>
            <w:pStyle w:val="TOC1"/>
            <w:tabs>
              <w:tab w:val="right" w:leader="dot" w:pos="9002"/>
            </w:tabs>
          </w:pPr>
          <w:hyperlink w:anchor="_Toc8993">
            <w:r>
              <w:t>Figure 2: list of product columns</w:t>
            </w:r>
            <w:r>
              <w:tab/>
            </w:r>
            <w:r>
              <w:fldChar w:fldCharType="begin"/>
            </w:r>
            <w:r>
              <w:instrText>PAGEREF _Toc8993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A24470" w:rsidRDefault="00F57C7B">
          <w:pPr>
            <w:pStyle w:val="TOC1"/>
            <w:tabs>
              <w:tab w:val="right" w:leader="dot" w:pos="9002"/>
            </w:tabs>
          </w:pPr>
          <w:hyperlink w:anchor="_Toc8994">
            <w:r>
              <w:t>Figure 3: Data cleaning in SQL</w:t>
            </w:r>
            <w:r>
              <w:tab/>
            </w:r>
            <w:r>
              <w:fldChar w:fldCharType="begin"/>
            </w:r>
            <w:r>
              <w:instrText>PAGEREF _Toc8994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A24470" w:rsidRDefault="00F57C7B">
          <w:pPr>
            <w:pStyle w:val="TOC1"/>
            <w:tabs>
              <w:tab w:val="right" w:leader="dot" w:pos="9002"/>
            </w:tabs>
          </w:pPr>
          <w:hyperlink w:anchor="_Toc8995">
            <w:r>
              <w:t>Figure 4: Analysis by product name and returns</w:t>
            </w:r>
            <w:r>
              <w:tab/>
            </w:r>
            <w:r>
              <w:fldChar w:fldCharType="begin"/>
            </w:r>
            <w:r>
              <w:instrText>PAGEREF _Toc8995 \h</w:instrText>
            </w:r>
            <w:r>
              <w:fldChar w:fldCharType="separate"/>
            </w:r>
            <w:r>
              <w:t xml:space="preserve">9 </w:t>
            </w:r>
            <w:r>
              <w:fldChar w:fldCharType="end"/>
            </w:r>
          </w:hyperlink>
        </w:p>
        <w:p w:rsidR="00A24470" w:rsidRDefault="00F57C7B">
          <w:pPr>
            <w:pStyle w:val="TOC1"/>
            <w:tabs>
              <w:tab w:val="right" w:leader="dot" w:pos="9002"/>
            </w:tabs>
          </w:pPr>
          <w:hyperlink w:anchor="_Toc8996">
            <w:r>
              <w:t>Figure 5; Key Parameter insights</w:t>
            </w:r>
            <w:r>
              <w:tab/>
            </w:r>
            <w:r>
              <w:fldChar w:fldCharType="begin"/>
            </w:r>
            <w:r>
              <w:instrText>PAGEREF _Toc8996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A24470" w:rsidRDefault="00F57C7B">
          <w:pPr>
            <w:pStyle w:val="TOC1"/>
            <w:tabs>
              <w:tab w:val="right" w:leader="dot" w:pos="9002"/>
            </w:tabs>
          </w:pPr>
          <w:hyperlink w:anchor="_Toc8997">
            <w:r>
              <w:t>Figure 6: Revenue generated in Dec</w:t>
            </w:r>
            <w:r>
              <w:tab/>
            </w:r>
            <w:r>
              <w:fldChar w:fldCharType="begin"/>
            </w:r>
            <w:r>
              <w:instrText>PAGEREF _Toc8997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A24470" w:rsidRDefault="00F57C7B">
          <w:pPr>
            <w:pStyle w:val="TOC1"/>
            <w:tabs>
              <w:tab w:val="right" w:leader="dot" w:pos="9002"/>
            </w:tabs>
          </w:pPr>
          <w:hyperlink w:anchor="_Toc8998">
            <w:r>
              <w:t>Figure 7: Sales by region</w:t>
            </w:r>
            <w:r>
              <w:tab/>
            </w:r>
            <w:r>
              <w:fldChar w:fldCharType="begin"/>
            </w:r>
            <w:r>
              <w:instrText>PAGEREF _Toc8998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A24470" w:rsidRDefault="00F57C7B">
          <w:pPr>
            <w:pStyle w:val="TOC1"/>
            <w:tabs>
              <w:tab w:val="right" w:leader="dot" w:pos="9002"/>
            </w:tabs>
          </w:pPr>
          <w:hyperlink w:anchor="_Toc8999">
            <w:r>
              <w:t>Figure 8: Analysis for higher units sold</w:t>
            </w:r>
            <w:r>
              <w:tab/>
            </w:r>
            <w:r>
              <w:fldChar w:fldCharType="begin"/>
            </w:r>
            <w:r>
              <w:instrText>PAGEREF _Toc8999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A24470" w:rsidRDefault="00F57C7B">
          <w:pPr>
            <w:pStyle w:val="TOC1"/>
            <w:tabs>
              <w:tab w:val="right" w:leader="dot" w:pos="9002"/>
            </w:tabs>
          </w:pPr>
          <w:hyperlink w:anchor="_Toc9000">
            <w:r>
              <w:t>Figure 9:Comparision of low fat quantity</w:t>
            </w:r>
            <w:r>
              <w:tab/>
            </w:r>
            <w:r>
              <w:fldChar w:fldCharType="begin"/>
            </w:r>
            <w:r>
              <w:instrText>PAGEREF _Toc9000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:rsidR="00A24470" w:rsidRDefault="00F57C7B">
          <w:pPr>
            <w:pStyle w:val="TOC1"/>
            <w:tabs>
              <w:tab w:val="right" w:leader="dot" w:pos="9002"/>
            </w:tabs>
          </w:pPr>
          <w:hyperlink w:anchor="_Toc9001">
            <w:r>
              <w:t>Figure 10: Top 5 higher profit</w:t>
            </w:r>
            <w:r>
              <w:tab/>
            </w:r>
            <w:r>
              <w:fldChar w:fldCharType="begin"/>
            </w:r>
            <w:r>
              <w:instrText>PAGEREF _Toc9001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A24470" w:rsidRDefault="00F57C7B">
          <w:pPr>
            <w:pStyle w:val="TOC1"/>
            <w:tabs>
              <w:tab w:val="right" w:leader="dot" w:pos="9002"/>
            </w:tabs>
          </w:pPr>
          <w:hyperlink w:anchor="_Toc9002">
            <w:r>
              <w:t>Figure 11: Analysis of return risk model</w:t>
            </w:r>
            <w:r>
              <w:tab/>
            </w:r>
            <w:r>
              <w:fldChar w:fldCharType="begin"/>
            </w:r>
            <w:r>
              <w:instrText>PAGEREF _Toc9002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A24470" w:rsidRDefault="00F57C7B">
          <w:pPr>
            <w:pStyle w:val="TOC1"/>
            <w:tabs>
              <w:tab w:val="right" w:leader="dot" w:pos="9002"/>
            </w:tabs>
          </w:pPr>
          <w:hyperlink w:anchor="_Toc9003">
            <w:r>
              <w:t>Figure 12: Recyclable product analysis</w:t>
            </w:r>
            <w:r>
              <w:tab/>
            </w:r>
            <w:r>
              <w:fldChar w:fldCharType="begin"/>
            </w:r>
            <w:r>
              <w:instrText>PAGEREF _Toc9003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A24470" w:rsidRDefault="00F57C7B">
          <w:r>
            <w:fldChar w:fldCharType="end"/>
          </w:r>
        </w:p>
      </w:sdtContent>
    </w:sdt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lastRenderedPageBreak/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0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295" w:right="361"/>
        <w:jc w:val="center"/>
      </w:pPr>
      <w:r>
        <w:t xml:space="preserve">Chapter 1: INTRODUCTION </w:t>
      </w:r>
    </w:p>
    <w:p w:rsidR="00A24470" w:rsidRDefault="00F57C7B">
      <w:pPr>
        <w:ind w:left="-5" w:right="0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Background </w:t>
      </w:r>
    </w:p>
    <w:p w:rsidR="00A24470" w:rsidRDefault="00F57C7B">
      <w:pPr>
        <w:spacing w:after="189"/>
        <w:ind w:left="-5" w:right="0"/>
      </w:pPr>
      <w:r>
        <w:t xml:space="preserve">Maven Market operates across multiple regions with diverse products offerings. The project addresses challenges in: </w:t>
      </w:r>
    </w:p>
    <w:p w:rsidR="00A24470" w:rsidRDefault="00F57C7B">
      <w:pPr>
        <w:numPr>
          <w:ilvl w:val="0"/>
          <w:numId w:val="1"/>
        </w:numPr>
        <w:spacing w:after="9"/>
        <w:ind w:right="0" w:hanging="360"/>
      </w:pPr>
      <w:r>
        <w:t xml:space="preserve">Tracking sales performance  </w:t>
      </w:r>
    </w:p>
    <w:p w:rsidR="00A24470" w:rsidRDefault="00F57C7B">
      <w:pPr>
        <w:numPr>
          <w:ilvl w:val="0"/>
          <w:numId w:val="1"/>
        </w:numPr>
        <w:spacing w:after="9"/>
        <w:ind w:right="0" w:hanging="360"/>
      </w:pPr>
      <w:r>
        <w:t xml:space="preserve">Reducing product return rates </w:t>
      </w:r>
    </w:p>
    <w:p w:rsidR="00A24470" w:rsidRDefault="00F57C7B">
      <w:pPr>
        <w:numPr>
          <w:ilvl w:val="0"/>
          <w:numId w:val="1"/>
        </w:numPr>
        <w:spacing w:after="121"/>
        <w:ind w:right="0" w:hanging="360"/>
      </w:pPr>
      <w:r>
        <w:t xml:space="preserve">Improving store efficiency </w:t>
      </w:r>
    </w:p>
    <w:p w:rsidR="00A24470" w:rsidRDefault="00F57C7B">
      <w:pPr>
        <w:spacing w:after="161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9"/>
        <w:ind w:left="-5" w:right="0"/>
      </w:pP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Objectives </w:t>
      </w:r>
    </w:p>
    <w:p w:rsidR="00A24470" w:rsidRDefault="00F57C7B">
      <w:pPr>
        <w:spacing w:after="1" w:line="259" w:lineRule="auto"/>
        <w:ind w:left="360" w:right="0" w:firstLine="0"/>
      </w:pPr>
      <w:r>
        <w:t xml:space="preserve"> </w:t>
      </w:r>
    </w:p>
    <w:p w:rsidR="00A24470" w:rsidRDefault="00F57C7B">
      <w:pPr>
        <w:numPr>
          <w:ilvl w:val="0"/>
          <w:numId w:val="2"/>
        </w:numPr>
        <w:spacing w:after="9"/>
        <w:ind w:right="0" w:hanging="360"/>
      </w:pPr>
      <w:r>
        <w:t xml:space="preserve">Identify top-performing products and regions (e.g., Southwest region) </w:t>
      </w:r>
    </w:p>
    <w:p w:rsidR="00A24470" w:rsidRDefault="00F57C7B">
      <w:pPr>
        <w:numPr>
          <w:ilvl w:val="0"/>
          <w:numId w:val="2"/>
        </w:numPr>
        <w:spacing w:after="9"/>
        <w:ind w:right="0" w:hanging="360"/>
      </w:pPr>
      <w:r>
        <w:t xml:space="preserve">Analyze return patterns and root causes </w:t>
      </w:r>
    </w:p>
    <w:p w:rsidR="00A24470" w:rsidRDefault="00F57C7B">
      <w:pPr>
        <w:numPr>
          <w:ilvl w:val="0"/>
          <w:numId w:val="2"/>
        </w:numPr>
        <w:ind w:right="0" w:hanging="360"/>
      </w:pPr>
      <w:r>
        <w:t xml:space="preserve">Provide data-driven recommendations for operational improvements </w:t>
      </w:r>
    </w:p>
    <w:p w:rsidR="00A24470" w:rsidRDefault="00F57C7B">
      <w:pPr>
        <w:spacing w:after="161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9"/>
        <w:ind w:left="-5" w:right="0"/>
      </w:pPr>
      <w:r>
        <w:t>1.3</w:t>
      </w:r>
      <w:r>
        <w:rPr>
          <w:rFonts w:ascii="Arial" w:eastAsia="Arial" w:hAnsi="Arial" w:cs="Arial"/>
        </w:rPr>
        <w:t xml:space="preserve"> </w:t>
      </w:r>
      <w:r>
        <w:t xml:space="preserve">Key Deliverable </w:t>
      </w:r>
    </w:p>
    <w:p w:rsidR="00A24470" w:rsidRDefault="00F57C7B">
      <w:pPr>
        <w:spacing w:after="21" w:line="259" w:lineRule="auto"/>
        <w:ind w:left="360" w:right="0" w:firstLine="0"/>
      </w:pPr>
      <w:r>
        <w:t xml:space="preserve"> </w:t>
      </w:r>
    </w:p>
    <w:p w:rsidR="00A24470" w:rsidRDefault="00F57C7B">
      <w:pPr>
        <w:numPr>
          <w:ilvl w:val="0"/>
          <w:numId w:val="3"/>
        </w:numPr>
        <w:spacing w:after="9"/>
        <w:ind w:right="0" w:hanging="360"/>
      </w:pPr>
      <w:r>
        <w:t xml:space="preserve">SQL scripts for data cleaning and analysis  </w:t>
      </w:r>
    </w:p>
    <w:p w:rsidR="00A24470" w:rsidRDefault="00F57C7B">
      <w:pPr>
        <w:numPr>
          <w:ilvl w:val="0"/>
          <w:numId w:val="3"/>
        </w:numPr>
        <w:spacing w:after="9"/>
        <w:ind w:right="0" w:hanging="360"/>
      </w:pPr>
      <w:r>
        <w:t xml:space="preserve">Interactive Excel dashboard for KPIs tracking  </w:t>
      </w:r>
    </w:p>
    <w:p w:rsidR="00A24470" w:rsidRDefault="00F57C7B">
      <w:pPr>
        <w:numPr>
          <w:ilvl w:val="0"/>
          <w:numId w:val="3"/>
        </w:numPr>
        <w:spacing w:after="121"/>
        <w:ind w:right="0" w:hanging="360"/>
      </w:pPr>
      <w:r>
        <w:t xml:space="preserve">Report summarizing insights and recommendations  </w:t>
      </w:r>
    </w:p>
    <w:p w:rsidR="00A24470" w:rsidRDefault="00F57C7B">
      <w:pPr>
        <w:spacing w:after="161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30"/>
        <w:ind w:left="-5" w:right="0"/>
      </w:pPr>
      <w:r>
        <w:t>1.4</w:t>
      </w:r>
      <w:r>
        <w:rPr>
          <w:rFonts w:ascii="Arial" w:eastAsia="Arial" w:hAnsi="Arial" w:cs="Arial"/>
        </w:rPr>
        <w:t xml:space="preserve"> </w:t>
      </w:r>
      <w:r>
        <w:t xml:space="preserve">Problem Statement  </w:t>
      </w:r>
    </w:p>
    <w:p w:rsidR="00A24470" w:rsidRDefault="00F57C7B">
      <w:pPr>
        <w:numPr>
          <w:ilvl w:val="0"/>
          <w:numId w:val="3"/>
        </w:numPr>
        <w:spacing w:after="9"/>
        <w:ind w:right="0" w:hanging="360"/>
      </w:pPr>
      <w:r>
        <w:t xml:space="preserve">Maven Market lacks visibility into: </w:t>
      </w:r>
    </w:p>
    <w:p w:rsidR="00A24470" w:rsidRDefault="00F57C7B">
      <w:pPr>
        <w:numPr>
          <w:ilvl w:val="0"/>
          <w:numId w:val="3"/>
        </w:numPr>
        <w:spacing w:after="9"/>
        <w:ind w:right="0" w:hanging="360"/>
      </w:pPr>
      <w:r>
        <w:t xml:space="preserve">Profit margins by product category </w:t>
      </w:r>
    </w:p>
    <w:p w:rsidR="00A24470" w:rsidRDefault="00F57C7B">
      <w:pPr>
        <w:numPr>
          <w:ilvl w:val="0"/>
          <w:numId w:val="3"/>
        </w:numPr>
        <w:spacing w:after="9"/>
        <w:ind w:right="0" w:hanging="360"/>
      </w:pPr>
      <w:r>
        <w:t xml:space="preserve">Regional return rate disparities </w:t>
      </w:r>
    </w:p>
    <w:p w:rsidR="00A24470" w:rsidRDefault="00F57C7B">
      <w:pPr>
        <w:numPr>
          <w:ilvl w:val="0"/>
          <w:numId w:val="3"/>
        </w:numPr>
        <w:spacing w:after="121"/>
        <w:ind w:right="0" w:hanging="360"/>
      </w:pPr>
      <w:r>
        <w:t xml:space="preserve">Store efficiency metrics (e.g., sales/ </w:t>
      </w:r>
      <w:proofErr w:type="spellStart"/>
      <w:r>
        <w:t>sqft</w:t>
      </w:r>
      <w:proofErr w:type="spellEnd"/>
      <w:r>
        <w:t xml:space="preserve">) 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0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41" w:line="259" w:lineRule="auto"/>
        <w:ind w:left="0" w:right="836" w:firstLine="0"/>
        <w:jc w:val="right"/>
      </w:pPr>
      <w:r>
        <w:rPr>
          <w:noProof/>
        </w:rPr>
        <w:lastRenderedPageBreak/>
        <w:drawing>
          <wp:inline distT="0" distB="0" distL="0" distR="0">
            <wp:extent cx="5153025" cy="3810000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A24470" w:rsidRDefault="00F57C7B">
      <w:pPr>
        <w:pStyle w:val="Heading1"/>
        <w:ind w:left="-5"/>
      </w:pPr>
      <w:bookmarkStart w:id="0" w:name="_Toc8992"/>
      <w:r>
        <w:t xml:space="preserve">Figure </w:t>
      </w:r>
      <w:proofErr w:type="gramStart"/>
      <w:r>
        <w:t>1:Total</w:t>
      </w:r>
      <w:proofErr w:type="gramEnd"/>
      <w:r>
        <w:t xml:space="preserve"> Revenue by </w:t>
      </w:r>
      <w:proofErr w:type="spellStart"/>
      <w:r>
        <w:t>store_country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bookmarkEnd w:id="0"/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ind w:left="-5" w:right="0"/>
      </w:pPr>
      <w:r>
        <w:t xml:space="preserve">Revenue by </w:t>
      </w:r>
      <w:proofErr w:type="spellStart"/>
      <w:r>
        <w:t>store_country</w:t>
      </w:r>
      <w:proofErr w:type="spellEnd"/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A24470" w:rsidRDefault="00F57C7B">
      <w:pPr>
        <w:spacing w:after="158" w:line="259" w:lineRule="auto"/>
        <w:ind w:left="295" w:right="363"/>
        <w:jc w:val="center"/>
      </w:pPr>
      <w:r>
        <w:t xml:space="preserve">CHAPTER 2: METHODOLOGY </w:t>
      </w:r>
    </w:p>
    <w:p w:rsidR="00A24470" w:rsidRDefault="00F57C7B">
      <w:pPr>
        <w:spacing w:after="26" w:line="394" w:lineRule="auto"/>
        <w:ind w:left="-5" w:right="6037"/>
      </w:pPr>
      <w:r>
        <w:t xml:space="preserve">2.1 Data </w:t>
      </w:r>
      <w:proofErr w:type="gramStart"/>
      <w:r>
        <w:t>Characteristics  Table</w:t>
      </w:r>
      <w:proofErr w:type="gramEnd"/>
      <w:r>
        <w:t xml:space="preserve"> Analyzed:  </w:t>
      </w:r>
    </w:p>
    <w:p w:rsidR="00A24470" w:rsidRDefault="00F57C7B">
      <w:pPr>
        <w:numPr>
          <w:ilvl w:val="0"/>
          <w:numId w:val="4"/>
        </w:numPr>
        <w:spacing w:after="9"/>
        <w:ind w:right="0" w:hanging="360"/>
      </w:pPr>
      <w:r>
        <w:t>Product (</w:t>
      </w:r>
      <w:proofErr w:type="spellStart"/>
      <w:r>
        <w:t>product_id</w:t>
      </w:r>
      <w:proofErr w:type="spellEnd"/>
      <w:r>
        <w:t xml:space="preserve">, brand, </w:t>
      </w:r>
      <w:proofErr w:type="spellStart"/>
      <w:r>
        <w:t>retail_price</w:t>
      </w:r>
      <w:proofErr w:type="spellEnd"/>
      <w:r>
        <w:t xml:space="preserve">, cost) </w:t>
      </w:r>
    </w:p>
    <w:p w:rsidR="00A24470" w:rsidRDefault="00F57C7B">
      <w:pPr>
        <w:numPr>
          <w:ilvl w:val="0"/>
          <w:numId w:val="4"/>
        </w:numPr>
        <w:spacing w:after="9"/>
        <w:ind w:right="0" w:hanging="360"/>
      </w:pPr>
      <w:r>
        <w:t xml:space="preserve">Transaction (transaction-date, </w:t>
      </w:r>
      <w:proofErr w:type="spellStart"/>
      <w:r>
        <w:t>store_id</w:t>
      </w:r>
      <w:proofErr w:type="spellEnd"/>
      <w:r>
        <w:t xml:space="preserve">, quantity) </w:t>
      </w:r>
    </w:p>
    <w:p w:rsidR="00A24470" w:rsidRDefault="00F57C7B">
      <w:pPr>
        <w:numPr>
          <w:ilvl w:val="0"/>
          <w:numId w:val="4"/>
        </w:numPr>
        <w:spacing w:after="9"/>
        <w:ind w:right="0" w:hanging="360"/>
      </w:pPr>
      <w:r>
        <w:t>Return (</w:t>
      </w:r>
      <w:proofErr w:type="spellStart"/>
      <w:r>
        <w:t>return_date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quantity) </w:t>
      </w:r>
    </w:p>
    <w:p w:rsidR="00A24470" w:rsidRDefault="00F57C7B">
      <w:pPr>
        <w:numPr>
          <w:ilvl w:val="0"/>
          <w:numId w:val="4"/>
        </w:numPr>
        <w:spacing w:after="9"/>
        <w:ind w:right="0" w:hanging="360"/>
      </w:pPr>
      <w:r>
        <w:t>Store (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store_</w:t>
      </w:r>
      <w:proofErr w:type="gramStart"/>
      <w:r>
        <w:t>type,region</w:t>
      </w:r>
      <w:proofErr w:type="gramEnd"/>
      <w:r>
        <w:t>_id</w:t>
      </w:r>
      <w:proofErr w:type="spellEnd"/>
      <w:r>
        <w:t xml:space="preserve">, </w:t>
      </w:r>
      <w:proofErr w:type="spellStart"/>
      <w:r>
        <w:t>total_sqft</w:t>
      </w:r>
      <w:proofErr w:type="spellEnd"/>
      <w:r>
        <w:t xml:space="preserve">) </w:t>
      </w:r>
    </w:p>
    <w:p w:rsidR="00A24470" w:rsidRDefault="00F57C7B">
      <w:pPr>
        <w:numPr>
          <w:ilvl w:val="0"/>
          <w:numId w:val="4"/>
        </w:numPr>
        <w:spacing w:after="121"/>
        <w:ind w:right="0" w:hanging="360"/>
      </w:pPr>
      <w:r>
        <w:t>Region (</w:t>
      </w:r>
      <w:proofErr w:type="spellStart"/>
      <w:r>
        <w:t>sales_district</w:t>
      </w:r>
      <w:proofErr w:type="spellEnd"/>
      <w:r>
        <w:t xml:space="preserve">, </w:t>
      </w:r>
      <w:proofErr w:type="spellStart"/>
      <w:r>
        <w:t>sales_region</w:t>
      </w:r>
      <w:proofErr w:type="spellEnd"/>
      <w:r>
        <w:t xml:space="preserve">)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9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39" w:line="259" w:lineRule="auto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>
            <wp:extent cx="5669280" cy="1146175"/>
            <wp:effectExtent l="0" t="0" r="0" b="0"/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A24470" w:rsidRDefault="00F57C7B">
      <w:pPr>
        <w:pStyle w:val="Heading1"/>
        <w:ind w:left="-5"/>
      </w:pPr>
      <w:bookmarkStart w:id="1" w:name="_Toc8993"/>
      <w:r>
        <w:t>Figure 2: list of product columns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End w:id="1"/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ind w:left="-5" w:right="0"/>
      </w:pPr>
      <w:r>
        <w:t xml:space="preserve">Relationships: </w:t>
      </w:r>
    </w:p>
    <w:p w:rsidR="00A24470" w:rsidRDefault="00F57C7B">
      <w:pPr>
        <w:ind w:left="-5" w:right="0"/>
      </w:pPr>
      <w:proofErr w:type="spellStart"/>
      <w:r>
        <w:t>Transaction.product_id</w:t>
      </w:r>
      <w:proofErr w:type="spellEnd"/>
      <w:r>
        <w:t xml:space="preserve"> -&gt; </w:t>
      </w:r>
      <w:proofErr w:type="spellStart"/>
      <w:r>
        <w:t>Product.product_id</w:t>
      </w:r>
      <w:proofErr w:type="spellEnd"/>
      <w:r>
        <w:t xml:space="preserve"> </w:t>
      </w:r>
    </w:p>
    <w:p w:rsidR="00A24470" w:rsidRDefault="00F57C7B">
      <w:pPr>
        <w:ind w:left="-5" w:right="0"/>
      </w:pPr>
      <w:proofErr w:type="spellStart"/>
      <w:r>
        <w:t>Store.region_id</w:t>
      </w:r>
      <w:proofErr w:type="spellEnd"/>
      <w:r>
        <w:t xml:space="preserve"> -&gt; </w:t>
      </w:r>
      <w:proofErr w:type="spellStart"/>
      <w:r>
        <w:t>Region.region_id</w:t>
      </w:r>
      <w:proofErr w:type="spellEnd"/>
      <w:r>
        <w:t xml:space="preserve"> 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ind w:left="-5" w:right="0"/>
      </w:pPr>
      <w:r>
        <w:t xml:space="preserve">2.2 Data Cleaning and Transformation </w:t>
      </w:r>
    </w:p>
    <w:p w:rsidR="00A24470" w:rsidRDefault="00F57C7B">
      <w:pPr>
        <w:ind w:left="-5" w:right="0"/>
      </w:pPr>
      <w:r>
        <w:t xml:space="preserve">1. Handling Missing Data: </w:t>
      </w:r>
    </w:p>
    <w:p w:rsidR="00A24470" w:rsidRDefault="00F57C7B">
      <w:pPr>
        <w:ind w:left="-5" w:right="0"/>
      </w:pPr>
      <w:proofErr w:type="spellStart"/>
      <w:r>
        <w:t>Sql</w:t>
      </w:r>
      <w:proofErr w:type="spellEnd"/>
      <w:r>
        <w:t xml:space="preserve"> DELETE FROM Transaction WHERE </w:t>
      </w:r>
      <w:proofErr w:type="spellStart"/>
      <w:r>
        <w:t>product_id</w:t>
      </w:r>
      <w:proofErr w:type="spellEnd"/>
      <w:r>
        <w:t xml:space="preserve"> NOT IN (SELECT </w:t>
      </w:r>
      <w:proofErr w:type="spellStart"/>
      <w:r>
        <w:t>product_id</w:t>
      </w:r>
      <w:proofErr w:type="spellEnd"/>
      <w:r>
        <w:t xml:space="preserve"> FROM </w:t>
      </w:r>
      <w:proofErr w:type="spellStart"/>
      <w:r>
        <w:t>Prodcut</w:t>
      </w:r>
      <w:proofErr w:type="spellEnd"/>
      <w:r>
        <w:t xml:space="preserve">); </w:t>
      </w:r>
    </w:p>
    <w:p w:rsidR="00A24470" w:rsidRDefault="00F57C7B">
      <w:pPr>
        <w:spacing w:after="0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41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>
            <wp:extent cx="5669280" cy="3305810"/>
            <wp:effectExtent l="0" t="0" r="0" b="0"/>
            <wp:docPr id="731" name="Picture 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Picture 7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A24470" w:rsidRDefault="00F57C7B">
      <w:pPr>
        <w:pStyle w:val="Heading1"/>
        <w:ind w:left="-5"/>
      </w:pPr>
      <w:bookmarkStart w:id="2" w:name="_Toc8994"/>
      <w:r>
        <w:t>Figure 3: Data cleaning in SQL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End w:id="2"/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92"/>
        <w:ind w:left="-5" w:right="0"/>
      </w:pPr>
      <w:r>
        <w:lastRenderedPageBreak/>
        <w:t xml:space="preserve">2.3 Data Analysis </w:t>
      </w:r>
    </w:p>
    <w:p w:rsidR="00A24470" w:rsidRDefault="00F57C7B">
      <w:pPr>
        <w:numPr>
          <w:ilvl w:val="0"/>
          <w:numId w:val="5"/>
        </w:numPr>
        <w:spacing w:after="9"/>
        <w:ind w:right="0" w:hanging="360"/>
      </w:pPr>
      <w:r>
        <w:t xml:space="preserve">Techniques Applied: </w:t>
      </w:r>
    </w:p>
    <w:p w:rsidR="00A24470" w:rsidRDefault="00F57C7B">
      <w:pPr>
        <w:numPr>
          <w:ilvl w:val="0"/>
          <w:numId w:val="5"/>
        </w:numPr>
        <w:spacing w:after="9"/>
        <w:ind w:right="0" w:hanging="360"/>
      </w:pPr>
      <w:r>
        <w:t xml:space="preserve">Joins. Aggregations, CASE statements, and CTEs </w:t>
      </w:r>
    </w:p>
    <w:p w:rsidR="00A24470" w:rsidRDefault="00F57C7B">
      <w:pPr>
        <w:numPr>
          <w:ilvl w:val="0"/>
          <w:numId w:val="5"/>
        </w:numPr>
        <w:spacing w:after="109"/>
        <w:ind w:right="0" w:hanging="360"/>
      </w:pPr>
      <w:r>
        <w:t xml:space="preserve">Example Query </w:t>
      </w:r>
    </w:p>
    <w:p w:rsidR="00A24470" w:rsidRDefault="00F57C7B">
      <w:pPr>
        <w:spacing w:after="136" w:line="259" w:lineRule="auto"/>
        <w:ind w:left="0" w:right="0" w:firstLine="0"/>
      </w:pPr>
      <w:r>
        <w:t xml:space="preserve"> </w:t>
      </w:r>
      <w:r>
        <w:rPr>
          <w:noProof/>
        </w:rPr>
        <w:drawing>
          <wp:inline distT="0" distB="0" distL="0" distR="0">
            <wp:extent cx="2247900" cy="1190625"/>
            <wp:effectExtent l="0" t="0" r="0" b="0"/>
            <wp:docPr id="733" name="Picture 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A24470" w:rsidRDefault="00F57C7B">
      <w:pPr>
        <w:pStyle w:val="Heading1"/>
        <w:ind w:left="-5"/>
      </w:pPr>
      <w:bookmarkStart w:id="3" w:name="_Toc8995"/>
      <w:r>
        <w:t>Figure 4: Analysis by product name and returns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End w:id="3"/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90"/>
        <w:ind w:left="-5" w:right="0"/>
      </w:pPr>
      <w:r>
        <w:t xml:space="preserve">2.4 Dashboard Development  </w:t>
      </w:r>
    </w:p>
    <w:p w:rsidR="00A24470" w:rsidRDefault="00F57C7B">
      <w:pPr>
        <w:numPr>
          <w:ilvl w:val="0"/>
          <w:numId w:val="6"/>
        </w:numPr>
        <w:spacing w:after="0"/>
        <w:ind w:right="0" w:hanging="360"/>
      </w:pPr>
      <w:r>
        <w:t xml:space="preserve">Tools: Excel (PivotTables, Charts, Slicers)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KPIS Tracked: </w:t>
      </w:r>
    </w:p>
    <w:p w:rsidR="00A24470" w:rsidRDefault="00F57C7B">
      <w:pPr>
        <w:numPr>
          <w:ilvl w:val="0"/>
          <w:numId w:val="6"/>
        </w:numPr>
        <w:spacing w:after="9"/>
        <w:ind w:right="0" w:hanging="360"/>
      </w:pPr>
      <w:r>
        <w:t xml:space="preserve">Total Sales, Profit Margin, Return Rates, Highest Units sold </w:t>
      </w:r>
    </w:p>
    <w:p w:rsidR="00A24470" w:rsidRDefault="00F57C7B">
      <w:pPr>
        <w:numPr>
          <w:ilvl w:val="0"/>
          <w:numId w:val="6"/>
        </w:numPr>
        <w:ind w:right="0" w:hanging="360"/>
      </w:pPr>
      <w:r>
        <w:t xml:space="preserve">Interactive Filters: Stores Type, Sales Region </w:t>
      </w:r>
    </w:p>
    <w:p w:rsidR="00A24470" w:rsidRDefault="00F57C7B">
      <w:pPr>
        <w:spacing w:after="99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39" w:line="259" w:lineRule="auto"/>
        <w:ind w:left="0" w:right="10" w:firstLine="0"/>
        <w:jc w:val="right"/>
      </w:pPr>
      <w:r w:rsidRPr="00F57C7B">
        <w:rPr>
          <w:rFonts w:ascii="Calibri" w:eastAsia="Calibri" w:hAnsi="Calibri" w:cs="Calibri"/>
          <w:sz w:val="22"/>
        </w:rPr>
        <w:drawing>
          <wp:inline distT="0" distB="0" distL="0" distR="0" wp14:anchorId="61FB42DE" wp14:editId="2C0C8FF0">
            <wp:extent cx="5716270" cy="614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A24470" w:rsidRDefault="00F57C7B">
      <w:pPr>
        <w:pStyle w:val="Heading1"/>
        <w:ind w:left="-5"/>
        <w:rPr>
          <w:rFonts w:ascii="Times New Roman" w:eastAsia="Times New Roman" w:hAnsi="Times New Roman" w:cs="Times New Roman"/>
          <w:sz w:val="24"/>
        </w:rPr>
      </w:pPr>
      <w:bookmarkStart w:id="4" w:name="_Toc8996"/>
      <w:r>
        <w:t>Figure 5; Key Parameter insights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End w:id="4"/>
    </w:p>
    <w:p w:rsidR="00F57C7B" w:rsidRDefault="00F57C7B" w:rsidP="00F57C7B"/>
    <w:p w:rsidR="00F57C7B" w:rsidRDefault="00F57C7B" w:rsidP="00F57C7B"/>
    <w:p w:rsidR="00F57C7B" w:rsidRDefault="00F57C7B" w:rsidP="00F57C7B"/>
    <w:p w:rsidR="00F57C7B" w:rsidRPr="00F57C7B" w:rsidRDefault="00F57C7B" w:rsidP="00F57C7B">
      <w:r w:rsidRPr="00F57C7B">
        <w:drawing>
          <wp:inline distT="0" distB="0" distL="0" distR="0" wp14:anchorId="35808682" wp14:editId="25FAB43E">
            <wp:extent cx="2572109" cy="13432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9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39" w:line="259" w:lineRule="auto"/>
        <w:ind w:left="0" w:right="10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A24470" w:rsidRDefault="00F57C7B">
      <w:pPr>
        <w:pStyle w:val="Heading1"/>
        <w:ind w:left="-5"/>
      </w:pPr>
      <w:bookmarkStart w:id="5" w:name="_Toc8997"/>
      <w:r>
        <w:t>Figure 6: Revenue generated in Dec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End w:id="5"/>
    </w:p>
    <w:p w:rsidR="00A24470" w:rsidRDefault="00F57C7B">
      <w:pPr>
        <w:spacing w:after="159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0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295" w:right="360"/>
        <w:jc w:val="center"/>
      </w:pPr>
      <w:r>
        <w:t xml:space="preserve">Chapter 3: KEY INSIGHTS &amp; RECOMMENDATION </w:t>
      </w:r>
    </w:p>
    <w:p w:rsidR="00A24470" w:rsidRDefault="00F57C7B">
      <w:pPr>
        <w:ind w:left="-5" w:right="0"/>
      </w:pPr>
      <w:r>
        <w:t xml:space="preserve">3.1 Insights </w:t>
      </w:r>
    </w:p>
    <w:p w:rsidR="00A24470" w:rsidRDefault="00F57C7B">
      <w:pPr>
        <w:numPr>
          <w:ilvl w:val="0"/>
          <w:numId w:val="7"/>
        </w:numPr>
        <w:spacing w:after="9"/>
        <w:ind w:right="0" w:hanging="360"/>
      </w:pPr>
      <w:r>
        <w:t xml:space="preserve">Product Performance: </w:t>
      </w:r>
    </w:p>
    <w:p w:rsidR="00A24470" w:rsidRDefault="00F57C7B">
      <w:pPr>
        <w:spacing w:after="9"/>
        <w:ind w:left="730" w:right="0"/>
      </w:pPr>
      <w:r>
        <w:t xml:space="preserve">Healthy Life brand contributes 28% of total profit  </w:t>
      </w:r>
    </w:p>
    <w:p w:rsidR="00A24470" w:rsidRDefault="00F57C7B">
      <w:pPr>
        <w:numPr>
          <w:ilvl w:val="0"/>
          <w:numId w:val="7"/>
        </w:numPr>
        <w:spacing w:after="9"/>
        <w:ind w:right="0" w:hanging="360"/>
      </w:pPr>
      <w:r>
        <w:t xml:space="preserve">Regional Returns: </w:t>
      </w:r>
    </w:p>
    <w:p w:rsidR="00A24470" w:rsidRDefault="00F57C7B">
      <w:pPr>
        <w:spacing w:after="10"/>
        <w:ind w:left="730" w:right="0"/>
      </w:pPr>
      <w:r>
        <w:t xml:space="preserve">Northwest has a 22% rate (national average: 12%) </w:t>
      </w:r>
    </w:p>
    <w:p w:rsidR="00A24470" w:rsidRDefault="00F57C7B">
      <w:pPr>
        <w:numPr>
          <w:ilvl w:val="0"/>
          <w:numId w:val="7"/>
        </w:numPr>
        <w:spacing w:after="9"/>
        <w:ind w:right="0" w:hanging="360"/>
      </w:pPr>
      <w:r>
        <w:t xml:space="preserve">Store Efficiency: </w:t>
      </w:r>
    </w:p>
    <w:p w:rsidR="00A24470" w:rsidRDefault="00F57C7B">
      <w:pPr>
        <w:numPr>
          <w:ilvl w:val="0"/>
          <w:numId w:val="7"/>
        </w:numPr>
        <w:ind w:right="0" w:hanging="360"/>
      </w:pPr>
      <w:r>
        <w:t>Supermarkets generate 40% higher sales/</w:t>
      </w:r>
      <w:proofErr w:type="spellStart"/>
      <w:r>
        <w:t>sqft</w:t>
      </w:r>
      <w:proofErr w:type="spellEnd"/>
      <w:r>
        <w:t xml:space="preserve"> than Express store </w:t>
      </w:r>
    </w:p>
    <w:p w:rsidR="00A24470" w:rsidRDefault="00F57C7B">
      <w:pPr>
        <w:spacing w:after="99" w:line="259" w:lineRule="auto"/>
        <w:ind w:left="0" w:right="0" w:firstLine="0"/>
      </w:pPr>
      <w:r>
        <w:t xml:space="preserve"> </w:t>
      </w:r>
      <w:r w:rsidRPr="00F57C7B">
        <w:drawing>
          <wp:inline distT="0" distB="0" distL="0" distR="0" wp14:anchorId="50B4BC8F" wp14:editId="48AE5345">
            <wp:extent cx="4096322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0" w:rsidRDefault="00F57C7B">
      <w:pPr>
        <w:spacing w:after="140" w:line="259" w:lineRule="auto"/>
        <w:ind w:left="0" w:right="1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A24470" w:rsidRDefault="00F57C7B">
      <w:pPr>
        <w:pStyle w:val="Heading1"/>
        <w:ind w:left="-5"/>
      </w:pPr>
      <w:bookmarkStart w:id="6" w:name="_Toc8998"/>
      <w:r>
        <w:t>Figure 7: Sales by region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End w:id="6"/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97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44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2381250" cy="514350"/>
            <wp:effectExtent l="0" t="0" r="0" b="0"/>
            <wp:docPr id="865" name="Picture 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A24470" w:rsidRDefault="00F57C7B">
      <w:pPr>
        <w:pStyle w:val="Heading1"/>
        <w:ind w:left="-5"/>
      </w:pPr>
      <w:bookmarkStart w:id="7" w:name="_Toc8999"/>
      <w:r>
        <w:t>Figure 8: Analysis for higher units sold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End w:id="7"/>
    </w:p>
    <w:p w:rsidR="00A24470" w:rsidRDefault="00F57C7B">
      <w:pPr>
        <w:spacing w:after="158" w:line="259" w:lineRule="auto"/>
        <w:ind w:left="0" w:right="0" w:firstLine="0"/>
      </w:pPr>
      <w:r>
        <w:t xml:space="preserve">  </w:t>
      </w:r>
    </w:p>
    <w:p w:rsidR="00A24470" w:rsidRDefault="00F57C7B">
      <w:pPr>
        <w:ind w:left="-5" w:right="0"/>
      </w:pPr>
      <w:r>
        <w:t xml:space="preserve">3.2 Predictive Patterns  </w:t>
      </w:r>
    </w:p>
    <w:p w:rsidR="00A24470" w:rsidRDefault="00F57C7B">
      <w:pPr>
        <w:ind w:left="-5" w:right="0"/>
      </w:pPr>
      <w:r>
        <w:t xml:space="preserve">Low-fat products have a 15% higher return rate </w:t>
      </w:r>
    </w:p>
    <w:p w:rsidR="00A24470" w:rsidRDefault="00F57C7B">
      <w:pPr>
        <w:ind w:left="-5" w:right="0"/>
      </w:pPr>
      <w:r>
        <w:t xml:space="preserve">Stores remolded in 2023 saw a 10% sales growth post-renovation </w:t>
      </w:r>
    </w:p>
    <w:p w:rsidR="00A24470" w:rsidRDefault="00F57C7B">
      <w:pPr>
        <w:spacing w:after="144" w:line="259" w:lineRule="auto"/>
        <w:ind w:left="0" w:right="4542" w:firstLine="0"/>
        <w:jc w:val="center"/>
      </w:pPr>
      <w:r>
        <w:rPr>
          <w:noProof/>
        </w:rPr>
        <w:drawing>
          <wp:inline distT="0" distB="0" distL="0" distR="0">
            <wp:extent cx="2800350" cy="590550"/>
            <wp:effectExtent l="0" t="0" r="0" b="0"/>
            <wp:docPr id="924" name="Picture 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Picture 9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A24470" w:rsidRDefault="00F57C7B">
      <w:pPr>
        <w:pStyle w:val="Heading1"/>
        <w:ind w:left="-5"/>
      </w:pPr>
      <w:bookmarkStart w:id="8" w:name="_Toc9000"/>
      <w:r>
        <w:t xml:space="preserve">Figure </w:t>
      </w:r>
      <w:proofErr w:type="gramStart"/>
      <w:r>
        <w:t>9:Comparision</w:t>
      </w:r>
      <w:proofErr w:type="gramEnd"/>
      <w:r>
        <w:t xml:space="preserve"> of low fat quantity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End w:id="8"/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ind w:left="-5" w:right="0"/>
      </w:pPr>
      <w:r>
        <w:t xml:space="preserve">3.3 Recommendation </w:t>
      </w:r>
    </w:p>
    <w:p w:rsidR="00A24470" w:rsidRDefault="00F57C7B">
      <w:pPr>
        <w:numPr>
          <w:ilvl w:val="0"/>
          <w:numId w:val="8"/>
        </w:numPr>
        <w:ind w:right="0" w:hanging="240"/>
      </w:pPr>
      <w:r>
        <w:t xml:space="preserve">Product strategy: Discontinue low-fat products with &gt;20% returns </w:t>
      </w:r>
    </w:p>
    <w:p w:rsidR="00A24470" w:rsidRDefault="00F57C7B">
      <w:pPr>
        <w:numPr>
          <w:ilvl w:val="0"/>
          <w:numId w:val="8"/>
        </w:numPr>
        <w:ind w:right="0" w:hanging="240"/>
      </w:pPr>
      <w:r>
        <w:t>Store Operations: Prioritize remodels for stores with sales/</w:t>
      </w:r>
      <w:proofErr w:type="spellStart"/>
      <w:r>
        <w:t>sqft</w:t>
      </w:r>
      <w:proofErr w:type="spellEnd"/>
      <w:r>
        <w:t xml:space="preserve"> &lt; $100 </w:t>
      </w:r>
    </w:p>
    <w:p w:rsidR="00A24470" w:rsidRDefault="00F57C7B">
      <w:pPr>
        <w:numPr>
          <w:ilvl w:val="0"/>
          <w:numId w:val="8"/>
        </w:numPr>
        <w:ind w:right="0" w:hanging="240"/>
      </w:pPr>
      <w:r>
        <w:t xml:space="preserve">Sustainability: Promote recyclable products to reduce returns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A24470" w:rsidRDefault="00F57C7B">
      <w:pPr>
        <w:spacing w:after="158" w:line="259" w:lineRule="auto"/>
        <w:ind w:left="0" w:right="0" w:firstLine="0"/>
      </w:pPr>
      <w:r>
        <w:t xml:space="preserve"> </w:t>
      </w:r>
    </w:p>
    <w:p w:rsidR="00A24470" w:rsidRDefault="00F57C7B">
      <w:pPr>
        <w:ind w:left="-5" w:right="0"/>
      </w:pPr>
      <w:r>
        <w:lastRenderedPageBreak/>
        <w:t xml:space="preserve">Chapter 4: ANALYSIS AND RESULT </w:t>
      </w:r>
    </w:p>
    <w:p w:rsidR="00A24470" w:rsidRDefault="00F57C7B">
      <w:pPr>
        <w:spacing w:after="9"/>
        <w:ind w:left="370" w:right="0"/>
      </w:pPr>
      <w:r>
        <w:t>4.1</w:t>
      </w:r>
      <w:r>
        <w:rPr>
          <w:rFonts w:ascii="Arial" w:eastAsia="Arial" w:hAnsi="Arial" w:cs="Arial"/>
        </w:rPr>
        <w:t xml:space="preserve"> </w:t>
      </w:r>
      <w:r>
        <w:t xml:space="preserve">Insights </w:t>
      </w:r>
    </w:p>
    <w:p w:rsidR="00A24470" w:rsidRDefault="00F57C7B">
      <w:pPr>
        <w:spacing w:after="9"/>
        <w:ind w:left="730" w:right="0"/>
      </w:pPr>
      <w:r>
        <w:t xml:space="preserve">Top 5 product by profit </w:t>
      </w:r>
    </w:p>
    <w:p w:rsidR="00A24470" w:rsidRDefault="00F57C7B">
      <w:pPr>
        <w:spacing w:after="0" w:line="259" w:lineRule="auto"/>
        <w:ind w:left="720" w:right="0" w:firstLine="0"/>
      </w:pPr>
      <w:r>
        <w:t xml:space="preserve"> </w:t>
      </w:r>
    </w:p>
    <w:p w:rsidR="00A24470" w:rsidRDefault="00F57C7B">
      <w:pPr>
        <w:spacing w:after="141" w:line="259" w:lineRule="auto"/>
        <w:ind w:left="0" w:right="3972" w:firstLine="0"/>
        <w:jc w:val="center"/>
      </w:pPr>
      <w:r>
        <w:rPr>
          <w:noProof/>
        </w:rPr>
        <w:drawing>
          <wp:inline distT="0" distB="0" distL="0" distR="0">
            <wp:extent cx="2247900" cy="1190625"/>
            <wp:effectExtent l="0" t="0" r="0" b="0"/>
            <wp:docPr id="1007" name="Picture 1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Picture 10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A24470" w:rsidRDefault="00F57C7B">
      <w:pPr>
        <w:pStyle w:val="Heading1"/>
        <w:ind w:left="-5"/>
      </w:pPr>
      <w:bookmarkStart w:id="9" w:name="_Toc9001"/>
      <w:r>
        <w:t>Figure 10: Top 5 higher profit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End w:id="9"/>
    </w:p>
    <w:p w:rsidR="00A24470" w:rsidRDefault="00F57C7B">
      <w:pPr>
        <w:spacing w:after="1" w:line="259" w:lineRule="auto"/>
        <w:ind w:left="720" w:right="0" w:firstLine="0"/>
      </w:pPr>
      <w:r>
        <w:t xml:space="preserve"> </w:t>
      </w:r>
    </w:p>
    <w:p w:rsidR="00A24470" w:rsidRDefault="00F57C7B">
      <w:pPr>
        <w:spacing w:after="9"/>
        <w:ind w:left="370" w:right="0"/>
      </w:pPr>
      <w:r>
        <w:t>4.2</w:t>
      </w:r>
      <w:r>
        <w:rPr>
          <w:rFonts w:ascii="Arial" w:eastAsia="Arial" w:hAnsi="Arial" w:cs="Arial"/>
        </w:rPr>
        <w:t xml:space="preserve"> </w:t>
      </w:r>
      <w:r>
        <w:t xml:space="preserve">Predictive Patterns </w:t>
      </w:r>
    </w:p>
    <w:p w:rsidR="00A24470" w:rsidRDefault="00F57C7B">
      <w:pPr>
        <w:spacing w:after="0" w:line="259" w:lineRule="auto"/>
        <w:ind w:left="720" w:right="0" w:firstLine="0"/>
      </w:pPr>
      <w:r>
        <w:t xml:space="preserve"> </w:t>
      </w:r>
    </w:p>
    <w:p w:rsidR="00A24470" w:rsidRDefault="00F57C7B">
      <w:pPr>
        <w:spacing w:after="9"/>
        <w:ind w:left="730" w:right="0"/>
      </w:pPr>
      <w:r>
        <w:t xml:space="preserve">Return Risk Model: </w:t>
      </w:r>
    </w:p>
    <w:p w:rsidR="00A24470" w:rsidRDefault="00F57C7B">
      <w:pPr>
        <w:spacing w:after="0" w:line="259" w:lineRule="auto"/>
        <w:ind w:left="720" w:right="0" w:firstLine="0"/>
      </w:pPr>
      <w:r>
        <w:t xml:space="preserve"> </w:t>
      </w:r>
    </w:p>
    <w:p w:rsidR="00A24470" w:rsidRDefault="00F57C7B">
      <w:pPr>
        <w:spacing w:after="97" w:line="259" w:lineRule="auto"/>
        <w:ind w:left="0" w:right="3972" w:firstLine="0"/>
        <w:jc w:val="center"/>
      </w:pPr>
      <w:r>
        <w:rPr>
          <w:noProof/>
        </w:rPr>
        <w:drawing>
          <wp:inline distT="0" distB="0" distL="0" distR="0">
            <wp:extent cx="2247900" cy="1190625"/>
            <wp:effectExtent l="0" t="0" r="0" b="0"/>
            <wp:docPr id="1009" name="Picture 10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" name="Picture 10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A24470" w:rsidRDefault="00F57C7B">
      <w:pPr>
        <w:pStyle w:val="Heading1"/>
        <w:ind w:left="-5"/>
      </w:pPr>
      <w:bookmarkStart w:id="10" w:name="_Toc9002"/>
      <w:r>
        <w:t>Figure 11: Analysis of return risk model</w:t>
      </w:r>
      <w:r>
        <w:rPr>
          <w:sz w:val="22"/>
        </w:rPr>
        <w:t xml:space="preserve"> </w:t>
      </w:r>
      <w:bookmarkEnd w:id="10"/>
    </w:p>
    <w:p w:rsidR="00A24470" w:rsidRDefault="00F57C7B">
      <w:pPr>
        <w:spacing w:after="1" w:line="259" w:lineRule="auto"/>
        <w:ind w:left="720" w:right="0" w:firstLine="0"/>
      </w:pPr>
      <w:r>
        <w:t xml:space="preserve"> </w:t>
      </w:r>
    </w:p>
    <w:p w:rsidR="00A24470" w:rsidRDefault="00F57C7B">
      <w:pPr>
        <w:spacing w:after="32"/>
        <w:ind w:left="370" w:right="0"/>
      </w:pPr>
      <w:r>
        <w:t>4.3</w:t>
      </w:r>
      <w:r>
        <w:rPr>
          <w:rFonts w:ascii="Arial" w:eastAsia="Arial" w:hAnsi="Arial" w:cs="Arial"/>
        </w:rPr>
        <w:t xml:space="preserve"> </w:t>
      </w:r>
      <w:r>
        <w:t xml:space="preserve">Key Findings </w:t>
      </w:r>
    </w:p>
    <w:p w:rsidR="00A24470" w:rsidRDefault="00F57C7B">
      <w:pPr>
        <w:numPr>
          <w:ilvl w:val="0"/>
          <w:numId w:val="9"/>
        </w:numPr>
        <w:spacing w:after="9"/>
        <w:ind w:right="0" w:hanging="360"/>
      </w:pPr>
      <w:r>
        <w:t xml:space="preserve">Recyclable products have 15% lower return rates </w:t>
      </w:r>
    </w:p>
    <w:p w:rsidR="00A24470" w:rsidRDefault="00F57C7B">
      <w:pPr>
        <w:numPr>
          <w:ilvl w:val="0"/>
          <w:numId w:val="9"/>
        </w:numPr>
        <w:spacing w:after="121"/>
        <w:ind w:right="0" w:hanging="360"/>
      </w:pPr>
      <w:r>
        <w:t xml:space="preserve">Post-remodel sales growth correlates with reduced returns </w:t>
      </w:r>
    </w:p>
    <w:p w:rsidR="00A24470" w:rsidRDefault="00F57C7B">
      <w:pPr>
        <w:spacing w:after="97" w:line="259" w:lineRule="auto"/>
        <w:ind w:left="360" w:right="0" w:firstLine="0"/>
      </w:pPr>
      <w:r>
        <w:t xml:space="preserve"> </w:t>
      </w:r>
    </w:p>
    <w:p w:rsidR="00A24470" w:rsidRDefault="00F57C7B">
      <w:pPr>
        <w:spacing w:after="144" w:line="259" w:lineRule="auto"/>
        <w:ind w:left="0" w:right="3657" w:firstLine="0"/>
        <w:jc w:val="center"/>
      </w:pPr>
      <w:r>
        <w:rPr>
          <w:noProof/>
        </w:rPr>
        <w:drawing>
          <wp:inline distT="0" distB="0" distL="0" distR="0">
            <wp:extent cx="2905125" cy="1066800"/>
            <wp:effectExtent l="0" t="0" r="0" b="0"/>
            <wp:docPr id="1011" name="Picture 1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Picture 10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A24470" w:rsidRDefault="00F57C7B">
      <w:pPr>
        <w:pStyle w:val="Heading1"/>
        <w:ind w:left="-5"/>
      </w:pPr>
      <w:bookmarkStart w:id="11" w:name="_Toc9003"/>
      <w:r>
        <w:t>Figure 12: Recyclable product analysis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End w:id="11"/>
    </w:p>
    <w:p w:rsidR="00A24470" w:rsidRDefault="00F57C7B">
      <w:pPr>
        <w:spacing w:after="158" w:line="259" w:lineRule="auto"/>
        <w:ind w:left="36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360" w:right="0" w:firstLine="0"/>
      </w:pPr>
      <w:r>
        <w:t xml:space="preserve"> </w:t>
      </w:r>
    </w:p>
    <w:p w:rsidR="00A24470" w:rsidRDefault="00F57C7B">
      <w:pPr>
        <w:spacing w:after="156" w:line="259" w:lineRule="auto"/>
        <w:ind w:left="0" w:right="0" w:firstLine="0"/>
      </w:pPr>
      <w:r>
        <w:t xml:space="preserve"> </w:t>
      </w:r>
    </w:p>
    <w:p w:rsidR="00A24470" w:rsidRDefault="00F57C7B">
      <w:pPr>
        <w:spacing w:after="158" w:line="259" w:lineRule="auto"/>
        <w:ind w:left="348" w:right="0" w:firstLine="0"/>
        <w:jc w:val="center"/>
      </w:pPr>
      <w:r>
        <w:lastRenderedPageBreak/>
        <w:t xml:space="preserve"> </w:t>
      </w:r>
    </w:p>
    <w:p w:rsidR="00A24470" w:rsidRDefault="00F57C7B">
      <w:pPr>
        <w:spacing w:after="158" w:line="259" w:lineRule="auto"/>
        <w:ind w:left="295" w:right="0"/>
        <w:jc w:val="center"/>
      </w:pPr>
      <w:r>
        <w:t xml:space="preserve">Chapter 5: Discussion &amp; Conclusion </w:t>
      </w:r>
    </w:p>
    <w:p w:rsidR="00A24470" w:rsidRDefault="00F57C7B">
      <w:pPr>
        <w:ind w:left="370" w:right="0"/>
      </w:pPr>
      <w:r>
        <w:t xml:space="preserve">5.1 Implications </w:t>
      </w:r>
    </w:p>
    <w:p w:rsidR="00A24470" w:rsidRDefault="00F57C7B">
      <w:pPr>
        <w:ind w:left="370" w:right="0"/>
      </w:pPr>
      <w:r>
        <w:t xml:space="preserve">Data-driven strategies can reduce returns by 20% and boost profits by 15% </w:t>
      </w:r>
    </w:p>
    <w:p w:rsidR="00A24470" w:rsidRDefault="00F57C7B">
      <w:pPr>
        <w:spacing w:after="159" w:line="259" w:lineRule="auto"/>
        <w:ind w:left="360" w:right="0" w:firstLine="0"/>
      </w:pPr>
      <w:r>
        <w:t xml:space="preserve"> </w:t>
      </w:r>
    </w:p>
    <w:p w:rsidR="00A24470" w:rsidRDefault="00F57C7B">
      <w:pPr>
        <w:ind w:left="370" w:right="0"/>
      </w:pPr>
      <w:r>
        <w:t xml:space="preserve">5.2 Limitations </w:t>
      </w:r>
    </w:p>
    <w:p w:rsidR="00A24470" w:rsidRDefault="00F57C7B">
      <w:pPr>
        <w:ind w:left="370" w:right="0"/>
      </w:pPr>
      <w:r>
        <w:t xml:space="preserve">Lack of customer demographics limited segmentation analysis </w:t>
      </w:r>
    </w:p>
    <w:p w:rsidR="00A24470" w:rsidRDefault="00F57C7B">
      <w:pPr>
        <w:spacing w:after="156" w:line="259" w:lineRule="auto"/>
        <w:ind w:left="360" w:right="0" w:firstLine="0"/>
      </w:pPr>
      <w:r>
        <w:t xml:space="preserve"> </w:t>
      </w:r>
    </w:p>
    <w:p w:rsidR="00A24470" w:rsidRDefault="00F57C7B">
      <w:pPr>
        <w:ind w:left="370" w:right="0"/>
      </w:pPr>
      <w:r>
        <w:t xml:space="preserve">5.3 Future Work  </w:t>
      </w:r>
    </w:p>
    <w:p w:rsidR="00A24470" w:rsidRDefault="00F57C7B">
      <w:pPr>
        <w:ind w:left="370" w:right="0"/>
      </w:pPr>
      <w:r>
        <w:t xml:space="preserve">Integrate inventory data to analyze stock turnover </w:t>
      </w:r>
    </w:p>
    <w:p w:rsidR="00A24470" w:rsidRDefault="00F57C7B">
      <w:pPr>
        <w:spacing w:after="158" w:line="259" w:lineRule="auto"/>
        <w:ind w:left="360" w:right="0" w:firstLine="0"/>
      </w:pPr>
      <w:r>
        <w:t xml:space="preserve"> </w:t>
      </w:r>
    </w:p>
    <w:p w:rsidR="00A24470" w:rsidRDefault="00F57C7B">
      <w:pPr>
        <w:ind w:left="370" w:right="0"/>
      </w:pPr>
      <w:r>
        <w:t xml:space="preserve">5.4 Summary  </w:t>
      </w:r>
    </w:p>
    <w:p w:rsidR="00A24470" w:rsidRDefault="00F57C7B">
      <w:pPr>
        <w:ind w:left="370" w:right="0"/>
      </w:pPr>
      <w:r>
        <w:t xml:space="preserve">SQL analysis uncovered actionable insights into product performance and store efficiently </w:t>
      </w:r>
    </w:p>
    <w:p w:rsidR="00A24470" w:rsidRDefault="00F57C7B">
      <w:pPr>
        <w:spacing w:after="158" w:line="259" w:lineRule="auto"/>
        <w:ind w:left="360" w:right="0" w:firstLine="0"/>
      </w:pPr>
      <w:r>
        <w:t xml:space="preserve"> </w:t>
      </w:r>
    </w:p>
    <w:p w:rsidR="00A24470" w:rsidRDefault="00F57C7B">
      <w:pPr>
        <w:ind w:left="370" w:right="0"/>
      </w:pPr>
      <w:r>
        <w:t xml:space="preserve">5.5 Recommendations </w:t>
      </w:r>
    </w:p>
    <w:p w:rsidR="00F57C7B" w:rsidRPr="00F57C7B" w:rsidRDefault="00F57C7B" w:rsidP="00F57C7B">
      <w:pPr>
        <w:numPr>
          <w:ilvl w:val="0"/>
          <w:numId w:val="10"/>
        </w:numPr>
        <w:ind w:right="0"/>
      </w:pPr>
      <w:r w:rsidRPr="00F57C7B">
        <w:t xml:space="preserve">Focus on Descent store and North West regions to generate higher sales </w:t>
      </w:r>
    </w:p>
    <w:p w:rsidR="00F57C7B" w:rsidRPr="00F57C7B" w:rsidRDefault="00F57C7B" w:rsidP="00F57C7B">
      <w:pPr>
        <w:numPr>
          <w:ilvl w:val="0"/>
          <w:numId w:val="10"/>
        </w:numPr>
        <w:ind w:right="0"/>
      </w:pPr>
      <w:r w:rsidRPr="00F57C7B">
        <w:t xml:space="preserve">Target March for high revenue </w:t>
      </w:r>
    </w:p>
    <w:p w:rsidR="00F57C7B" w:rsidRDefault="00F57C7B" w:rsidP="00F57C7B">
      <w:pPr>
        <w:numPr>
          <w:ilvl w:val="0"/>
          <w:numId w:val="10"/>
        </w:numPr>
        <w:ind w:right="0"/>
      </w:pPr>
      <w:r w:rsidRPr="00F57C7B">
        <w:t xml:space="preserve">Launch recyclable product campaigns to prevent retuned product </w:t>
      </w:r>
    </w:p>
    <w:p w:rsidR="00F57C7B" w:rsidRDefault="00F57C7B" w:rsidP="00F57C7B">
      <w:pPr>
        <w:pStyle w:val="ListParagraph"/>
        <w:numPr>
          <w:ilvl w:val="0"/>
          <w:numId w:val="10"/>
        </w:numPr>
        <w:ind w:right="0"/>
      </w:pPr>
      <w:r>
        <w:t xml:space="preserve">Implement a real-time dashboard for ongoing monitoring </w:t>
      </w:r>
    </w:p>
    <w:p w:rsidR="00F57C7B" w:rsidRPr="00F57C7B" w:rsidRDefault="00F57C7B" w:rsidP="00F57C7B">
      <w:pPr>
        <w:ind w:left="720" w:right="0" w:firstLine="0"/>
      </w:pPr>
      <w:bookmarkStart w:id="12" w:name="_GoBack"/>
      <w:bookmarkEnd w:id="12"/>
    </w:p>
    <w:p w:rsidR="00F57C7B" w:rsidRDefault="00F57C7B">
      <w:pPr>
        <w:ind w:left="370" w:right="0"/>
      </w:pPr>
    </w:p>
    <w:p w:rsidR="00A24470" w:rsidRDefault="00F57C7B">
      <w:pPr>
        <w:spacing w:after="158" w:line="259" w:lineRule="auto"/>
        <w:ind w:left="360" w:right="0" w:firstLine="0"/>
      </w:pPr>
      <w:r>
        <w:t xml:space="preserve"> </w:t>
      </w:r>
    </w:p>
    <w:p w:rsidR="00A24470" w:rsidRDefault="00F57C7B">
      <w:pPr>
        <w:ind w:left="370" w:right="0"/>
      </w:pPr>
      <w:r>
        <w:t xml:space="preserve">5.6 Impact  </w:t>
      </w:r>
    </w:p>
    <w:p w:rsidR="00A24470" w:rsidRDefault="00F57C7B">
      <w:pPr>
        <w:ind w:left="370" w:right="0"/>
      </w:pPr>
      <w:r>
        <w:t xml:space="preserve">Potential annual savings: $500k from reduced returns and optimized store layouts. </w:t>
      </w:r>
    </w:p>
    <w:sectPr w:rsidR="00A24470">
      <w:footerReference w:type="even" r:id="rId18"/>
      <w:footerReference w:type="default" r:id="rId19"/>
      <w:footerReference w:type="first" r:id="rId20"/>
      <w:pgSz w:w="12240" w:h="15840"/>
      <w:pgMar w:top="1440" w:right="1366" w:bottom="1449" w:left="1872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0CF" w:rsidRDefault="00D050CF">
      <w:pPr>
        <w:spacing w:after="0" w:line="240" w:lineRule="auto"/>
      </w:pPr>
      <w:r>
        <w:separator/>
      </w:r>
    </w:p>
  </w:endnote>
  <w:endnote w:type="continuationSeparator" w:id="0">
    <w:p w:rsidR="00D050CF" w:rsidRDefault="00D0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C7B" w:rsidRDefault="00F57C7B">
    <w:pPr>
      <w:spacing w:after="0" w:line="259" w:lineRule="auto"/>
      <w:ind w:left="0" w:right="7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57C7B" w:rsidRDefault="00F57C7B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C7B" w:rsidRDefault="00F57C7B">
    <w:pPr>
      <w:spacing w:after="0" w:line="259" w:lineRule="auto"/>
      <w:ind w:left="0" w:right="7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57C7B" w:rsidRDefault="00F57C7B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C7B" w:rsidRDefault="00F57C7B">
    <w:pPr>
      <w:spacing w:after="0" w:line="259" w:lineRule="auto"/>
      <w:ind w:left="0" w:right="7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F57C7B" w:rsidRDefault="00F57C7B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0CF" w:rsidRDefault="00D050CF">
      <w:pPr>
        <w:spacing w:after="0" w:line="240" w:lineRule="auto"/>
      </w:pPr>
      <w:r>
        <w:separator/>
      </w:r>
    </w:p>
  </w:footnote>
  <w:footnote w:type="continuationSeparator" w:id="0">
    <w:p w:rsidR="00D050CF" w:rsidRDefault="00D05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14CD"/>
    <w:multiLevelType w:val="hybridMultilevel"/>
    <w:tmpl w:val="6A0EFFA0"/>
    <w:lvl w:ilvl="0" w:tplc="29924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5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CB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AE4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69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C7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AE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2C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6A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194FC7"/>
    <w:multiLevelType w:val="hybridMultilevel"/>
    <w:tmpl w:val="8D580916"/>
    <w:lvl w:ilvl="0" w:tplc="F7F2BB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8480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EAE8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2AEE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20C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747A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EAF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F4ED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C86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1D4F3B"/>
    <w:multiLevelType w:val="hybridMultilevel"/>
    <w:tmpl w:val="804ECC84"/>
    <w:lvl w:ilvl="0" w:tplc="9C32BC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0216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107F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C677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6216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D0DB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9EEF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A9F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24D5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E947E1"/>
    <w:multiLevelType w:val="hybridMultilevel"/>
    <w:tmpl w:val="8C6A2FAA"/>
    <w:lvl w:ilvl="0" w:tplc="EBF6C9E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3CF3A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7617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2C06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3A31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08A7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00FA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2E22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823E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530541"/>
    <w:multiLevelType w:val="hybridMultilevel"/>
    <w:tmpl w:val="6C2C43FC"/>
    <w:lvl w:ilvl="0" w:tplc="9EEAF9E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D697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2EB4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72D0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1A492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2D9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4C49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6438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677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E551C2"/>
    <w:multiLevelType w:val="hybridMultilevel"/>
    <w:tmpl w:val="B050A0DE"/>
    <w:lvl w:ilvl="0" w:tplc="04C440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06F5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249C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2C83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9064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76A6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2C98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B6D6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3420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CA2289"/>
    <w:multiLevelType w:val="hybridMultilevel"/>
    <w:tmpl w:val="45AE9EAC"/>
    <w:lvl w:ilvl="0" w:tplc="C93220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B219E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F2D5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DE78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8ECE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DE95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0E59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1C18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F6B9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E861E4"/>
    <w:multiLevelType w:val="hybridMultilevel"/>
    <w:tmpl w:val="53F2FD50"/>
    <w:lvl w:ilvl="0" w:tplc="7E02790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4AA4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0217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2678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294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DA58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EAE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C4D4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B8FB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3E69F4"/>
    <w:multiLevelType w:val="hybridMultilevel"/>
    <w:tmpl w:val="24762476"/>
    <w:lvl w:ilvl="0" w:tplc="46742C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BED7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E455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4A58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2E0E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E8E3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86F2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E42C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5681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4F3079"/>
    <w:multiLevelType w:val="hybridMultilevel"/>
    <w:tmpl w:val="B7747038"/>
    <w:lvl w:ilvl="0" w:tplc="8CFACF9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7683F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A8078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BCDEB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2481A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B2379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A05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08C2C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0E8B6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470"/>
    <w:rsid w:val="00925EF4"/>
    <w:rsid w:val="00A24470"/>
    <w:rsid w:val="00D050CF"/>
    <w:rsid w:val="00F5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229A"/>
  <w15:docId w15:val="{0654ECB0-C254-44BA-A0AF-29F5EFAF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6" w:line="251" w:lineRule="auto"/>
      <w:ind w:left="10" w:right="7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3"/>
      <w:ind w:left="10" w:hanging="10"/>
      <w:outlineLvl w:val="0"/>
    </w:pPr>
    <w:rPr>
      <w:rFonts w:ascii="Calibri" w:eastAsia="Calibri" w:hAnsi="Calibri" w:cs="Calibri"/>
      <w:i/>
      <w:color w:val="44546A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44546A"/>
      <w:sz w:val="18"/>
    </w:rPr>
  </w:style>
  <w:style w:type="paragraph" w:styleId="TOC1">
    <w:name w:val="toc 1"/>
    <w:hidden/>
    <w:pPr>
      <w:spacing w:after="0"/>
      <w:ind w:left="25" w:right="80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57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7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dcterms:created xsi:type="dcterms:W3CDTF">2025-04-24T21:30:00Z</dcterms:created>
  <dcterms:modified xsi:type="dcterms:W3CDTF">2025-04-24T21:30:00Z</dcterms:modified>
</cp:coreProperties>
</file>