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49gyiw9nwe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Part 3: Large Language Models – Intelligent Response Generation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s4x7lv0r7c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Retrieval-Augmented Generation (RAG) system for intelligent, context-aware customer support. The system should retrieve relevant knowledge base information and generate human-like responses using both a lightweight model and a large language model (LLM).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bzmh86pmwx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System Architecture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RAG Workflow: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Input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│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▼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Classification ──► Category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│</w:t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▼</w:t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Embedding-based Search (FAISS + SentenceTransformer)</w:t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│</w:t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▼</w:t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Top-k Relevant Documents</w:t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│</w:t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▼</w:t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Generation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│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├─ Option 1: Groq LLM (context-aware prompt + recent conversation)</w:t>
      </w:r>
    </w:p>
    <w:p w:rsidR="00000000" w:rsidDel="00000000" w:rsidP="00000000" w:rsidRDefault="00000000" w:rsidRPr="00000000" w14:paraId="0000001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└─ Option 2: DistilBERT QA (lightweight, zero/few-shot)</w:t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│</w:t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▼</w:t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Evaluation (ROUGE, BLEU, Semantic Similarity)</w:t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│</w:t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▼</w:t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to User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b w:val="1"/>
          <w:rtl w:val="0"/>
        </w:rPr>
        <w:t xml:space="preserve">model switching</w:t>
      </w:r>
      <w:r w:rsidDel="00000000" w:rsidR="00000000" w:rsidRPr="00000000">
        <w:rPr>
          <w:rtl w:val="0"/>
        </w:rPr>
        <w:t xml:space="preserve"> (Groq LLM vs DistilBERT)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b w:val="1"/>
          <w:rtl w:val="0"/>
        </w:rPr>
        <w:t xml:space="preserve">prompting modes</w:t>
      </w:r>
      <w:r w:rsidDel="00000000" w:rsidR="00000000" w:rsidRPr="00000000">
        <w:rPr>
          <w:rtl w:val="0"/>
        </w:rPr>
        <w:t xml:space="preserve"> (zero-shot vs few-shot)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Context includes </w:t>
      </w:r>
      <w:r w:rsidDel="00000000" w:rsidR="00000000" w:rsidRPr="00000000">
        <w:rPr>
          <w:b w:val="1"/>
          <w:rtl w:val="0"/>
        </w:rPr>
        <w:t xml:space="preserve">recent chat history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retrieved FAQ knowledge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fqkh46bku7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Prompt Templates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q6o7wg9a9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Groq LLM Prompt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You are a friendly, human-like customer support assistant.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Respond naturally using simple language.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Relevant Info from Documents: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- &lt;retrieved answers from FAISS&gt;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Recent Conversation: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- &lt;last 3 chat messages&gt;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User: &lt;user_input&gt;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Bot: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r3uji27phb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DistilBERT QA Prompt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Zero-shot:</w:t>
      </w:r>
      <w:r w:rsidDel="00000000" w:rsidR="00000000" w:rsidRPr="00000000">
        <w:rPr>
          <w:rtl w:val="0"/>
        </w:rPr>
        <w:t xml:space="preserve"> Uses only retrieved documents as context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Few-shot:</w:t>
      </w:r>
      <w:r w:rsidDel="00000000" w:rsidR="00000000" w:rsidRPr="00000000">
        <w:rPr>
          <w:rtl w:val="0"/>
        </w:rPr>
        <w:t xml:space="preserve"> Adds example Q&amp;A to guide the model</w:t>
        <w:br w:type="textWrapping"/>
      </w:r>
    </w:p>
    <w:p w:rsidR="00000000" w:rsidDel="00000000" w:rsidP="00000000" w:rsidRDefault="00000000" w:rsidRPr="00000000" w14:paraId="00000035">
      <w:pPr>
        <w:ind w:left="0" w:right="-630" w:firstLine="0"/>
        <w:rPr/>
      </w:pPr>
      <w:r w:rsidDel="00000000" w:rsidR="00000000" w:rsidRPr="00000000">
        <w:rPr>
          <w:rtl w:val="0"/>
        </w:rPr>
        <w:t xml:space="preserve">You are a friendly, human-like customer support assistant. Respond naturally using simple language.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Q: What is the return policy for electronics?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A: Electronics can be returned within 30 days with a receipt.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Q: Can I get a refund if I received a defective product?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A: Yes, you can request a refund within 14 days of delivery.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User Question: &lt;user_input&gt;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qecfpc2kp7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Model Comparison</w:t>
      </w:r>
    </w:p>
    <w:tbl>
      <w:tblPr>
        <w:tblStyle w:val="Table1"/>
        <w:tblW w:w="81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"/>
        <w:gridCol w:w="3515"/>
        <w:gridCol w:w="2705"/>
        <w:tblGridChange w:id="0">
          <w:tblGrid>
            <w:gridCol w:w="1940"/>
            <w:gridCol w:w="3515"/>
            <w:gridCol w:w="2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Groq LLM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DistilBERT QA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Model 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Large (~8B parameters)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Small (~66M parameters)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Response Style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Human-like, fluent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Extractive, concise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Context Handling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Full conversation + retrieved docs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Retrieved docs only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Prompting 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Implicit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Zero-shot / Few-shot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Latency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Higher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API-based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Local inference</w:t>
            </w:r>
          </w:p>
        </w:tc>
      </w:tr>
    </w:tbl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Observations: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Groq LLM produces more natural and context-aware responses.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DistilBERT is faster, lightweight, and works well for factual FAQ retrieval.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Few-shot prompting improves small model answers for specific queries.</w:t>
        <w:br w:type="textWrapping"/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64xic1vug15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Evaluation Framework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fogf7vpmm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Automated Metrics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ROUGE-L:</w:t>
      </w:r>
      <w:r w:rsidDel="00000000" w:rsidR="00000000" w:rsidRPr="00000000">
        <w:rPr>
          <w:rtl w:val="0"/>
        </w:rPr>
        <w:t xml:space="preserve"> Measures overlap of longest common subsequence with reference answer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BLEU:</w:t>
      </w:r>
      <w:r w:rsidDel="00000000" w:rsidR="00000000" w:rsidRPr="00000000">
        <w:rPr>
          <w:rtl w:val="0"/>
        </w:rPr>
        <w:t xml:space="preserve"> Measures n-gram overlap with reference answer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Semantic Similarity:</w:t>
      </w:r>
      <w:r w:rsidDel="00000000" w:rsidR="00000000" w:rsidRPr="00000000">
        <w:rPr>
          <w:rtl w:val="0"/>
        </w:rPr>
        <w:t xml:space="preserve"> Cosine similarity between embeddings of generated vs reference answers</w:t>
        <w:br w:type="textWrapping"/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gza7afw2f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Results</w:t>
      </w:r>
    </w:p>
    <w:tbl>
      <w:tblPr>
        <w:tblStyle w:val="Table2"/>
        <w:tblW w:w="6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5"/>
        <w:gridCol w:w="1355"/>
        <w:gridCol w:w="890"/>
        <w:gridCol w:w="2270"/>
        <w:tblGridChange w:id="0">
          <w:tblGrid>
            <w:gridCol w:w="2345"/>
            <w:gridCol w:w="1355"/>
            <w:gridCol w:w="890"/>
            <w:gridCol w:w="22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ROUGE-L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BLEU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Semantic Similarity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Groq LLM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0.31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0.27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DistilBERT Zero-shot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0.32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0.40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DistilBERT Few-shot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0.37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0.63</w:t>
            </w:r>
          </w:p>
        </w:tc>
      </w:tr>
    </w:tbl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xhwr4c1oe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Human Evaluation Criteria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Correctness: Answer is factually accurate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Clarity: Easy to understand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Politeness: Tone is friendly and professional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Completeness: Fully addresses the query</w:t>
        <w:br w:type="textWrapping"/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Small model Zero-shot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967185" cy="2857723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185" cy="285772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Small model Few-Shot </w:t>
      </w:r>
      <w:r w:rsidDel="00000000" w:rsidR="00000000" w:rsidRPr="00000000">
        <w:rPr/>
        <w:drawing>
          <wp:inline distB="114300" distT="114300" distL="114300" distR="114300">
            <wp:extent cx="4481513" cy="2486025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4860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GROQ LLM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077243" cy="2506075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7243" cy="25060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n4h9euvnuj2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5. Discussion of LLM Limitations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Hallucination: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LLM may generate plausible but incorrect answers → mitigated by grounding in retrieved docs.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Latency &amp; Cost:</w:t>
      </w:r>
      <w:r w:rsidDel="00000000" w:rsidR="00000000" w:rsidRPr="00000000">
        <w:rPr>
          <w:rtl w:val="0"/>
        </w:rPr>
        <w:t xml:space="preserve"> Larger models incur higher inference time and API costs.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 Window Limits: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Long conversations may be truncated → recent history prioritization implemented.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Combine retrieval-augmented generation, few-shot prompting, and evaluation metrics to ensure reliable responses.</w:t>
        <w:br w:type="textWrapping"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7chpq8hgtzr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6. Conclusion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Implemented a </w:t>
      </w:r>
      <w:r w:rsidDel="00000000" w:rsidR="00000000" w:rsidRPr="00000000">
        <w:rPr>
          <w:b w:val="1"/>
          <w:rtl w:val="0"/>
        </w:rPr>
        <w:t xml:space="preserve">RAG system</w:t>
      </w:r>
      <w:r w:rsidDel="00000000" w:rsidR="00000000" w:rsidRPr="00000000">
        <w:rPr>
          <w:rtl w:val="0"/>
        </w:rPr>
        <w:t xml:space="preserve"> combining FAISS retrieval + LLM / small model.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b w:val="1"/>
          <w:rtl w:val="0"/>
        </w:rPr>
        <w:t xml:space="preserve">zero-shot and few-shot prompting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and human evaluation mechanisms provide metrics for response quality.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Architecture is </w:t>
      </w:r>
      <w:r w:rsidDel="00000000" w:rsidR="00000000" w:rsidRPr="00000000">
        <w:rPr>
          <w:b w:val="1"/>
          <w:rtl w:val="0"/>
        </w:rPr>
        <w:t xml:space="preserve">scalable</w:t>
      </w:r>
      <w:r w:rsidDel="00000000" w:rsidR="00000000" w:rsidRPr="00000000">
        <w:rPr>
          <w:rtl w:val="0"/>
        </w:rPr>
        <w:t xml:space="preserve"> and suitable for real-world customer support tasks.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