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CODE REVIEW GUI PROJECT ⅞ PLANETARIUMPROJECTOR</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Code geschreven door: Hiu Tung Tai</w:t>
      </w:r>
    </w:p>
    <w:p w:rsidR="00000000" w:rsidDel="00000000" w:rsidP="00000000" w:rsidRDefault="00000000" w:rsidRPr="00000000" w14:paraId="00000004">
      <w:pPr>
        <w:rPr/>
      </w:pPr>
      <w:r w:rsidDel="00000000" w:rsidR="00000000" w:rsidRPr="00000000">
        <w:rPr>
          <w:rtl w:val="0"/>
        </w:rPr>
        <w:t xml:space="preserve">Review uitgevoerd door: Mart-Jan Koedam</w:t>
      </w:r>
    </w:p>
    <w:p w:rsidR="00000000" w:rsidDel="00000000" w:rsidP="00000000" w:rsidRDefault="00000000" w:rsidRPr="00000000" w14:paraId="00000005">
      <w:pPr>
        <w:rPr/>
      </w:pPr>
      <w:r w:rsidDel="00000000" w:rsidR="00000000" w:rsidRPr="00000000">
        <w:rPr>
          <w:rtl w:val="0"/>
        </w:rPr>
        <w:t xml:space="preserve">Datum: 21-06-2020</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Criteria:</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Verbeterpunten:</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De code is erg lang en onoverzichtelijk, de gedeelten zijn wel opgedeeld in verschillende klassen, maar het zou al een stuk duidelijker zijn als de klassen in verschillende bestanden waren opgesteld.</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Sommige namen van variabelen zijn niet erg toepasselijk en dus ook onduidelijk. Probeer de variabelnamen kort maar duidelijk te houden.</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Het is goed dat er commentaar op de code is, maar de code is erg beknopt. Focus bij het geven van commentaar op het uitleggen wat de functies in het geheel doen bij de definitions, dan hoef je niet lijn per lijn de stappen uitleggen als het overduidelijk is wat er gebeurd.</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De globale </w:t>
      </w:r>
      <w:r w:rsidDel="00000000" w:rsidR="00000000" w:rsidRPr="00000000">
        <w:rPr>
          <w:rtl w:val="0"/>
        </w:rPr>
        <w:t xml:space="preserve">variabelen</w:t>
      </w:r>
      <w:r w:rsidDel="00000000" w:rsidR="00000000" w:rsidRPr="00000000">
        <w:rPr>
          <w:rtl w:val="0"/>
        </w:rPr>
        <w:t xml:space="preserve"> staan erg slordig in de code.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Goede punten:</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Er zijn geen dubbele variabelen/methodenamen.</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De methodes zijn gescheiden en de stukken code in methodes worden niet onderling hergebruikt.</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De methodes beginnen allemaal met een kleine letter</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Het commentaar met de instructies voor het importeren van de libraries is erg goed om erin te hebben.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