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2E86AB"/>
          <w:spacing w:val="120"/>
          <w:sz w:val="30"/>
          <w:szCs w:val="30"/>
        </w:rPr>
        <w:t xml:space="preserve">BURINFORT</w:t>
      </w:r>
    </w:p>
    <w:p>
      <w:pPr>
        <w:pBdr>
          <w:bottom w:val="single" w:color="2E86AB" w:sz="18" w:space="8"/>
        </w:pBdr>
        <w:spacing w:after="600"/>
      </w:pPr>
      <w:r>
        <w:rPr>
          <w:color w:val="5A6472"/>
          <w:sz w:val="24"/>
          <w:szCs w:val="24"/>
        </w:rPr>
        <w:t xml:space="preserve">Service Technique / SAV</w:t>
      </w:r>
    </w:p>
    <w:p>
      <w:pPr>
        <w:spacing w:after="60"/>
      </w:pPr>
      <w:r>
        <w:rPr>
          <w:b/>
          <w:bCs/>
          <w:color w:val="5A6472"/>
          <w:spacing w:val="60"/>
          <w:sz w:val="28"/>
          <w:szCs w:val="28"/>
        </w:rPr>
        <w:t xml:space="preserve">CAHIER DES CHARGES</w:t>
      </w:r>
    </w:p>
    <w:p>
      <w:pPr>
        <w:spacing w:after="120"/>
      </w:pPr>
      <w:r>
        <w:rPr>
          <w:b/>
          <w:bCs/>
          <w:color w:val="1F3A5F"/>
          <w:sz w:val="88"/>
          <w:szCs w:val="88"/>
        </w:rPr>
        <w:t xml:space="preserve">BurinTrack</w:t>
      </w:r>
    </w:p>
    <w:p>
      <w:pPr>
        <w:spacing w:after="2200"/>
      </w:pPr>
      <w:r>
        <w:rPr>
          <w:color w:val="1F3A5F"/>
          <w:sz w:val="30"/>
          <w:szCs w:val="30"/>
        </w:rPr>
        <w:t xml:space="preserve">Application web de gestion SAV des copieurs sous contrat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Version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3A5F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Client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3A5F"/>
              </w:rPr>
              <w:t xml:space="preserve">Service Technique / SAV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Usage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3A5F"/>
              </w:rPr>
              <w:t xml:space="preserve">Application interne à BURINFORT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6AB"/>
              </w:rPr>
              <w:t xml:space="preserve">Date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3A5F"/>
              </w:rPr>
              <w:t xml:space="preserve">Octobre 2026</w:t>
            </w:r>
          </w:p>
        </w:tc>
      </w:tr>
    </w:tbl>
    <w:p>
      <w:r>
        <w:br w:type="page"/>
      </w:r>
    </w:p>
    <w:p>
      <w:pPr>
        <w:pBdr>
          <w:bottom w:val="single" w:color="2E86AB" w:sz="8" w:space="6"/>
        </w:pBdr>
        <w:spacing w:after="240"/>
      </w:pPr>
      <w:r>
        <w:rPr>
          <w:b/>
          <w:bCs/>
          <w:color w:val="1F3A5F"/>
          <w:sz w:val="36"/>
          <w:szCs w:val="36"/>
        </w:rPr>
        <w:t xml:space="preserve">Sommaire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1. Contexte du projet</w:t>
      </w:r>
      <w:r>
        <w:rPr>
          <w:color w:val="5A6472"/>
          <w:sz w:val="23"/>
          <w:szCs w:val="23"/>
        </w:rPr>
        <w:t xml:space="preserve">	3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2. Objectifs du projet</w:t>
      </w:r>
      <w:r>
        <w:rPr>
          <w:color w:val="5A6472"/>
          <w:sz w:val="23"/>
          <w:szCs w:val="23"/>
        </w:rPr>
        <w:t xml:space="preserve">	3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3. Type d'application</w:t>
      </w:r>
      <w:r>
        <w:rPr>
          <w:color w:val="5A6472"/>
          <w:sz w:val="23"/>
          <w:szCs w:val="23"/>
        </w:rPr>
        <w:t xml:space="preserve">	3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4. Gestion des utilisateurs</w:t>
      </w:r>
      <w:r>
        <w:rPr>
          <w:color w:val="5A6472"/>
          <w:sz w:val="23"/>
          <w:szCs w:val="23"/>
        </w:rPr>
        <w:t xml:space="preserve">	4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5. Module Gestion des Clients</w:t>
      </w:r>
      <w:r>
        <w:rPr>
          <w:color w:val="5A6472"/>
          <w:sz w:val="23"/>
          <w:szCs w:val="23"/>
        </w:rPr>
        <w:t xml:space="preserve">	4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6. Module Gestion du Parc Copieurs</w:t>
      </w:r>
      <w:r>
        <w:rPr>
          <w:color w:val="5A6472"/>
          <w:sz w:val="23"/>
          <w:szCs w:val="23"/>
        </w:rPr>
        <w:t xml:space="preserve">	5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7. Module Gestion des Interventions</w:t>
      </w:r>
      <w:r>
        <w:rPr>
          <w:color w:val="5A6472"/>
          <w:sz w:val="23"/>
          <w:szCs w:val="23"/>
        </w:rPr>
        <w:t xml:space="preserve">	5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8. Gestion des Compteurs</w:t>
      </w:r>
      <w:r>
        <w:rPr>
          <w:color w:val="5A6472"/>
          <w:sz w:val="23"/>
          <w:szCs w:val="23"/>
        </w:rPr>
        <w:t xml:space="preserve">	6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9. Tableau de Bord</w:t>
      </w:r>
      <w:r>
        <w:rPr>
          <w:color w:val="5A6472"/>
          <w:sz w:val="23"/>
          <w:szCs w:val="23"/>
        </w:rPr>
        <w:t xml:space="preserve">	7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10. Géolocalisation</w:t>
      </w:r>
      <w:r>
        <w:rPr>
          <w:color w:val="5A6472"/>
          <w:sz w:val="23"/>
          <w:szCs w:val="23"/>
        </w:rPr>
        <w:t xml:space="preserve">	7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11. Recherche et Filtres</w:t>
      </w:r>
      <w:r>
        <w:rPr>
          <w:color w:val="5A6472"/>
          <w:sz w:val="23"/>
          <w:szCs w:val="23"/>
        </w:rPr>
        <w:t xml:space="preserve">	7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12. Notifications</w:t>
      </w:r>
      <w:r>
        <w:rPr>
          <w:color w:val="5A6472"/>
          <w:sz w:val="23"/>
          <w:szCs w:val="23"/>
        </w:rPr>
        <w:t xml:space="preserve">	8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13. Rapports et Export</w:t>
      </w:r>
      <w:r>
        <w:rPr>
          <w:color w:val="5A6472"/>
          <w:sz w:val="23"/>
          <w:szCs w:val="23"/>
        </w:rPr>
        <w:t xml:space="preserve">	8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14. Sécurité</w:t>
      </w:r>
      <w:r>
        <w:rPr>
          <w:color w:val="5A6472"/>
          <w:sz w:val="23"/>
          <w:szCs w:val="23"/>
        </w:rPr>
        <w:t xml:space="preserve">	8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15. Base de données (minimum)</w:t>
      </w:r>
      <w:r>
        <w:rPr>
          <w:color w:val="5A6472"/>
          <w:sz w:val="23"/>
          <w:szCs w:val="23"/>
        </w:rPr>
        <w:t xml:space="preserve">	8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16. Technologies recommandées</w:t>
      </w:r>
      <w:r>
        <w:rPr>
          <w:color w:val="5A6472"/>
          <w:sz w:val="23"/>
          <w:szCs w:val="23"/>
        </w:rPr>
        <w:t xml:space="preserve">	9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17. Livrables attendus</w:t>
      </w:r>
      <w:r>
        <w:rPr>
          <w:color w:val="5A6472"/>
          <w:sz w:val="23"/>
          <w:szCs w:val="23"/>
        </w:rPr>
        <w:t xml:space="preserve">	9</w:t>
      </w:r>
    </w:p>
    <w:p>
      <w:pPr>
        <w:tabs>
          <w:tab w:val="right" w:pos="9506" w:leader="dot"/>
        </w:tabs>
        <w:spacing w:after="140"/>
      </w:pPr>
      <w:r>
        <w:rPr>
          <w:color w:val="1F3A5F"/>
          <w:sz w:val="23"/>
          <w:szCs w:val="23"/>
        </w:rPr>
        <w:t xml:space="preserve">18. Évolutions futures souhaitées</w:t>
      </w:r>
      <w:r>
        <w:rPr>
          <w:color w:val="5A6472"/>
          <w:sz w:val="23"/>
          <w:szCs w:val="23"/>
        </w:rPr>
        <w:t xml:space="preserve">	10</w:t>
      </w:r>
    </w:p>
    <w:p>
      <w:r>
        <w:br w:type="page"/>
      </w:r>
    </w:p>
    <w:p>
      <w:pPr>
        <w:pStyle w:val="Heading1"/>
        <w:keepNext/>
      </w:pPr>
      <w:r>
        <w:t xml:space="preserve">1. Contexte du projet</w:t>
      </w:r>
    </w:p>
    <w:p>
      <w:pPr>
        <w:keepNext w:val="false"/>
        <w:spacing w:after="120" w:line="288"/>
      </w:pPr>
      <w:r>
        <w:t xml:space="preserve">BURINFORT dispose d'un parc de plus de </w:t>
      </w:r>
      <w:r>
        <w:rPr>
          <w:b/>
          <w:bCs/>
        </w:rPr>
        <w:t xml:space="preserve">200 copieurs multifonctions sous contrat de maintenance</w:t>
      </w:r>
      <w:r>
        <w:t xml:space="preserve"> répartis sur plusieurs sites clients.</w:t>
      </w:r>
    </w:p>
    <w:p>
      <w:pPr>
        <w:keepNext w:val="false"/>
        <w:spacing w:after="120" w:line="288"/>
      </w:pPr>
      <w:r>
        <w:t xml:space="preserve">Actuellement, le suivi des équipements, des interventions techniques et des relevés de compteurs est effectué de manière manuelle ou à travers plusieurs outils distincts.</w:t>
      </w:r>
    </w:p>
    <w:p>
      <w:pPr>
        <w:keepNext w:val="false"/>
        <w:spacing w:after="120" w:line="288"/>
      </w:pPr>
      <w:r>
        <w:t xml:space="preserve">L'objectif est de mettre en place une </w:t>
      </w:r>
      <w:r>
        <w:rPr>
          <w:b/>
          <w:bCs/>
        </w:rPr>
        <w:t xml:space="preserve">application web centralisée, accessible en ligne</w:t>
      </w:r>
      <w:r>
        <w:t xml:space="preserve">, nommée </w:t>
      </w:r>
      <w:r>
        <w:rPr>
          <w:b/>
          <w:bCs/>
        </w:rPr>
        <w:t xml:space="preserve">BurinTrack</w:t>
      </w:r>
      <w:r>
        <w:t xml:space="preserve">, permettant de gérer le parc de copieurs, les interventions SAV, le suivi des compteurs et la gestion des techniciens.</w:t>
      </w:r>
    </w:p>
    <w:p>
      <w:pPr>
        <w:pStyle w:val="Heading1"/>
        <w:keepNext/>
      </w:pPr>
      <w:r>
        <w:t xml:space="preserve">2. Objectifs du projet</w:t>
      </w:r>
    </w:p>
    <w:p>
      <w:pPr>
        <w:keepNext/>
        <w:spacing w:after="120" w:line="288"/>
      </w:pPr>
      <w:r>
        <w:t xml:space="preserve">L'application devra permettre de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Centraliser les informations des clients.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Centraliser les informations des copieurs sous contrat.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Enregistrer les interventions techniques.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Assurer le suivi des compteurs monochromes et couleur.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Produire des statistiques et rapports.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Suivre l'activité des techniciens.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Faciliter la facturation des volumes imprimés.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Accéder aux informations depuis un ordinateur, une tablette ou un smartphone.</w:t>
      </w:r>
    </w:p>
    <w:p>
      <w:pPr>
        <w:pStyle w:val="Heading1"/>
        <w:keepNext/>
      </w:pPr>
      <w:r>
        <w:t xml:space="preserve">3. Type d'application</w:t>
      </w:r>
    </w:p>
    <w:p>
      <w:pPr>
        <w:keepNext w:val="false"/>
        <w:spacing w:after="120" w:line="288"/>
      </w:pPr>
      <w:r>
        <w:t xml:space="preserve">Application Web SaaS hébergée sur Internet.</w:t>
      </w:r>
    </w:p>
    <w:p>
      <w:pPr>
        <w:keepNext/>
        <w:spacing w:after="120" w:line="288"/>
      </w:pPr>
      <w:r>
        <w:rPr>
          <w:b/>
          <w:bCs/>
          <w:color w:val="1F3A5F"/>
        </w:rPr>
        <w:t xml:space="preserve">Caractéristiques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Accessible par navigateur web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Compatible PC, tablette et smartphone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Multi-utilisateurs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Base de données centralisée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Sauvegarde automatique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Connexion sécurisée HTTPS</w:t>
      </w:r>
    </w:p>
    <w:p>
      <w:pPr>
        <w:pStyle w:val="Heading1"/>
        <w:keepNext/>
      </w:pPr>
      <w:r>
        <w:t xml:space="preserve">4. Gestion des utilisateurs</w:t>
      </w:r>
    </w:p>
    <w:p>
      <w:pPr>
        <w:pStyle w:val="Heading3"/>
        <w:keepNext/>
      </w:pPr>
      <w:r>
        <w:t xml:space="preserve">Profils utilisateurs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Profil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Droits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Administrateur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i/>
                <w:iCs/>
                <w:color w:val="5A6472"/>
              </w:rPr>
              <w:t xml:space="preserve">Droits complets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utilisateurs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copieurs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interventions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Gestion des rapports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Paramétrage général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Responsable SAV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Consultation globale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Affectation des interventions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Validation des rapports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Statistiques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Technicien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Consultation des interventions assignées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Création d'un rapport d'intervention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Mise à jour des compteurs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Ajout d'observations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Consultation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Lecture seule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Accès restreint aux données</w:t>
            </w:r>
          </w:p>
        </w:tc>
      </w:tr>
    </w:tbl>
    <w:p>
      <w:pPr>
        <w:pStyle w:val="Heading1"/>
        <w:keepNext/>
      </w:pPr>
      <w:r>
        <w:t xml:space="preserve">5. Module Gestion des Clients</w:t>
      </w:r>
    </w:p>
    <w:p>
      <w:pPr>
        <w:pStyle w:val="Heading3"/>
        <w:keepNext/>
      </w:pPr>
      <w:r>
        <w:t xml:space="preserve">Informations à enregistrer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Informations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Identité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 du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Raison sociale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Numéro de contrat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Secteur d'activité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Localisation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Commune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Coordonnées GPS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Contacts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 du contact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Fonction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E-mail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Documents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Contrat signé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Bon de commande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Documents divers</w:t>
            </w:r>
          </w:p>
        </w:tc>
      </w:tr>
    </w:tbl>
    <w:p>
      <w:pPr>
        <w:pStyle w:val="Heading1"/>
        <w:keepNext/>
      </w:pPr>
      <w:r>
        <w:t xml:space="preserve">6. Module Gestion du Parc Copieurs</w:t>
      </w:r>
    </w:p>
    <w:p>
      <w:pPr>
        <w:keepNext/>
        <w:spacing w:after="120" w:line="288"/>
      </w:pPr>
      <w:r>
        <w:t xml:space="preserve">Chaque copieur devra être rattaché à un client.</w:t>
      </w:r>
    </w:p>
    <w:p>
      <w:pPr>
        <w:pStyle w:val="Heading3"/>
        <w:keepNext/>
      </w:pPr>
      <w:r>
        <w:t xml:space="preserve">Informations à enregistrer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Informations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Identification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Marque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Modèle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Désignation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Numéro de série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Contrat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Date de début de contrat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Date de fin de contrat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Statut du contrat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Situation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Actif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En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Remplacé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Hors 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Informations techniques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Adresse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Localisation du copieur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Notes techniques</w:t>
            </w:r>
          </w:p>
        </w:tc>
      </w:tr>
    </w:tbl>
    <w:p>
      <w:pPr>
        <w:pStyle w:val="Heading1"/>
        <w:keepNext/>
      </w:pPr>
      <w:r>
        <w:t xml:space="preserve">7. Module Gestion des Interventions</w:t>
      </w:r>
    </w:p>
    <w:p>
      <w:pPr>
        <w:pStyle w:val="Heading3"/>
        <w:keepNext/>
      </w:pPr>
      <w:r>
        <w:t xml:space="preserve">Création d'une intervention</w:t>
      </w:r>
    </w:p>
    <w:p>
      <w:pPr>
        <w:keepNext/>
        <w:spacing w:after="120" w:line="288"/>
      </w:pPr>
      <w:r>
        <w:t xml:space="preserve">Le technicien ou le responsable SAV pourra créer une intervention comportant les informations suivantes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Informations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Informations générales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Numéro d'intervention automatique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Date et heure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Site concerné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Équipement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Désignation du copieur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Numéro de série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Relevés compteurs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Compteur monochrome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Compteur couleur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Nature de la demande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i/>
                <w:iCs/>
                <w:color w:val="5A6472"/>
              </w:rPr>
              <w:t xml:space="preserve">Liste déroulante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Maintenance préventive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Maintenance curative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Formation utilisateur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Déplacement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Autre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Intervention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Description du problème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Actions réalisées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Pièces remplacées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Technicien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 du technicien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Heure d'arrivée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Heure de départ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Clôture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Observation du technicien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Observation du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Statut de l'intervention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Statuts possibles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Ouverte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En cours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Résolue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Fermée</w:t>
            </w:r>
          </w:p>
        </w:tc>
      </w:tr>
    </w:tbl>
    <w:p>
      <w:pPr>
        <w:pStyle w:val="Heading1"/>
        <w:keepNext/>
      </w:pPr>
      <w:r>
        <w:t xml:space="preserve">8. Gestion des Compteurs</w:t>
      </w:r>
    </w:p>
    <w:p>
      <w:pPr>
        <w:keepNext/>
        <w:spacing w:after="120" w:line="288"/>
      </w:pPr>
      <w:r>
        <w:t xml:space="preserve">Chaque intervention devra permettre l'enregistrement de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Compteur monochrome précédent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Compteur monochrome actuel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Compteur couleur précédent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Compteur couleur actuel</w:t>
      </w:r>
    </w:p>
    <w:p>
      <w:pPr>
        <w:keepNext/>
        <w:spacing w:after="120" w:before="120"/>
      </w:pPr>
      <w:r>
        <w:rPr>
          <w:b/>
          <w:bCs/>
          <w:color w:val="1F3A5F"/>
        </w:rPr>
        <w:t xml:space="preserve">Calcul automatique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Volume monochrome consommé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Volume couleur consommé</w:t>
      </w:r>
    </w:p>
    <w:p>
      <w:pPr>
        <w:keepNext w:val="false"/>
        <w:spacing w:after="120" w:before="120"/>
      </w:pPr>
      <w:r>
        <w:t xml:space="preserve"/>
      </w:r>
      <w:r>
        <w:rPr>
          <w:b/>
          <w:bCs/>
        </w:rPr>
        <w:t xml:space="preserve">Historisation complète des relevés.</w:t>
      </w:r>
      <w:r>
        <w:t xml:space="preserve"/>
      </w:r>
    </w:p>
    <w:p>
      <w:pPr>
        <w:pStyle w:val="Heading1"/>
        <w:keepNext/>
      </w:pPr>
      <w:r>
        <w:t xml:space="preserve">9. Tableau de Bord</w:t>
      </w:r>
    </w:p>
    <w:p>
      <w:pPr>
        <w:keepNext/>
        <w:spacing w:after="120" w:line="288"/>
      </w:pPr>
      <w:r>
        <w:t xml:space="preserve">Le tableau de bord devra afficher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Indicateurs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Vue générale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Nombre total de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Nombre total de copieurs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Nombre de contrats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Nombre d'interventions ouvertes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Activité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Interventions par technicien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Interventions par période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Pannes récurrentes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Contrats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Contrats expirant dans 30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Contrats expirant dans 60 jours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Facturation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Volumes monochromes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Volumes couleur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Consommation par client</w:t>
            </w:r>
          </w:p>
        </w:tc>
      </w:tr>
    </w:tbl>
    <w:p>
      <w:pPr>
        <w:pStyle w:val="Heading1"/>
        <w:keepNext/>
      </w:pPr>
      <w:r>
        <w:t xml:space="preserve">10. Géolocalisation</w:t>
      </w:r>
    </w:p>
    <w:p>
      <w:pPr>
        <w:keepNext w:val="false"/>
        <w:spacing w:after="120" w:line="288"/>
      </w:pPr>
      <w:r>
        <w:t xml:space="preserve">Intégration d'une carte interactive.</w:t>
      </w:r>
    </w:p>
    <w:p>
      <w:pPr>
        <w:keepNext/>
        <w:spacing w:after="120" w:line="288"/>
      </w:pPr>
      <w:r>
        <w:rPr>
          <w:b/>
          <w:bCs/>
          <w:color w:val="1F3A5F"/>
        </w:rPr>
        <w:t xml:space="preserve">Fonctionnalités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Visualisation des clients sur une carte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Recherche par ville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Filtrage par technicien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Calcul d'itinéraire (option)</w:t>
      </w:r>
    </w:p>
    <w:p>
      <w:pPr>
        <w:pStyle w:val="Heading1"/>
        <w:keepNext/>
      </w:pPr>
      <w:r>
        <w:t xml:space="preserve">11. Recherche et Filtres</w:t>
      </w:r>
    </w:p>
    <w:p>
      <w:pPr>
        <w:keepNext/>
        <w:spacing w:after="120" w:line="288"/>
      </w:pPr>
      <w:r>
        <w:t xml:space="preserve">Recherche multicritères par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Numéro de série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Modèle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Technicien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Type d'intervention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Statut</w:t>
      </w:r>
    </w:p>
    <w:p>
      <w:pPr>
        <w:pStyle w:val="Heading1"/>
        <w:keepNext/>
      </w:pPr>
      <w:r>
        <w:t xml:space="preserve">12. Notifications</w:t>
      </w:r>
    </w:p>
    <w:p>
      <w:pPr>
        <w:keepNext/>
        <w:spacing w:after="120" w:line="288"/>
      </w:pPr>
      <w:r>
        <w:t xml:space="preserve">L'application devra envoyer automatiquement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Événements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E-mail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Création d'intervention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Affectation d'un technicien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Clôture d'intervention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Alertes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Contrat arrivant à expiration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Maintenance préventive à effectuer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Dépassement de seuil compteur</w:t>
            </w:r>
          </w:p>
        </w:tc>
      </w:tr>
    </w:tbl>
    <w:p>
      <w:pPr>
        <w:pStyle w:val="Heading1"/>
        <w:keepNext/>
      </w:pPr>
      <w:r>
        <w:t xml:space="preserve">13. Rapports et Export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Exports</w:t>
            </w:r>
          </w:p>
        </w:tc>
        <w:tc>
          <w:tcPr>
            <w:tcW w:type="dxa" w:w="47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Rapports disponibles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Excel (.xlsx)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PDF</w:t>
            </w:r>
          </w:p>
        </w:tc>
        <w:tc>
          <w:tcPr>
            <w:tcW w:type="dxa" w:w="475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Parc machines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Historique interventions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Relevés de compteurs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Activité technicien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Rapport client</w:t>
            </w:r>
          </w:p>
        </w:tc>
      </w:tr>
    </w:tbl>
    <w:p>
      <w:pPr>
        <w:pStyle w:val="Heading1"/>
        <w:keepNext/>
      </w:pPr>
      <w:r>
        <w:t xml:space="preserve">14. Sécurité</w:t>
      </w:r>
    </w:p>
    <w:p>
      <w:pPr>
        <w:keepNext/>
        <w:spacing w:after="120" w:line="288"/>
      </w:pPr>
      <w:r>
        <w:t xml:space="preserve">L'application devra intégrer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Authentification utilisateur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Gestion des rôles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Sessions sécurisées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Chiffrement HTTPS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Journal des actions utilisateurs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Sauvegarde automatique quotidienne</w:t>
      </w:r>
    </w:p>
    <w:p>
      <w:pPr>
        <w:pStyle w:val="Heading1"/>
        <w:keepNext/>
      </w:pPr>
      <w:r>
        <w:t xml:space="preserve">15. Base de données (minimum)</w:t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  <w:tblHeader/>
        </w:trPr>
        <w:tc>
          <w:tcPr>
            <w:tcW w:type="dxa" w:w="9505"/>
            <w:gridSpan w:val="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CLIENTS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NomClient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Adresse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Ville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GPS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Contact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Telephone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NumeroContrat</w:t>
            </w:r>
          </w:p>
        </w:tc>
      </w:tr>
    </w:tbl>
    <w:p>
      <w:pPr>
        <w:spacing w:after="120"/>
      </w:pP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  <w:tblHeader/>
        </w:trPr>
        <w:tc>
          <w:tcPr>
            <w:tcW w:type="dxa" w:w="9505"/>
            <w:gridSpan w:val="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COPIEURS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ClientID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Marque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Modele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NumeroSerie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DateDebutContrat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DateFinContrat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Statut</w:t>
            </w:r>
          </w:p>
        </w:tc>
      </w:tr>
    </w:tbl>
    <w:p>
      <w:pPr>
        <w:spacing w:after="120"/>
      </w:pP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  <w:tblHeader/>
        </w:trPr>
        <w:tc>
          <w:tcPr>
            <w:tcW w:type="dxa" w:w="9505"/>
            <w:gridSpan w:val="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TECHNICIENS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Prenom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Telephone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  <w:tblHeader/>
        </w:trPr>
        <w:tc>
          <w:tcPr>
            <w:tcW w:type="dxa" w:w="9505"/>
            <w:gridSpan w:val="3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 INTERVENTIONS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DateIntervention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ClientID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CopieurID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TechnicienID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CompteurNB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CompteurCouleur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Motif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Statut</w:t>
            </w:r>
          </w:p>
        </w:tc>
        <w:tc>
          <w:tcPr>
            <w:tcW w:type="dxa" w:w="316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16. Technologies recommandées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  <w:tblHeader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Front-end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React.js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Bootstrap ou Material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Back-end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ASP.NET 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API REST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Base de données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Microsoft SQL Server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Hébergement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Microsoft Azure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Authentification</w:t>
            </w:r>
          </w:p>
        </w:tc>
        <w:tc>
          <w:tcPr>
            <w:tcW w:type="dxa" w:w="720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Microsoft Entra ID</w:t>
            </w:r>
          </w:p>
        </w:tc>
      </w:tr>
    </w:tbl>
    <w:p>
      <w:pPr>
        <w:pStyle w:val="Heading1"/>
        <w:keepNext/>
      </w:pPr>
      <w:r>
        <w:t xml:space="preserve">17. Livrables attendus</w:t>
      </w:r>
    </w:p>
    <w:p>
      <w:pPr>
        <w:keepNext/>
        <w:spacing w:after="120" w:line="288"/>
      </w:pPr>
      <w:r>
        <w:t xml:space="preserve">Le prestataire devra fournir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Analyse fonctionnelle détaillée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Maquettes des écrans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Développement de l'application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Base de données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utilisateur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technique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Formation administrateur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Mise en production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Garantie corrective de 12 mois</w:t>
      </w:r>
    </w:p>
    <w:p>
      <w:pPr>
        <w:pStyle w:val="Heading1"/>
        <w:keepNext/>
      </w:pPr>
      <w:r>
        <w:t xml:space="preserve">18. Évolutions futures souhaitées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Application mobile Android/iOS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Signature électronique du client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Gestion du stock de pièces détachées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Génération automatique des factures compteurs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Intégration avec PaperCut MF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Import automatique des compteurs via les copieurs Xerox, Canon, HP, Ricoh, Konica Minolta et Sharp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Intégration avec Microsoft Power BI pour les tableaux de bord avancés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none" w:color="FFFFFF" w:sz="0"/>
              <w:left w:val="single" w:color="2E86AB" w:sz="36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86AB"/>
                <w:sz w:val="20"/>
                <w:szCs w:val="20"/>
              </w:rPr>
              <w:t xml:space="preserve">OBJECTIF FINAL</w:t>
            </w:r>
          </w:p>
          <w:p>
            <w:r>
              <w:rPr>
                <w:color w:val="1F3A5F"/>
                <w:sz w:val="23"/>
                <w:szCs w:val="23"/>
              </w:rPr>
              <w:t xml:space="preserve">Disposer d'une </w:t>
            </w:r>
            <w:r>
              <w:rPr>
                <w:b/>
                <w:bCs/>
                <w:color w:val="1F3A5F"/>
                <w:sz w:val="23"/>
                <w:szCs w:val="23"/>
              </w:rPr>
              <w:t xml:space="preserve">plateforme unique de gestion SAV et contrats</w:t>
            </w:r>
            <w:r>
              <w:rPr>
                <w:color w:val="1F3A5F"/>
                <w:sz w:val="23"/>
                <w:szCs w:val="23"/>
              </w:rPr>
              <w:t xml:space="preserve"> permettant le suivi de plus de 200 copieurs, la traçabilité complète des interventions et la préparation automatisée de la facturation des contrats de maintenance.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8"/>
        <w:szCs w:val="18"/>
      </w:rPr>
      <w:t xml:space="preserve">Document interne – Version 1.0 – Octobre 2026   |   Page </w:t>
    </w:r>
    <w:r>
      <w:rPr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8"/>
        <w:szCs w:val="18"/>
      </w:rPr>
      <w:t xml:space="preserve"> / </w:t>
    </w:r>
    <w:r>
      <w:rPr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E" w:sz="4" w:space="4"/>
      </w:pBdr>
      <w:tabs>
        <w:tab w:val="right" w:pos="9506"/>
      </w:tabs>
    </w:pPr>
    <w:r>
      <w:rPr>
        <w:color w:val="5A6472"/>
        <w:sz w:val="18"/>
        <w:szCs w:val="18"/>
      </w:rPr>
      <w:t xml:space="preserve">BurinTrack – Cahier des charges</w:t>
    </w:r>
    <w:r>
      <w:rPr>
        <w:b/>
        <w:bCs/>
        <w:color w:val="2E86AB"/>
        <w:sz w:val="18"/>
        <w:szCs w:val="18"/>
      </w:rPr>
      <w:t xml:space="preserve">	BURINFORT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E86A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8" w:space="4"/>
      </w:pBdr>
      <w:spacing w:after="200" w:before="4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A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– BurinTrack</dc:title>
  <dc:creator>BURINFORT</dc:creator>
  <cp:lastModifiedBy>Un-named</cp:lastModifiedBy>
  <cp:revision>1</cp:revision>
  <dcterms:created xsi:type="dcterms:W3CDTF">2026-10-22T15:24:49.206Z</dcterms:created>
  <dcterms:modified xsi:type="dcterms:W3CDTF">2026-10-22T15:24:49.206Z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