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841FAB" w:rsidRDefault="00C83831" w:rsidP="00C83831">
      <w:pPr>
        <w:framePr w:wrap="none" w:vAnchor="page" w:hAnchor="page" w:x="2128" w:y="12093"/>
        <w:rPr>
          <w:rFonts w:ascii="Gabriele Light Ribbon FG" w:hAnsi="Gabriele Light Ribbon FG"/>
          <w:sz w:val="2"/>
          <w:szCs w:val="2"/>
        </w:rPr>
      </w:pPr>
    </w:p>
    <w:p w:rsidR="00720A00" w:rsidRPr="00154FAC" w:rsidRDefault="00C83831" w:rsidP="00B24500">
      <w:pPr>
        <w:ind w:right="-22"/>
        <w:rPr>
          <w:rFonts w:ascii="McGarey" w:hAnsi="McGarey" w:cs="Fuckin Gwenhwyfar"/>
          <w:b/>
          <w:sz w:val="24"/>
          <w:szCs w:val="24"/>
          <w:u w:val="single"/>
        </w:rPr>
      </w:pPr>
      <w:r w:rsidRPr="00154FAC">
        <w:rPr>
          <w:rFonts w:ascii="McGarey" w:hAnsi="McGarey" w:cs="Fuckin Gwenhwyfar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8240" behindDoc="1" locked="0" layoutInCell="1" allowOverlap="1" wp14:anchorId="1618F345" wp14:editId="56396AA4">
            <wp:simplePos x="0" y="0"/>
            <wp:positionH relativeFrom="column">
              <wp:posOffset>4032250</wp:posOffset>
            </wp:positionH>
            <wp:positionV relativeFrom="paragraph">
              <wp:posOffset>-138430</wp:posOffset>
            </wp:positionV>
            <wp:extent cx="1733550" cy="1759585"/>
            <wp:effectExtent l="0" t="0" r="0" b="0"/>
            <wp:wrapTight wrapText="bothSides">
              <wp:wrapPolygon edited="0">
                <wp:start x="0" y="0"/>
                <wp:lineTo x="0" y="21280"/>
                <wp:lineTo x="21363" y="21280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y.jp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45" b="8929"/>
                    <a:stretch/>
                  </pic:blipFill>
                  <pic:spPr bwMode="auto">
                    <a:xfrm>
                      <a:off x="0" y="0"/>
                      <a:ext cx="1733550" cy="175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C36" w:rsidRPr="00154FAC">
        <w:rPr>
          <w:rFonts w:ascii="McGarey" w:hAnsi="McGarey" w:cs="Fuckin Gwenhwyfar"/>
          <w:b/>
          <w:sz w:val="24"/>
          <w:szCs w:val="24"/>
          <w:u w:val="single"/>
        </w:rPr>
        <w:t>Labyrinth Matrix</w:t>
      </w:r>
    </w:p>
    <w:p w:rsidR="00AB0A69" w:rsidRPr="00154FAC" w:rsidRDefault="00284B9F" w:rsidP="00AB0A69">
      <w:p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>The module contains of a</w:t>
      </w:r>
      <w:r w:rsidR="00FF1D4E" w:rsidRPr="00154FAC">
        <w:rPr>
          <w:rFonts w:ascii="McGarey" w:hAnsi="McGarey" w:cs="Fuckin Gwenhwyfar"/>
          <w:sz w:val="24"/>
          <w:szCs w:val="24"/>
        </w:rPr>
        <w:t>n</w:t>
      </w:r>
      <w:r w:rsidRPr="00154FAC">
        <w:rPr>
          <w:rFonts w:ascii="McGarey" w:hAnsi="McGarey" w:cs="Fuckin Gwenhwyfar"/>
          <w:sz w:val="24"/>
          <w:szCs w:val="24"/>
        </w:rPr>
        <w:t xml:space="preserve"> 8 by 8 light matrix </w:t>
      </w:r>
      <w:r w:rsidR="00BA627D" w:rsidRPr="00154FAC">
        <w:rPr>
          <w:rFonts w:ascii="McGarey" w:hAnsi="McGarey" w:cs="Fuckin Gwenhwyfar"/>
          <w:sz w:val="24"/>
          <w:szCs w:val="24"/>
        </w:rPr>
        <w:br/>
      </w:r>
      <w:r w:rsidRPr="00154FAC">
        <w:rPr>
          <w:rFonts w:ascii="McGarey" w:hAnsi="McGarey" w:cs="Fuckin Gwenhwyfar"/>
          <w:sz w:val="24"/>
          <w:szCs w:val="24"/>
        </w:rPr>
        <w:t>and 4 cursor keys</w:t>
      </w:r>
    </w:p>
    <w:p w:rsidR="00284B9F" w:rsidRPr="00154FAC" w:rsidRDefault="00284B9F" w:rsidP="00284B9F">
      <w:pPr>
        <w:pStyle w:val="Listenabsatz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>Use the initial light positions to identify the corresponding matrix layout. Lights marked with ‘</w:t>
      </w:r>
      <w:r w:rsidR="00D760DD" w:rsidRPr="005845BF">
        <w:rPr>
          <w:rFonts w:ascii="Gabriele Dark Ribbon FG" w:hAnsi="Gabriele Dark Ribbon FG"/>
          <w:sz w:val="24"/>
          <w:szCs w:val="24"/>
        </w:rPr>
        <w:t>#</w:t>
      </w:r>
      <w:r w:rsidRPr="00154FAC">
        <w:rPr>
          <w:rFonts w:ascii="McGarey" w:hAnsi="McGarey" w:cs="Fuckin Gwenhwyfar"/>
          <w:sz w:val="24"/>
          <w:szCs w:val="24"/>
        </w:rPr>
        <w:t>’. The layout may be rotated</w:t>
      </w:r>
      <w:r w:rsidR="00C83831" w:rsidRPr="00154FAC">
        <w:rPr>
          <w:rFonts w:ascii="McGarey" w:hAnsi="McGarey" w:cs="Fuckin Gwenhwyfar"/>
          <w:sz w:val="24"/>
          <w:szCs w:val="24"/>
        </w:rPr>
        <w:t xml:space="preserve"> to 90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="00C83831" w:rsidRPr="00154FAC">
        <w:rPr>
          <w:rFonts w:ascii="McGarey" w:hAnsi="McGarey" w:cs="Fuckin Gwenhwyfar"/>
          <w:sz w:val="24"/>
          <w:szCs w:val="24"/>
        </w:rPr>
        <w:t>, 180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="00C83831" w:rsidRPr="00154FAC">
        <w:rPr>
          <w:rFonts w:ascii="McGarey" w:hAnsi="McGarey" w:cs="Fuckin Gwenhwyfar"/>
          <w:sz w:val="24"/>
          <w:szCs w:val="24"/>
        </w:rPr>
        <w:t xml:space="preserve"> or 270</w:t>
      </w:r>
      <w:r w:rsidR="00C83831" w:rsidRPr="00154FAC">
        <w:rPr>
          <w:rFonts w:ascii="Times New Roman" w:hAnsi="Times New Roman" w:cs="Times New Roman"/>
          <w:sz w:val="24"/>
          <w:szCs w:val="24"/>
        </w:rPr>
        <w:t>°</w:t>
      </w:r>
      <w:r w:rsidRPr="00154FAC">
        <w:rPr>
          <w:rFonts w:ascii="McGarey" w:hAnsi="McGarey" w:cs="Fuckin Gwenhwyfar"/>
          <w:sz w:val="24"/>
          <w:szCs w:val="24"/>
        </w:rPr>
        <w:t>.</w:t>
      </w:r>
    </w:p>
    <w:p w:rsidR="00D26C36" w:rsidRPr="00154FAC" w:rsidRDefault="00D26C36" w:rsidP="00284B9F">
      <w:pPr>
        <w:pStyle w:val="Listenabsatz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>Use the cursor keys to move the green light to the position of the red light</w:t>
      </w:r>
      <w:r w:rsidR="00284B9F" w:rsidRPr="00154FAC">
        <w:rPr>
          <w:rFonts w:ascii="McGarey" w:hAnsi="McGarey" w:cs="Fuckin Gwenhwyfar"/>
          <w:sz w:val="24"/>
          <w:szCs w:val="24"/>
        </w:rPr>
        <w:t xml:space="preserve"> by following the labyrinth path.</w:t>
      </w:r>
    </w:p>
    <w:p w:rsidR="00D26C36" w:rsidRPr="00154FAC" w:rsidRDefault="00D26C36" w:rsidP="00284B9F">
      <w:pPr>
        <w:pStyle w:val="Listenabsatz"/>
        <w:numPr>
          <w:ilvl w:val="0"/>
          <w:numId w:val="3"/>
        </w:numPr>
        <w:rPr>
          <w:rFonts w:ascii="McGarey" w:hAnsi="McGarey" w:cs="Fuckin Gwenhwyfar"/>
          <w:sz w:val="24"/>
          <w:szCs w:val="24"/>
        </w:rPr>
      </w:pPr>
      <w:r w:rsidRPr="00154FAC">
        <w:rPr>
          <w:rFonts w:ascii="McGarey" w:hAnsi="McGarey" w:cs="Fuckin Gwenhwyfar"/>
          <w:sz w:val="24"/>
          <w:szCs w:val="24"/>
        </w:rPr>
        <w:t xml:space="preserve">Don’t </w:t>
      </w:r>
      <w:r w:rsidR="00FF1D4E" w:rsidRPr="00154FAC">
        <w:rPr>
          <w:rFonts w:ascii="McGarey" w:hAnsi="McGarey" w:cs="Fuckin Gwenhwyfar"/>
          <w:sz w:val="24"/>
          <w:szCs w:val="24"/>
        </w:rPr>
        <w:t>hit</w:t>
      </w:r>
      <w:r w:rsidRPr="00154FAC">
        <w:rPr>
          <w:rFonts w:ascii="McGarey" w:hAnsi="McGarey" w:cs="Fuckin Gwenhwyfar"/>
          <w:sz w:val="24"/>
          <w:szCs w:val="24"/>
        </w:rPr>
        <w:t xml:space="preserve"> the walls!</w:t>
      </w:r>
    </w:p>
    <w:p w:rsidR="00BA627D" w:rsidRPr="00BA627D" w:rsidRDefault="00BA627D" w:rsidP="00BA627D">
      <w:pPr>
        <w:rPr>
          <w:rFonts w:ascii="Fuckin Gwenhwyfar" w:hAnsi="Fuckin Gwenhwyfar" w:cs="Fuckin Gwenhwyfar"/>
          <w:sz w:val="24"/>
          <w:szCs w:val="24"/>
        </w:rPr>
      </w:pP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  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 +-+ 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 #  |  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+-+-+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+-+-+-+ 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 |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 + +-+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 #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+-+-+-+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  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C83831" w:rsidRPr="005845BF" w:rsidRDefault="00C83831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+-+ +-+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 | |  #|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 +-+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|#  |     |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  |    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 +-+-+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  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  |  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  #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</w:tr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   |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+-+-+ + 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     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+-+-+-+-+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#|    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 |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 |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 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    #|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C13EAA" w:rsidRPr="005845BF" w:rsidRDefault="00C13EAA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  <w:p w:rsidR="00C13EAA" w:rsidRPr="005845BF" w:rsidRDefault="00C13EAA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+-+ 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 #|  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+-+-+-+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+-+-+-+ +-+ +-+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 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+-+-+-+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+-+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 #  |  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+-+-+-+ + +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     | |</w:t>
            </w:r>
          </w:p>
          <w:p w:rsidR="00AB0A69" w:rsidRPr="005845BF" w:rsidRDefault="00AB0A69" w:rsidP="00AB0A69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 +-+ 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 |   |   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+-+-+-+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 +-+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   |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+-+ 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   |  #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 +-+ +-+-+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|#| |   |   |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+-+-+ + 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 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 +-+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   |</w:t>
            </w:r>
          </w:p>
          <w:p w:rsidR="00AB0A69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</w:tr>
      <w:tr w:rsidR="00AB0A69" w:rsidRPr="00841FAB" w:rsidTr="00C83831"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 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 | |   |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 +-+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   | 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+-+-+-+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 |  #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+-+ +-+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   | |  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 + +-+ +-+-+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 |   | 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+-+-+-+ +-+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 |  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 + + +-+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 #|   |   | | |</w:t>
            </w:r>
          </w:p>
          <w:p w:rsidR="00AB0A69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   |#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 + +-+ 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 |   |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+-+-+-+ + 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 | |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 + + +-+ 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   |     |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+-+-+ +-+ +-+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 | 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+-+-+ + +-+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 #  |    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 + +-+ + +-+-+ 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 |     |     | |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 +-+ +-+ +-+-+</w:t>
            </w:r>
          </w:p>
          <w:p w:rsidR="00B1294D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|   |   |       |</w:t>
            </w:r>
          </w:p>
          <w:p w:rsidR="00AB0A69" w:rsidRPr="005845BF" w:rsidRDefault="00B1294D" w:rsidP="00B1294D">
            <w:pPr>
              <w:pStyle w:val="KeinLeerraum"/>
              <w:spacing w:line="160" w:lineRule="exact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5845BF">
              <w:rPr>
                <w:rFonts w:ascii="Gabriele Dark Ribbon FG" w:hAnsi="Gabriele Dark Ribbon FG"/>
                <w:sz w:val="24"/>
                <w:szCs w:val="24"/>
              </w:rPr>
              <w:t>+-+-+-+-+-+-+-+-+</w:t>
            </w:r>
          </w:p>
        </w:tc>
        <w:tc>
          <w:tcPr>
            <w:tcW w:w="3192" w:type="dxa"/>
            <w:noWrap/>
            <w:tcMar>
              <w:top w:w="0" w:type="dxa"/>
              <w:left w:w="284" w:type="dxa"/>
              <w:bottom w:w="0" w:type="dxa"/>
              <w:right w:w="284" w:type="dxa"/>
            </w:tcMar>
          </w:tcPr>
          <w:p w:rsidR="00AB0A69" w:rsidRPr="00154FAC" w:rsidRDefault="00B1294D" w:rsidP="00D26C36">
            <w:pPr>
              <w:pStyle w:val="KeinLeerraum"/>
              <w:spacing w:line="276" w:lineRule="auto"/>
              <w:contextualSpacing/>
              <w:rPr>
                <w:rFonts w:ascii="McGarey" w:hAnsi="McGarey" w:cs="Fuckin Gwenhwyfar"/>
                <w:sz w:val="24"/>
                <w:szCs w:val="24"/>
              </w:rPr>
            </w:pPr>
            <w:r w:rsidRPr="00154FAC">
              <w:rPr>
                <w:rFonts w:ascii="McGarey" w:hAnsi="McGarey" w:cs="Fuckin Gwenhwyfar"/>
                <w:sz w:val="24"/>
                <w:szCs w:val="24"/>
              </w:rPr>
              <w:t>Note:</w:t>
            </w:r>
          </w:p>
          <w:p w:rsidR="00B1294D" w:rsidRPr="005845BF" w:rsidRDefault="00B1294D" w:rsidP="00D26C36">
            <w:pPr>
              <w:pStyle w:val="KeinLeerraum"/>
              <w:spacing w:line="276" w:lineRule="auto"/>
              <w:contextualSpacing/>
              <w:rPr>
                <w:rFonts w:ascii="Gabriele Dark Ribbon FG" w:hAnsi="Gabriele Dark Ribbon FG" w:cs="Times New Roman"/>
                <w:sz w:val="24"/>
                <w:szCs w:val="24"/>
              </w:rPr>
            </w:pPr>
            <w:r w:rsidRPr="00154FAC">
              <w:rPr>
                <w:rFonts w:ascii="McGarey" w:hAnsi="McGarey" w:cs="Fuckin Gwenhwyfar"/>
                <w:sz w:val="24"/>
                <w:szCs w:val="24"/>
              </w:rPr>
              <w:t>Matrix can also be rotated!</w:t>
            </w:r>
          </w:p>
        </w:tc>
      </w:tr>
    </w:tbl>
    <w:p w:rsidR="00AB0A69" w:rsidRPr="00841FAB" w:rsidRDefault="00AB0A69" w:rsidP="00C83831">
      <w:pPr>
        <w:keepNext/>
        <w:spacing w:before="100" w:beforeAutospacing="1" w:after="0" w:line="140" w:lineRule="atLeast"/>
        <w:rPr>
          <w:rFonts w:ascii="Gabriele Light Ribbon FG" w:eastAsia="Times New Roman" w:hAnsi="Gabriele Light Ribbon FG" w:cs="Times New Roman"/>
          <w:sz w:val="24"/>
          <w:szCs w:val="24"/>
        </w:rPr>
      </w:pPr>
    </w:p>
    <w:sectPr w:rsidR="00AB0A69" w:rsidRPr="00841FAB" w:rsidSect="00BA627D">
      <w:footerReference w:type="default" r:id="rId10"/>
      <w:pgSz w:w="11907" w:h="16840" w:code="9"/>
      <w:pgMar w:top="1134" w:right="851" w:bottom="567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02A" w:rsidRDefault="0059302A" w:rsidP="00C83831">
      <w:pPr>
        <w:spacing w:after="0" w:line="240" w:lineRule="auto"/>
      </w:pPr>
      <w:r>
        <w:separator/>
      </w:r>
    </w:p>
  </w:endnote>
  <w:endnote w:type="continuationSeparator" w:id="0">
    <w:p w:rsidR="0059302A" w:rsidRDefault="0059302A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Gare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Dar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831" w:rsidRPr="00841FAB" w:rsidRDefault="00C83831">
    <w:pPr>
      <w:pStyle w:val="Fuzeile"/>
      <w:rPr>
        <w:rFonts w:ascii="Gabriele Light Ribbon FG" w:hAnsi="Gabriele Light Ribbon FG"/>
        <w:sz w:val="16"/>
        <w:szCs w:val="16"/>
      </w:rPr>
    </w:pPr>
    <w:r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>Defuseme.org</w:t>
    </w:r>
    <w:r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ab/>
    </w:r>
    <w:r w:rsidR="00C13EAA"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LM </w:t>
    </w:r>
    <w:r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>V0.1</w:t>
    </w:r>
    <w:r w:rsidR="002F3D56" w:rsidRPr="002A7B5B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- JK</w:t>
    </w:r>
    <w:r w:rsidRPr="00841FAB">
      <w:rPr>
        <w:rFonts w:ascii="Gabriele Light Ribbon FG" w:hAnsi="Gabriele Light Ribbon FG"/>
        <w:sz w:val="16"/>
        <w:szCs w:val="16"/>
      </w:rPr>
      <w:tab/>
    </w:r>
    <w:r w:rsidR="002F3D56">
      <w:rPr>
        <w:rFonts w:ascii="Gabriele Light Ribbon FG" w:hAnsi="Gabriele Light Ribbon FG"/>
        <w:noProof/>
        <w:sz w:val="16"/>
        <w:szCs w:val="16"/>
        <w:lang w:val="de-DE" w:eastAsia="de-DE"/>
      </w:rPr>
      <w:drawing>
        <wp:inline distT="0" distB="0" distL="0" distR="0" wp14:anchorId="0D4E25F8" wp14:editId="0A13420F">
          <wp:extent cx="966470" cy="362585"/>
          <wp:effectExtent l="0" t="0" r="5080" b="0"/>
          <wp:docPr id="1" name="Picture 1" descr="E:\sw\DefuseMe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w\DefuseMeLogo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47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02A" w:rsidRDefault="0059302A" w:rsidP="00C83831">
      <w:pPr>
        <w:spacing w:after="0" w:line="240" w:lineRule="auto"/>
      </w:pPr>
      <w:r>
        <w:separator/>
      </w:r>
    </w:p>
  </w:footnote>
  <w:footnote w:type="continuationSeparator" w:id="0">
    <w:p w:rsidR="0059302A" w:rsidRDefault="0059302A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5574B1B0"/>
    <w:lvl w:ilvl="0" w:tplc="E40E6D16">
      <w:start w:val="1"/>
      <w:numFmt w:val="bullet"/>
      <w:lvlText w:val="*"/>
      <w:lvlJc w:val="left"/>
      <w:pPr>
        <w:ind w:left="720" w:hanging="360"/>
      </w:pPr>
      <w:rPr>
        <w:rFonts w:ascii="McGarey" w:hAnsi="McGare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F1F43"/>
    <w:rsid w:val="00154FAC"/>
    <w:rsid w:val="001E7C70"/>
    <w:rsid w:val="00284B9F"/>
    <w:rsid w:val="002A7B5B"/>
    <w:rsid w:val="002F3D56"/>
    <w:rsid w:val="005845BF"/>
    <w:rsid w:val="0059302A"/>
    <w:rsid w:val="006D7572"/>
    <w:rsid w:val="00720A00"/>
    <w:rsid w:val="00841FAB"/>
    <w:rsid w:val="00954453"/>
    <w:rsid w:val="00AB0A69"/>
    <w:rsid w:val="00AF0D0B"/>
    <w:rsid w:val="00B1294D"/>
    <w:rsid w:val="00B24500"/>
    <w:rsid w:val="00BA627D"/>
    <w:rsid w:val="00C13EAA"/>
    <w:rsid w:val="00C83831"/>
    <w:rsid w:val="00CE39F6"/>
    <w:rsid w:val="00D26C36"/>
    <w:rsid w:val="00D760DD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paragraph" w:styleId="KeinLeerraum">
    <w:name w:val="No Spacing"/>
    <w:uiPriority w:val="1"/>
    <w:qFormat/>
    <w:rsid w:val="00AB0A6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831"/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paragraph" w:styleId="KeinLeerraum">
    <w:name w:val="No Spacing"/>
    <w:uiPriority w:val="1"/>
    <w:qFormat/>
    <w:rsid w:val="00AB0A6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831"/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CareFusion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JKDesign</cp:lastModifiedBy>
  <cp:revision>5</cp:revision>
  <cp:lastPrinted>2016-12-24T13:46:00Z</cp:lastPrinted>
  <dcterms:created xsi:type="dcterms:W3CDTF">2016-12-21T11:23:00Z</dcterms:created>
  <dcterms:modified xsi:type="dcterms:W3CDTF">2016-12-26T10:46:00Z</dcterms:modified>
</cp:coreProperties>
</file>