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bottom w:color="000000" w:space="1" w:sz="4" w:val="single"/>
        </w:pBdr>
        <w:ind w:left="-567" w:firstLine="0"/>
        <w:jc w:val="center"/>
        <w:rPr>
          <w:rFonts w:ascii="Lustria" w:cs="Lustria" w:eastAsia="Lustria" w:hAnsi="Lustria"/>
          <w:color w:val="3c4043"/>
          <w:sz w:val="72"/>
          <w:szCs w:val="72"/>
        </w:rPr>
      </w:pPr>
      <w:r w:rsidDel="00000000" w:rsidR="00000000" w:rsidRPr="00000000">
        <w:rPr>
          <w:rFonts w:ascii="Lustria" w:cs="Lustria" w:eastAsia="Lustria" w:hAnsi="Lustria"/>
          <w:color w:val="3c4043"/>
          <w:sz w:val="72"/>
          <w:szCs w:val="72"/>
          <w:rtl w:val="0"/>
        </w:rPr>
        <w:t xml:space="preserve">Comparación de ERP-MCP</w:t>
      </w:r>
    </w:p>
    <w:p w:rsidR="00000000" w:rsidDel="00000000" w:rsidP="00000000" w:rsidRDefault="00000000" w:rsidRPr="00000000" w14:paraId="00000004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-217169</wp:posOffset>
            </wp:positionH>
            <wp:positionV relativeFrom="paragraph">
              <wp:posOffset>122555</wp:posOffset>
            </wp:positionV>
            <wp:extent cx="5400040" cy="4122420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718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ERP-CRM del Mercado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Comparación  SAP vs Microsoft Dynamics 365.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 SAP: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del sistema para SAP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Lustria" w:cs="Lustria" w:eastAsia="Lustria" w:hAnsi="Lustr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 Gestor de Datos: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Lustria" w:cs="Lustria" w:eastAsia="Lustria" w:hAnsi="Lustri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h0kw6ea534e"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ustria" w:cs="Lustria" w:eastAsia="Lustria" w:hAnsi="Lustria"/>
          <w:color w:val="3c4043"/>
          <w:sz w:val="21"/>
          <w:szCs w:val="21"/>
        </w:rPr>
        <w:sectPr>
          <w:headerReference r:id="rId10" w:type="default"/>
          <w:headerReference r:id="rId11" w:type="first"/>
          <w:footerReference r:id="rId12" w:type="default"/>
          <w:footerReference r:id="rId13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072.0000000000005" w:tblpY="1530.708661417323"/>
        <w:tblW w:w="14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1425"/>
        <w:gridCol w:w="1095"/>
        <w:gridCol w:w="1440"/>
        <w:gridCol w:w="3855"/>
        <w:gridCol w:w="3150"/>
        <w:gridCol w:w="1335"/>
        <w:tblGridChange w:id="0">
          <w:tblGrid>
            <w:gridCol w:w="2055"/>
            <w:gridCol w:w="1425"/>
            <w:gridCol w:w="1095"/>
            <w:gridCol w:w="1440"/>
            <w:gridCol w:w="3855"/>
            <w:gridCol w:w="3150"/>
            <w:gridCol w:w="1335"/>
          </w:tblGrid>
        </w:tblGridChange>
      </w:tblGrid>
      <w:tr>
        <w:trPr>
          <w:cantSplit w:val="0"/>
          <w:trHeight w:val="716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pStyle w:val="Heading1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Tabla de ERP-CRM del Mercado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Lenguaje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Creador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Módulos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Carteristas principales.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Precio.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shd w:fill="eaeaea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SAP ERP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ABAP,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SAP 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Finanzas.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Producción.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 Escalabilidad, Integración completa, soporte global.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Desde 3000€/año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shd w:fill="eaeaea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Microsoft  Dynamics 365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C# y 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Servicio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Finanzas</w:t>
            </w: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 IA y Flexibilidad en Nube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sz w:val="20"/>
                <w:szCs w:val="20"/>
                <w:rtl w:val="0"/>
              </w:rPr>
              <w:t xml:space="preserve">Desde 60€/mes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shd w:fill="eaeaea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Oracle ERP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Java,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Oracle Corporation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Fianzas.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Proyectos,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Cadena de suministros,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Escalabilidad, Seguridad, análisis avanzado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sz w:val="20"/>
                <w:szCs w:val="20"/>
                <w:rtl w:val="0"/>
              </w:rPr>
              <w:t xml:space="preserve">Desde 65€/mes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shd w:fill="eaeaea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color w:val="3c4043"/>
                <w:rtl w:val="0"/>
              </w:rPr>
              <w:t xml:space="preserve">Salesforce CRM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Apex,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SalesForce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Ventas.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Servicio Cliente,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i w:val="0"/>
                <w:smallCaps w:val="0"/>
                <w:strike w:val="0"/>
                <w:color w:val="3c40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Comercio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Lustria" w:cs="Lustria" w:eastAsia="Lustria" w:hAnsi="Lust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3c4043"/>
                <w:sz w:val="20"/>
                <w:szCs w:val="20"/>
                <w:rtl w:val="0"/>
              </w:rPr>
              <w:t xml:space="preserve">Personalización. Integración con aplicaciones de terceros, análisis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Lustria" w:cs="Lustria" w:eastAsia="Lustria" w:hAnsi="Lustria"/>
                <w:sz w:val="20"/>
                <w:szCs w:val="20"/>
              </w:rPr>
            </w:pPr>
            <w:r w:rsidDel="00000000" w:rsidR="00000000" w:rsidRPr="00000000">
              <w:rPr>
                <w:rFonts w:ascii="Lustria" w:cs="Lustria" w:eastAsia="Lustria" w:hAnsi="Lustria"/>
                <w:sz w:val="20"/>
                <w:szCs w:val="20"/>
                <w:rtl w:val="0"/>
              </w:rPr>
              <w:t xml:space="preserve">Desde 23€/mes</w:t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  <w:sectPr>
          <w:type w:val="nextPage"/>
          <w:pgSz w:h="11906" w:w="16838" w:orient="landscape"/>
          <w:pgMar w:bottom="1701" w:top="1701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Comparación  SAP vs Microsoft Dynamics 365.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Lustria" w:cs="Lustria" w:eastAsia="Lustria" w:hAnsi="Lustria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Lustria" w:cs="Lustria" w:eastAsia="Lustria" w:hAnsi="Lustria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SAP. Utiliza SAP HANA  para almacenar y gestionar la base de datos en memoria, permitiendo un acceso  y un análisis al instante, Windows Dynamics 365 lo hace a nivel de disco. </w:t>
      </w:r>
    </w:p>
    <w:p w:rsidR="00000000" w:rsidDel="00000000" w:rsidP="00000000" w:rsidRDefault="00000000" w:rsidRPr="00000000" w14:paraId="00000070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Windows Dynamics 365 tiene una arquitectura modular que permite implementar solo los módulos necesarios, proporciona flexibilidad y escalabilidad. SAP es una arquitectura a tres niveles: interfaz de usuario, lógica del negocio y almacenamiento de los datos.</w:t>
      </w:r>
    </w:p>
    <w:p w:rsidR="00000000" w:rsidDel="00000000" w:rsidP="00000000" w:rsidRDefault="00000000" w:rsidRPr="00000000" w14:paraId="00000071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SAP. Escalabilidad en vertical, puede añadir fácilmente más recursos a un solo servidor. Windows Dynamics 365 con Server SQL lo puede hacer tanto vertical como horizontal.</w:t>
      </w:r>
    </w:p>
    <w:p w:rsidR="00000000" w:rsidDel="00000000" w:rsidP="00000000" w:rsidRDefault="00000000" w:rsidRPr="00000000" w14:paraId="00000072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SAP. Compatible  con varios sistemas de gestores de datos como: SAP HANA, Oracle, Microsoft SQL Server y IBM DB2. </w:t>
      </w:r>
    </w:p>
    <w:p w:rsidR="00000000" w:rsidDel="00000000" w:rsidP="00000000" w:rsidRDefault="00000000" w:rsidRPr="00000000" w14:paraId="00000073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Microsoft Dynamics 360 solo con Microsoft  SQL Server y Azures SQL.</w:t>
      </w:r>
    </w:p>
    <w:p w:rsidR="00000000" w:rsidDel="00000000" w:rsidP="00000000" w:rsidRDefault="00000000" w:rsidRPr="00000000" w14:paraId="00000074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SAP por sus tecnología avanzadas y capacidades de procesamientos su costo es elevado, MD360 es accesible económicamente por tener la capacidad de ser más flexible, adquiere lo que necesita las empresas en eso momento.</w:t>
      </w:r>
      <w:r w:rsidDel="00000000" w:rsidR="00000000" w:rsidRPr="00000000">
        <w:rPr>
          <w:rFonts w:ascii="Lustria" w:cs="Lustria" w:eastAsia="Lustria" w:hAnsi="Lustr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Lustria" w:cs="Lustria" w:eastAsia="Lustria" w:hAnsi="Lust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Lustria" w:cs="Lustria" w:eastAsia="Lustria" w:hAnsi="Lustri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-36829</wp:posOffset>
            </wp:positionH>
            <wp:positionV relativeFrom="paragraph">
              <wp:posOffset>163195</wp:posOffset>
            </wp:positionV>
            <wp:extent cx="5116195" cy="3683000"/>
            <wp:effectExtent b="0" l="0" r="0" t="0"/>
            <wp:wrapSquare wrapText="bothSides" distB="0" distT="0" distL="114300" distR="114300"/>
            <wp:docPr descr="C:\Users\Linco\AppData\Local\Microsoft\Windows\INetCache\Content.Word\napkin-selection (4).png" id="9" name="image4.png"/>
            <a:graphic>
              <a:graphicData uri="http://schemas.openxmlformats.org/drawingml/2006/picture">
                <pic:pic>
                  <pic:nvPicPr>
                    <pic:cNvPr descr="C:\Users\Linco\AppData\Local\Microsoft\Windows\INetCache\Content.Word\napkin-selection (4).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368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Lustria" w:cs="Lustria" w:eastAsia="Lustria" w:hAnsi="Lust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Lustria" w:cs="Lustria" w:eastAsia="Lustria" w:hAnsi="Lust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Lustria" w:cs="Lustria" w:eastAsia="Lustria" w:hAnsi="Lust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Lustria" w:cs="Lustria" w:eastAsia="Lustria" w:hAnsi="Lust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Lustria" w:cs="Lustria" w:eastAsia="Lustria" w:hAnsi="Lust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Arquitectura SAP:</w:t>
      </w:r>
      <w:r w:rsidDel="00000000" w:rsidR="00000000" w:rsidRPr="00000000">
        <w:pict>
          <v:shape id="_x0000_s1026" style="position:absolute;margin-left:3.05pt;margin-top:72.59992125984252pt;width:424.55pt;height:227.55pt;z-index:-251653120;mso-position-horizontal-relative:margin;mso-position-vertical-relative:text;mso-width-relative:page;mso-height-relative:page;mso-position-horizontal:absolute;mso-position-vertical:absolute;" wrapcoords="-38 0 -38 21529 21600 21529 21600 0 -38 0" type="#_x0000_t75">
            <v:imagedata r:id="rId1" o:title="napkin-selection (2)"/>
            <w10:wrap type="through"/>
          </v:shape>
        </w:pict>
      </w:r>
    </w:p>
    <w:p w:rsidR="00000000" w:rsidDel="00000000" w:rsidP="00000000" w:rsidRDefault="00000000" w:rsidRPr="00000000" w14:paraId="0000007F">
      <w:pPr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Su arquitectura se divide en tres capas: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 de Presentación:</w:t>
      </w: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Interfaz que interactúa con los usuarios finales, gestionada por SAP FIORI, que ofrece al usuario una interfaz moderna para ordenadores, tabletas y móviles.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 de Aplicación: </w:t>
      </w: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Maneja las reglas del negocio, flujos de trabajo y lógica de procesamiento de datos.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 de Base de Datos:</w:t>
      </w: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Gestiona los datos, incluye creación, lectura, eliminación, actualización, seguridad e integridad de los datos.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Lustria" w:cs="Lustria" w:eastAsia="Lustria" w:hAnsi="Lustria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  <w:sectPr>
          <w:type w:val="nextPage"/>
          <w:pgSz w:h="16838" w:w="11906" w:orient="portrait"/>
          <w:pgMar w:bottom="1417" w:top="1417" w:left="1701" w:right="1701" w:header="708" w:footer="708"/>
        </w:sect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Requisitos del sistema para 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ustria" w:cs="Lustria" w:eastAsia="Lustria" w:hAnsi="Lustria"/>
          <w:b w:val="1"/>
        </w:rPr>
        <w:sectPr>
          <w:type w:val="continuous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Lustria" w:cs="Lustria" w:eastAsia="Lustria" w:hAnsi="Lustria"/>
          <w:b w:val="1"/>
          <w:rtl w:val="0"/>
        </w:rPr>
        <w:tab/>
      </w:r>
    </w:p>
    <w:p w:rsidR="00000000" w:rsidDel="00000000" w:rsidP="00000000" w:rsidRDefault="00000000" w:rsidRPr="00000000" w14:paraId="0000009C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b w:val="1"/>
          <w:rtl w:val="0"/>
        </w:rPr>
        <w:t xml:space="preserve">On-Premise</w:t>
      </w:r>
      <w:r w:rsidDel="00000000" w:rsidR="00000000" w:rsidRPr="00000000">
        <w:rPr>
          <w:rFonts w:ascii="Lustria" w:cs="Lustria" w:eastAsia="Lustria" w:hAnsi="Lustria"/>
          <w:rtl w:val="0"/>
        </w:rPr>
        <w:t xml:space="preserve">, Se instala en </w:t>
      </w:r>
      <w:r w:rsidDel="00000000" w:rsidR="00000000" w:rsidRPr="00000000">
        <w:rPr>
          <w:rFonts w:ascii="Lustria" w:cs="Lustria" w:eastAsia="Lustria" w:hAnsi="Lustria"/>
          <w:b w:val="1"/>
          <w:rtl w:val="0"/>
        </w:rPr>
        <w:t xml:space="preserve">servidor local</w:t>
      </w:r>
      <w:r w:rsidDel="00000000" w:rsidR="00000000" w:rsidRPr="00000000">
        <w:rPr>
          <w:rFonts w:ascii="Lustria" w:cs="Lustria" w:eastAsia="Lustria" w:hAnsi="Lustria"/>
          <w:rtl w:val="0"/>
        </w:rPr>
        <w:t xml:space="preserve"> y requiere mínimamente: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 multinúcleo como Intel </w:t>
      </w:r>
      <w:r w:rsidDel="00000000" w:rsidR="00000000" w:rsidRPr="00000000">
        <w:rPr>
          <w:rFonts w:ascii="Lustria" w:cs="Lustria" w:eastAsia="Lustria" w:hAnsi="Lustria"/>
          <w:rtl w:val="0"/>
        </w:rPr>
        <w:t xml:space="preserve">Xeon</w:t>
      </w: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 (Procesador dedicado a los Server).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RAM 16GB.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Conexión de Red, banda ancha estable y de alta velocidad.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Server 2016.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SUSE Linux Enterprise Server 11.</w:t>
      </w:r>
      <w:r w:rsidDel="00000000" w:rsidR="00000000" w:rsidRPr="00000000">
        <w:pict>
          <v:shape id="_x0000_s1027" style="position:absolute;left:0;text-align:left;margin-left:278.14992125984253pt;margin-top:1.35pt;width:195.65pt;height:60.4pt;z-index:-251651072;mso-position-horizontal-relative:margin;mso-position-vertical-relative:text;mso-width-relative:page;mso-height-relative:page;mso-position-horizontal:absolute;mso-position-vertical:absolute;" wrapcoords="-62 0 -62 21548 21600 21548 21600 0 -62 0" type="#_x0000_t75">
            <v:imagedata cropbottom="49548f" cropleft="4786f" cropright="11462f" croptop="3290f" r:id="rId2" o:title="napkin-selection (3)"/>
          </v:shape>
        </w:pic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Hat Enterprise 7.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Linux 7 y 8.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AIX (Unix) 7.1.</w:t>
      </w: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HP-UX (Unix) 11i v3.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08" w:firstLine="0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b w:val="1"/>
          <w:rtl w:val="0"/>
        </w:rPr>
        <w:t xml:space="preserve">SAP GUI (versiones en .exe y .java) y SAP BUSINESS CLIENT</w:t>
      </w:r>
      <w:r w:rsidDel="00000000" w:rsidR="00000000" w:rsidRPr="00000000">
        <w:rPr>
          <w:rFonts w:ascii="Lustria" w:cs="Lustria" w:eastAsia="Lustria" w:hAnsi="Lustria"/>
          <w:rtl w:val="0"/>
        </w:rPr>
        <w:t xml:space="preserve">, softwares que permiten al cliente acceder y trabajar con SAP. Requisitos: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3620243</wp:posOffset>
            </wp:positionH>
            <wp:positionV relativeFrom="paragraph">
              <wp:posOffset>40029</wp:posOffset>
            </wp:positionV>
            <wp:extent cx="2475865" cy="862330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86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Windows</w:t>
      </w: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(versión .java).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 (versión .java).</w:t>
      </w:r>
    </w:p>
    <w:p w:rsidR="00000000" w:rsidDel="00000000" w:rsidP="00000000" w:rsidRDefault="00000000" w:rsidRPr="00000000" w14:paraId="000000AF">
      <w:pPr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3663434</wp:posOffset>
            </wp:positionH>
            <wp:positionV relativeFrom="paragraph">
              <wp:posOffset>12580</wp:posOffset>
            </wp:positionV>
            <wp:extent cx="2475865" cy="880110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880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1 GB.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 en Disco 300 MB.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de ban</w:t>
      </w:r>
      <w:r w:rsidDel="00000000" w:rsidR="00000000" w:rsidRPr="00000000">
        <w:rPr>
          <w:rFonts w:ascii="Lustria" w:cs="Lustria" w:eastAsia="Lustria" w:hAnsi="Lustria"/>
          <w:rtl w:val="0"/>
        </w:rPr>
        <w:t xml:space="preserve">d</w:t>
      </w: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ancha.</w:t>
      </w:r>
    </w:p>
    <w:p w:rsidR="00000000" w:rsidDel="00000000" w:rsidP="00000000" w:rsidRDefault="00000000" w:rsidRPr="00000000" w14:paraId="000000B4">
      <w:pPr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utilizar SAP Business Client utiliza un navegado, mínimo: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 94.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 94.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Firefox 88.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3587163</wp:posOffset>
            </wp:positionH>
            <wp:positionV relativeFrom="paragraph">
              <wp:posOffset>11848</wp:posOffset>
            </wp:positionV>
            <wp:extent cx="2493010" cy="72453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724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" w:right="0" w:firstLine="0"/>
        <w:jc w:val="left"/>
        <w:rPr>
          <w:rFonts w:ascii="Lustria" w:cs="Lustria" w:eastAsia="Lustria" w:hAnsi="Lustria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Sistema e Gestor de Datos: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SAP acepta varios gestores de datos pero el recomendado es el SAP HANA, que está integrado y optimizado con las aplicaciones de SAP, permitiendo un análisis en tiempo real.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heading=h.vh0kw6ea534e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Lustria" w:cs="Lustria" w:eastAsia="Lustria" w:hAnsi="Lustria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SAP</w:t>
      </w:r>
    </w:p>
    <w:p w:rsidR="00000000" w:rsidDel="00000000" w:rsidP="00000000" w:rsidRDefault="00000000" w:rsidRPr="00000000" w14:paraId="000000C0">
      <w:pPr>
        <w:rPr>
          <w:rFonts w:ascii="Lustria" w:cs="Lustria" w:eastAsia="Lustria" w:hAnsi="Lustria"/>
        </w:rPr>
      </w:pPr>
      <w:hyperlink r:id="rId18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https://www.sap.com/products/erp.html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ustria" w:cs="Lustria" w:eastAsia="Lustria" w:hAnsi="Lustria"/>
        </w:rPr>
      </w:pPr>
      <w:hyperlink r:id="rId19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https://support.sap.com/en/my-support/software-downloads.html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ustria" w:cs="Lustria" w:eastAsia="Lustria" w:hAnsi="Lustria"/>
        </w:rPr>
      </w:pPr>
      <w:hyperlink r:id="rId20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https://community.sap.com/t5/additional-blogs-by-members/guide-to-install-sap-gui-and-test-connection-on-mac/ba-p/13133117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ustria" w:cs="Lustria" w:eastAsia="Lustria" w:hAnsi="Lustria"/>
        </w:rPr>
      </w:pPr>
      <w:hyperlink r:id="rId21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https://en.wikipedia.org/wiki/SAP_HANA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ustria" w:cs="Lustria" w:eastAsia="Lustria" w:hAnsi="Lustria"/>
        </w:rPr>
      </w:pPr>
      <w:hyperlink r:id="rId22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https://www.sap.com/products/erp/s4hana/innovations.html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ustria" w:cs="Lustria" w:eastAsia="Lustria" w:hAnsi="Lustria"/>
        </w:rPr>
      </w:pPr>
      <w:hyperlink r:id="rId23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http://wikibon.org/wiki/v/Primer_on_SAP_HANA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ustria" w:cs="Lustria" w:eastAsia="Lustria" w:hAnsi="Lustria"/>
        </w:rPr>
      </w:pPr>
      <w:hyperlink r:id="rId24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https://youtu.be/adv25iZmgQc?si=5OmUxZPq1XNXbzhA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ustria" w:cs="Lustria" w:eastAsia="Lustria" w:hAnsi="Lustria"/>
        </w:rPr>
      </w:pPr>
      <w:hyperlink r:id="rId25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https://www.zdnet.com/article/sap-hana-sales-fly-but-theres-more-to-the-in-memory-story/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ustria" w:cs="Lustria" w:eastAsia="Lustria" w:hAnsi="Lustria"/>
        </w:rPr>
      </w:pPr>
      <w:hyperlink r:id="rId26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https://en.wikipedia.org/wiki/SAP_SE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ustria" w:cs="Lustria" w:eastAsia="Lustria" w:hAnsi="Lustria"/>
        </w:rPr>
      </w:pPr>
      <w:hyperlink r:id="rId27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https://community.sap.com/t5/technology-blogs-by-sap/sap-software-on-linux-with-systemd/ba-p/13526035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ustria" w:cs="Lustria" w:eastAsia="Lustria" w:hAnsi="Lustria"/>
        </w:rPr>
      </w:pPr>
      <w:hyperlink r:id="rId28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https://openwebinars.net/blog/sap-erp-que-es-caracteristicas-y-funcionalidades/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ustria" w:cs="Lustria" w:eastAsia="Lustria" w:hAnsi="Lustria"/>
        </w:rPr>
      </w:pPr>
      <w:hyperlink r:id="rId29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https://www.historiaempresas.com/sap/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ustria" w:cs="Lustria" w:eastAsia="Lustria" w:hAnsi="Lustria"/>
        </w:rPr>
      </w:pPr>
      <w:hyperlink r:id="rId30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https://blog.cobaltaire-consulting.com/3-capas-sistema-sap/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ustria" w:cs="Lustria" w:eastAsia="Lustria" w:hAnsi="Lustria"/>
        </w:rPr>
      </w:pPr>
      <w:hyperlink r:id="rId31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https://www.deustoformacion.com/blog/gestion-empresas/funciona-arquitectura-sistema-sap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ustria" w:cs="Lustria" w:eastAsia="Lustria" w:hAnsi="Lustria"/>
        </w:rPr>
      </w:pPr>
      <w:hyperlink r:id="rId32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https://redsinergia.com/breve-historia-de-sap/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Lustria" w:cs="Lustria" w:eastAsia="Lustria" w:hAnsi="Lustria"/>
        </w:rPr>
      </w:pPr>
      <w:hyperlink r:id="rId33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https://www.ijam.com.mx/blog/empresa-sap-que-es-y-como-surge/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ustria" w:cs="Lustria" w:eastAsia="Lustria" w:hAnsi="Lustria"/>
        </w:rPr>
      </w:pPr>
      <w:hyperlink r:id="rId34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https://www.historiaempresas.com/sap/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ustria" w:cs="Lustria" w:eastAsia="Lustria" w:hAnsi="Lustria"/>
        </w:rPr>
      </w:pPr>
      <w:hyperlink r:id="rId35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https://www.inesem.es/revistadigital/gestion-empresarial/sap-la-importancia-de-contar-con-un-software-erp-lider-en-el-mercado/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Lustria" w:cs="Lustria" w:eastAsia="Lustria" w:hAnsi="Lustria"/>
        </w:rPr>
      </w:pPr>
      <w:hyperlink r:id="rId36">
        <w:r w:rsidDel="00000000" w:rsidR="00000000" w:rsidRPr="00000000">
          <w:rPr>
            <w:rFonts w:ascii="Lustria" w:cs="Lustria" w:eastAsia="Lustria" w:hAnsi="Lustria"/>
            <w:color w:val="1155cc"/>
            <w:u w:val="single"/>
            <w:rtl w:val="0"/>
          </w:rPr>
          <w:t xml:space="preserve">https://blog.comparasoftware.com/sap-erp/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  <w:font w:name="Lustria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Antonio J. Patrocinio.</w:t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Saúl Patrocinio García.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Lustria" w:cs="Lustria" w:eastAsia="Lustria" w:hAnsi="Lustria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Lustria" w:cs="Lustria" w:eastAsia="Lustria" w:hAnsi="Lustria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Antonio José Patrocinio</w:t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Lustria" w:cs="Lustria" w:eastAsia="Lustria" w:hAnsi="Lustria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Lustria" w:cs="Lustria" w:eastAsia="Lustria" w:hAnsi="Lustria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Saúl Patrocinio García.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Lustria" w:cs="Lustria" w:eastAsia="Lustria" w:hAnsi="Lust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137F"/>
  </w:style>
  <w:style w:type="paragraph" w:styleId="Ttulo1">
    <w:name w:val="heading 1"/>
    <w:basedOn w:val="Normal"/>
    <w:next w:val="Normal"/>
    <w:link w:val="Ttulo1Car"/>
    <w:uiPriority w:val="9"/>
    <w:qFormat w:val="1"/>
    <w:rsid w:val="00884B19"/>
    <w:pPr>
      <w:keepNext w:val="1"/>
      <w:keepLines w:val="1"/>
      <w:spacing w:after="0" w:before="240"/>
      <w:outlineLvl w:val="0"/>
    </w:pPr>
    <w:rPr>
      <w:rFonts w:ascii="Californian FB" w:hAnsi="Californian FB" w:cstheme="majorBidi" w:eastAsiaTheme="majorEastAsia"/>
      <w:b w:val="1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84B1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4">
    <w:name w:val="heading 4"/>
    <w:basedOn w:val="Normal"/>
    <w:link w:val="Ttulo4Car"/>
    <w:uiPriority w:val="9"/>
    <w:qFormat w:val="1"/>
    <w:rsid w:val="00E27326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6B4D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6B4D92"/>
  </w:style>
  <w:style w:type="character" w:styleId="scxw63973928" w:customStyle="1">
    <w:name w:val="scxw63973928"/>
    <w:basedOn w:val="Fuentedeprrafopredeter"/>
    <w:rsid w:val="006B4D92"/>
  </w:style>
  <w:style w:type="character" w:styleId="eop" w:customStyle="1">
    <w:name w:val="eop"/>
    <w:basedOn w:val="Fuentedeprrafopredeter"/>
    <w:rsid w:val="006B4D92"/>
  </w:style>
  <w:style w:type="paragraph" w:styleId="Prrafodelista">
    <w:name w:val="List Paragraph"/>
    <w:basedOn w:val="Normal"/>
    <w:uiPriority w:val="34"/>
    <w:qFormat w:val="1"/>
    <w:rsid w:val="007E629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31157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11573"/>
  </w:style>
  <w:style w:type="paragraph" w:styleId="Piedepgina">
    <w:name w:val="footer"/>
    <w:basedOn w:val="Normal"/>
    <w:link w:val="PiedepginaCar"/>
    <w:uiPriority w:val="99"/>
    <w:unhideWhenUsed w:val="1"/>
    <w:rsid w:val="0031157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11573"/>
  </w:style>
  <w:style w:type="character" w:styleId="Ttulo4Car" w:customStyle="1">
    <w:name w:val="Título 4 Car"/>
    <w:basedOn w:val="Fuentedeprrafopredeter"/>
    <w:link w:val="Ttulo4"/>
    <w:uiPriority w:val="9"/>
    <w:rsid w:val="00E27326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E27326"/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E27326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884B19"/>
    <w:rPr>
      <w:rFonts w:ascii="Californian FB" w:hAnsi="Californian FB" w:cstheme="majorBidi" w:eastAsiaTheme="majorEastAsia"/>
      <w:b w:val="1"/>
      <w:color w:val="000000" w:themeColor="text1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84B1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5B26B3"/>
    <w:pPr>
      <w:outlineLvl w:val="9"/>
    </w:pPr>
    <w:rPr>
      <w:rFonts w:asciiTheme="majorHAnsi" w:hAnsiTheme="majorHAnsi"/>
      <w:b w:val="0"/>
      <w:color w:val="2e74b5" w:themeColor="accent1" w:themeShade="0000BF"/>
      <w:sz w:val="32"/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B26B3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mmunity.sap.com/t5/additional-blogs-by-members/guide-to-install-sap-gui-and-test-connection-on-mac/ba-p/13133117" TargetMode="External"/><Relationship Id="rId22" Type="http://schemas.openxmlformats.org/officeDocument/2006/relationships/hyperlink" Target="https://www.sap.com/products/erp/s4hana/innovations.html" TargetMode="External"/><Relationship Id="rId21" Type="http://schemas.openxmlformats.org/officeDocument/2006/relationships/hyperlink" Target="https://en.wikipedia.org/wiki/SAP_HANA" TargetMode="External"/><Relationship Id="rId24" Type="http://schemas.openxmlformats.org/officeDocument/2006/relationships/hyperlink" Target="https://youtu.be/adv25iZmgQc?si=5OmUxZPq1XNXbzhA" TargetMode="External"/><Relationship Id="rId23" Type="http://schemas.openxmlformats.org/officeDocument/2006/relationships/hyperlink" Target="http://wikibon.org/wiki/v/Primer_on_SAP_HANA" TargetMode="External"/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26" Type="http://schemas.openxmlformats.org/officeDocument/2006/relationships/hyperlink" Target="https://en.wikipedia.org/wiki/SAP_SE" TargetMode="External"/><Relationship Id="rId25" Type="http://schemas.openxmlformats.org/officeDocument/2006/relationships/hyperlink" Target="https://www.zdnet.com/article/sap-hana-sales-fly-but-theres-more-to-the-in-memory-story/" TargetMode="External"/><Relationship Id="rId28" Type="http://schemas.openxmlformats.org/officeDocument/2006/relationships/hyperlink" Target="https://openwebinars.net/blog/sap-erp-que-es-caracteristicas-y-funcionalidades/" TargetMode="External"/><Relationship Id="rId27" Type="http://schemas.openxmlformats.org/officeDocument/2006/relationships/hyperlink" Target="https://community.sap.com/t5/technology-blogs-by-sap/sap-software-on-linux-with-systemd/ba-p/13526035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29" Type="http://schemas.openxmlformats.org/officeDocument/2006/relationships/hyperlink" Target="https://www.historiaempresas.com/sap/" TargetMode="Externa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31" Type="http://schemas.openxmlformats.org/officeDocument/2006/relationships/hyperlink" Target="https://www.deustoformacion.com/blog/gestion-empresas/funciona-arquitectura-sistema-sap" TargetMode="External"/><Relationship Id="rId30" Type="http://schemas.openxmlformats.org/officeDocument/2006/relationships/hyperlink" Target="https://blog.cobaltaire-consulting.com/3-capas-sistema-sap/" TargetMode="External"/><Relationship Id="rId11" Type="http://schemas.openxmlformats.org/officeDocument/2006/relationships/header" Target="header2.xml"/><Relationship Id="rId33" Type="http://schemas.openxmlformats.org/officeDocument/2006/relationships/hyperlink" Target="https://www.ijam.com.mx/blog/empresa-sap-que-es-y-como-surge/" TargetMode="External"/><Relationship Id="rId10" Type="http://schemas.openxmlformats.org/officeDocument/2006/relationships/header" Target="header1.xml"/><Relationship Id="rId32" Type="http://schemas.openxmlformats.org/officeDocument/2006/relationships/hyperlink" Target="https://redsinergia.com/breve-historia-de-sap/" TargetMode="External"/><Relationship Id="rId13" Type="http://schemas.openxmlformats.org/officeDocument/2006/relationships/footer" Target="footer2.xml"/><Relationship Id="rId35" Type="http://schemas.openxmlformats.org/officeDocument/2006/relationships/hyperlink" Target="https://www.inesem.es/revistadigital/gestion-empresarial/sap-la-importancia-de-contar-con-un-software-erp-lider-en-el-mercado/" TargetMode="External"/><Relationship Id="rId12" Type="http://schemas.openxmlformats.org/officeDocument/2006/relationships/footer" Target="footer1.xml"/><Relationship Id="rId34" Type="http://schemas.openxmlformats.org/officeDocument/2006/relationships/hyperlink" Target="https://www.historiaempresas.com/sap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36" Type="http://schemas.openxmlformats.org/officeDocument/2006/relationships/hyperlink" Target="https://blog.comparasoftware.com/sap-erp/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9" Type="http://schemas.openxmlformats.org/officeDocument/2006/relationships/hyperlink" Target="https://support.sap.com/en/my-support/software-downloads.html?anchorId=section_90889002" TargetMode="External"/><Relationship Id="rId18" Type="http://schemas.openxmlformats.org/officeDocument/2006/relationships/hyperlink" Target="https://www.sap.com/products/erp.html" TargetMode="Externa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+wW4Prb5tS7kTU3DRAyLp+oiA==">CgMxLjAyCGguZ2pkZ3hzMgloLjMwajB6bGwyCWguMWZvYjl0ZTIJaC4zem55c2g3MgloLjJldDkycDAyDmgudmgwa3c2ZWE1MzRlOAByITF3a0o5VFFqejN0NTNoRWVobmh2RjFMcDZJTXVFR0JQZw==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2024-10-05T21:18:00Z</dcterms:created>
  <dc:creator>Linco</dc:creator>
</cp:coreProperties>
</file>