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before="156" w:beforeLines="50" w:after="62" w:afterLines="20"/>
        <w:rPr>
          <w:rFonts w:ascii="仿宋_GB2312" w:hAnsi="宋体" w:eastAsia="仿宋_GB2312" w:cs="Times New Roman"/>
          <w:color w:val="0000FF"/>
          <w:sz w:val="28"/>
          <w:szCs w:val="24"/>
        </w:rPr>
      </w:pPr>
    </w:p>
    <w:p>
      <w:pPr>
        <w:spacing w:before="156" w:beforeLines="50" w:after="62" w:afterLines="20"/>
        <w:jc w:val="center"/>
        <w:rPr>
          <w:rFonts w:ascii="仿宋_GB2312" w:hAnsi="宋体" w:eastAsia="仿宋_GB2312" w:cs="Times New Roman"/>
          <w:color w:val="0000FF"/>
          <w:sz w:val="28"/>
          <w:szCs w:val="24"/>
        </w:rPr>
      </w:pPr>
      <w:r>
        <w:rPr>
          <w:rFonts w:ascii="仿宋_GB2312" w:hAnsi="宋体" w:eastAsia="仿宋_GB2312" w:cs="Times New Roman"/>
          <w:color w:val="0000FF"/>
          <w:sz w:val="28"/>
          <w:szCs w:val="24"/>
        </w:rPr>
        <w:drawing>
          <wp:inline distT="0" distB="0" distL="0" distR="0">
            <wp:extent cx="2663825" cy="623570"/>
            <wp:effectExtent l="0" t="0" r="3175" b="5080"/>
            <wp:docPr id="2" name="图片 2" descr="校标 浅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标 浅底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 b="15154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62" w:afterLines="20"/>
        <w:jc w:val="center"/>
        <w:rPr>
          <w:rFonts w:ascii="Times New Roman" w:hAnsi="Times New Roman" w:eastAsia="楷体_GB2312" w:cs="Times New Roman"/>
          <w:color w:val="0000FF"/>
          <w:sz w:val="60"/>
          <w:szCs w:val="24"/>
        </w:rPr>
      </w:pPr>
    </w:p>
    <w:p>
      <w:pPr>
        <w:jc w:val="center"/>
        <w:rPr>
          <w:rFonts w:hint="eastAsia" w:ascii="黑体" w:hAnsi="黑体" w:eastAsia="黑体" w:cs="Times New Roman"/>
          <w:sz w:val="52"/>
          <w:szCs w:val="52"/>
          <w:lang w:val="en-US" w:eastAsia="zh-CN"/>
        </w:rPr>
      </w:pPr>
      <w:r>
        <w:rPr>
          <w:rFonts w:hint="eastAsia" w:ascii="黑体" w:hAnsi="黑体" w:eastAsia="黑体" w:cs="Times New Roman"/>
          <w:sz w:val="52"/>
          <w:szCs w:val="52"/>
          <w:lang w:val="en-US" w:eastAsia="zh-CN"/>
        </w:rPr>
        <w:t>单应性变换</w:t>
      </w:r>
    </w:p>
    <w:p>
      <w:pPr>
        <w:jc w:val="center"/>
        <w:rPr>
          <w:rFonts w:ascii="黑体" w:hAnsi="黑体" w:eastAsia="黑体" w:cs="Times New Roman"/>
          <w:sz w:val="52"/>
          <w:szCs w:val="52"/>
        </w:rPr>
      </w:pPr>
      <w:r>
        <w:rPr>
          <w:rFonts w:hint="eastAsia" w:ascii="黑体" w:hAnsi="黑体" w:eastAsia="黑体" w:cs="Times New Roman"/>
          <w:sz w:val="52"/>
          <w:szCs w:val="52"/>
        </w:rPr>
        <w:t>技术报告</w:t>
      </w:r>
    </w:p>
    <w:p>
      <w:pPr>
        <w:jc w:val="center"/>
        <w:rPr>
          <w:rFonts w:ascii="Times New Roman" w:hAnsi="Times New Roman" w:eastAsia="宋体" w:cs="Times New Roman"/>
          <w:sz w:val="48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 w:val="48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 w:val="48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 w:val="48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 w:val="48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 w:val="48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 w:val="48"/>
          <w:szCs w:val="24"/>
        </w:rPr>
      </w:pPr>
    </w:p>
    <w:tbl>
      <w:tblPr>
        <w:tblStyle w:val="4"/>
        <w:tblW w:w="7179" w:type="dxa"/>
        <w:tblInd w:w="94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281"/>
        <w:gridCol w:w="1267"/>
        <w:gridCol w:w="22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6" w:hRule="atLeast"/>
        </w:trPr>
        <w:tc>
          <w:tcPr>
            <w:tcW w:w="1413" w:type="dxa"/>
            <w:tcFitText/>
            <w:vAlign w:val="bottom"/>
          </w:tcPr>
          <w:p>
            <w:pPr>
              <w:spacing w:line="520" w:lineRule="exact"/>
              <w:jc w:val="distribute"/>
              <w:rPr>
                <w:rFonts w:ascii="Times New Roman" w:hAnsi="Times New Roman" w:eastAsia="宋体" w:cs="Times New Roman"/>
                <w:b/>
                <w:bCs/>
                <w:spacing w:val="37"/>
                <w:kern w:val="0"/>
                <w:sz w:val="32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spacing w:val="13"/>
                <w:kern w:val="0"/>
                <w:sz w:val="32"/>
                <w:szCs w:val="24"/>
              </w:rPr>
              <w:t>题  目</w:t>
            </w:r>
            <w:r>
              <w:rPr>
                <w:rFonts w:ascii="Times New Roman" w:hAnsi="Times New Roman" w:eastAsia="宋体" w:cs="Times New Roman"/>
                <w:b/>
                <w:bCs/>
                <w:spacing w:val="3"/>
                <w:kern w:val="0"/>
                <w:sz w:val="32"/>
                <w:szCs w:val="24"/>
              </w:rPr>
              <w:t>:</w:t>
            </w:r>
          </w:p>
        </w:tc>
        <w:tc>
          <w:tcPr>
            <w:tcW w:w="5766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520" w:lineRule="exact"/>
              <w:jc w:val="center"/>
              <w:rPr>
                <w:rFonts w:hint="default" w:ascii="楷体_GB2312" w:hAnsi="Times New Roman" w:eastAsia="楷体_GB2312" w:cs="Times New Roman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Times New Roman" w:eastAsia="楷体_GB2312" w:cs="Times New Roman"/>
                <w:sz w:val="30"/>
                <w:szCs w:val="30"/>
                <w:lang w:val="en-US" w:eastAsia="zh-CN"/>
              </w:rPr>
              <w:t>单应性变换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6" w:hRule="atLeast"/>
        </w:trPr>
        <w:tc>
          <w:tcPr>
            <w:tcW w:w="1413" w:type="dxa"/>
            <w:tcFitText/>
            <w:vAlign w:val="bottom"/>
          </w:tcPr>
          <w:p>
            <w:pPr>
              <w:spacing w:line="520" w:lineRule="exact"/>
              <w:jc w:val="distribute"/>
              <w:rPr>
                <w:rFonts w:ascii="宋体" w:hAnsi="宋体" w:eastAsia="宋体" w:cs="Times New Roman"/>
                <w:b/>
                <w:bCs/>
                <w:spacing w:val="19"/>
                <w:w w:val="97"/>
                <w:kern w:val="0"/>
                <w:sz w:val="32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spacing w:val="12"/>
                <w:kern w:val="0"/>
                <w:sz w:val="32"/>
                <w:szCs w:val="24"/>
              </w:rPr>
              <w:t>姓</w:t>
            </w:r>
            <w:r>
              <w:rPr>
                <w:rFonts w:ascii="宋体" w:hAnsi="宋体" w:eastAsia="宋体" w:cs="Times New Roman"/>
                <w:b/>
                <w:bCs/>
                <w:spacing w:val="12"/>
                <w:kern w:val="0"/>
                <w:sz w:val="32"/>
                <w:szCs w:val="24"/>
              </w:rPr>
              <w:t xml:space="preserve">  </w:t>
            </w:r>
            <w:r>
              <w:rPr>
                <w:rFonts w:hint="eastAsia" w:ascii="宋体" w:hAnsi="宋体" w:eastAsia="宋体" w:cs="Times New Roman"/>
                <w:b/>
                <w:bCs/>
                <w:spacing w:val="12"/>
                <w:kern w:val="0"/>
                <w:sz w:val="32"/>
                <w:szCs w:val="24"/>
              </w:rPr>
              <w:t>名</w:t>
            </w:r>
            <w:r>
              <w:rPr>
                <w:rFonts w:ascii="Times New Roman" w:hAnsi="Times New Roman" w:eastAsia="宋体" w:cs="Times New Roman"/>
                <w:b/>
                <w:bCs/>
                <w:spacing w:val="4"/>
                <w:kern w:val="0"/>
                <w:sz w:val="32"/>
                <w:szCs w:val="24"/>
              </w:rPr>
              <w:t>:</w:t>
            </w:r>
          </w:p>
        </w:tc>
        <w:tc>
          <w:tcPr>
            <w:tcW w:w="2281" w:type="dxa"/>
            <w:tcBorders>
              <w:bottom w:val="single" w:color="auto" w:sz="8" w:space="0"/>
            </w:tcBorders>
            <w:vAlign w:val="bottom"/>
          </w:tcPr>
          <w:p>
            <w:pPr>
              <w:spacing w:line="520" w:lineRule="exact"/>
              <w:jc w:val="center"/>
              <w:rPr>
                <w:rFonts w:hint="default" w:ascii="Times New Roman" w:hAnsi="Times New Roman" w:eastAsia="楷体_GB2312" w:cs="Times New Roman"/>
                <w:sz w:val="30"/>
                <w:szCs w:val="30"/>
                <w:lang w:val="en-US" w:eastAsia="zh-CN"/>
              </w:rPr>
            </w:pPr>
            <w:r>
              <w:rPr>
                <w:rFonts w:hint="eastAsia" w:ascii="Times New Roman" w:hAnsi="Times New Roman" w:eastAsia="楷体_GB2312" w:cs="Times New Roman"/>
                <w:sz w:val="30"/>
                <w:szCs w:val="30"/>
                <w:lang w:val="en-US" w:eastAsia="zh-CN"/>
              </w:rPr>
              <w:t>安家琪</w:t>
            </w:r>
          </w:p>
        </w:tc>
        <w:tc>
          <w:tcPr>
            <w:tcW w:w="1267" w:type="dxa"/>
            <w:vAlign w:val="bottom"/>
          </w:tcPr>
          <w:p>
            <w:pPr>
              <w:spacing w:line="520" w:lineRule="exact"/>
              <w:jc w:val="distribute"/>
              <w:rPr>
                <w:rFonts w:ascii="宋体" w:hAnsi="宋体" w:eastAsia="宋体" w:cs="Times New Roman"/>
                <w:b/>
                <w:bCs/>
                <w:w w:val="97"/>
                <w:kern w:val="0"/>
                <w:sz w:val="32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w w:val="97"/>
                <w:kern w:val="0"/>
                <w:sz w:val="32"/>
                <w:szCs w:val="24"/>
              </w:rPr>
              <w:t>学 号：</w:t>
            </w:r>
          </w:p>
        </w:tc>
        <w:tc>
          <w:tcPr>
            <w:tcW w:w="2218" w:type="dxa"/>
            <w:tcBorders>
              <w:bottom w:val="single" w:color="auto" w:sz="8" w:space="0"/>
            </w:tcBorders>
            <w:vAlign w:val="bottom"/>
          </w:tcPr>
          <w:p>
            <w:pPr>
              <w:spacing w:line="520" w:lineRule="exact"/>
              <w:jc w:val="center"/>
              <w:rPr>
                <w:rFonts w:hint="default" w:ascii="楷体_GB2312" w:hAnsi="Times New Roman" w:eastAsia="楷体_GB2312" w:cs="Times New Roman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Times New Roman" w:eastAsia="楷体_GB2312" w:cs="Times New Roman"/>
                <w:sz w:val="30"/>
                <w:szCs w:val="30"/>
                <w:lang w:val="en-US" w:eastAsia="zh-CN"/>
              </w:rPr>
              <w:t>122106222787</w:t>
            </w:r>
          </w:p>
        </w:tc>
      </w:tr>
    </w:tbl>
    <w:p>
      <w:pPr>
        <w:spacing w:line="400" w:lineRule="exact"/>
        <w:rPr>
          <w:rFonts w:ascii="Times New Roman" w:hAnsi="Times New Roman" w:eastAsia="宋体" w:cs="Times New Roman"/>
          <w:sz w:val="32"/>
          <w:szCs w:val="24"/>
          <w:u w:val="single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32"/>
          <w:szCs w:val="24"/>
          <w:u w:val="single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32"/>
          <w:szCs w:val="24"/>
        </w:rPr>
      </w:pPr>
    </w:p>
    <w:p>
      <w:pPr>
        <w:spacing w:after="93" w:afterLines="30" w:line="400" w:lineRule="exact"/>
        <w:jc w:val="center"/>
        <w:rPr>
          <w:rFonts w:ascii="黑体" w:hAnsi="Times New Roman" w:eastAsia="黑体" w:cs="Times New Roman"/>
          <w:sz w:val="36"/>
          <w:szCs w:val="24"/>
        </w:rPr>
      </w:pPr>
      <w:r>
        <w:rPr>
          <w:rFonts w:hint="eastAsia" w:ascii="黑体" w:hAnsi="Times New Roman" w:eastAsia="黑体" w:cs="Times New Roman"/>
          <w:sz w:val="36"/>
          <w:szCs w:val="24"/>
        </w:rPr>
        <w:t xml:space="preserve">  20</w:t>
      </w:r>
      <w:r>
        <w:rPr>
          <w:rFonts w:ascii="黑体" w:hAnsi="Times New Roman" w:eastAsia="黑体" w:cs="Times New Roman"/>
          <w:sz w:val="36"/>
          <w:szCs w:val="24"/>
        </w:rPr>
        <w:t>2</w:t>
      </w:r>
      <w:r>
        <w:rPr>
          <w:rFonts w:hint="eastAsia" w:ascii="黑体" w:hAnsi="Times New Roman" w:eastAsia="黑体" w:cs="Times New Roman"/>
          <w:sz w:val="36"/>
          <w:szCs w:val="24"/>
          <w:lang w:val="en-US" w:eastAsia="zh-CN"/>
        </w:rPr>
        <w:t>3</w:t>
      </w:r>
      <w:r>
        <w:rPr>
          <w:rFonts w:hint="eastAsia" w:ascii="黑体" w:hAnsi="Times New Roman" w:eastAsia="黑体" w:cs="Times New Roman"/>
          <w:sz w:val="36"/>
          <w:szCs w:val="24"/>
        </w:rPr>
        <w:t xml:space="preserve"> 年 </w:t>
      </w:r>
      <w:r>
        <w:rPr>
          <w:rFonts w:hint="eastAsia" w:ascii="黑体" w:hAnsi="Times New Roman" w:eastAsia="黑体" w:cs="Times New Roman"/>
          <w:sz w:val="36"/>
          <w:szCs w:val="24"/>
          <w:lang w:val="en-US" w:eastAsia="zh-CN"/>
        </w:rPr>
        <w:t>4</w:t>
      </w:r>
      <w:r>
        <w:rPr>
          <w:rFonts w:hint="eastAsia" w:ascii="黑体" w:hAnsi="Times New Roman" w:eastAsia="黑体" w:cs="Times New Roman"/>
          <w:sz w:val="36"/>
          <w:szCs w:val="24"/>
        </w:rPr>
        <w:t xml:space="preserve"> 月</w:t>
      </w: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p>
      <w:pPr>
        <w:keepNext/>
        <w:keepLines/>
        <w:spacing w:before="240" w:after="60"/>
        <w:outlineLvl w:val="0"/>
        <w:rPr>
          <w:rFonts w:ascii="Times New Roman" w:hAnsi="Times New Roman" w:eastAsia="黑体" w:cs="Times New Roman"/>
          <w:b/>
          <w:bCs/>
          <w:kern w:val="44"/>
          <w:sz w:val="28"/>
          <w:szCs w:val="44"/>
        </w:rPr>
      </w:pPr>
      <w:r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</w:rPr>
        <w:t>1.1实验要求</w:t>
      </w:r>
    </w:p>
    <w:p>
      <w:pPr>
        <w:ind w:firstLine="56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单应性变换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（Homography）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，计算图片之间的单应性变换。如下图1所示，使用单应性矩阵，将不同角度拍摄的图1和图2变换到同一个平面。</w:t>
      </w:r>
    </w:p>
    <w:p>
      <w:pPr>
        <w:keepNext/>
        <w:keepLines/>
        <w:spacing w:before="240" w:after="60"/>
        <w:outlineLvl w:val="0"/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</w:rPr>
      </w:pPr>
      <w:r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</w:rPr>
        <w:t>1.2</w:t>
      </w:r>
      <w:r>
        <w:rPr>
          <w:rFonts w:ascii="Times New Roman" w:hAnsi="Times New Roman" w:eastAsia="黑体" w:cs="Times New Roman"/>
          <w:b/>
          <w:bCs/>
          <w:kern w:val="44"/>
          <w:sz w:val="28"/>
          <w:szCs w:val="44"/>
        </w:rPr>
        <w:t xml:space="preserve"> </w:t>
      </w:r>
      <w:r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  <w:lang w:val="en-US" w:eastAsia="zh-CN"/>
        </w:rPr>
        <w:t>任务</w:t>
      </w:r>
      <w:r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</w:rPr>
        <w:t>描述</w:t>
      </w:r>
    </w:p>
    <w:p>
      <w:pPr>
        <w:ind w:firstLine="56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kern w:val="44"/>
          <w:sz w:val="24"/>
          <w:szCs w:val="24"/>
          <w:lang w:val="en-US" w:eastAsia="zh-CN"/>
        </w:rPr>
        <w:t>单应性变换。即将一个平面上的点映射到另一个平面内的二维投影映射。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如下图1所示，使用单应性矩阵，将不同角度拍摄的图1和图2变换到同一个平面。</w:t>
      </w:r>
    </w:p>
    <w:p>
      <w:pPr>
        <w:ind w:firstLine="560"/>
        <w:jc w:val="center"/>
      </w:pPr>
      <w:r>
        <w:drawing>
          <wp:inline distT="0" distB="0" distL="114300" distR="114300">
            <wp:extent cx="3680460" cy="2415540"/>
            <wp:effectExtent l="0" t="0" r="7620" b="762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jc w:val="center"/>
        <w:rPr>
          <w:rFonts w:hint="eastAsia" w:ascii="黑体" w:hAnsi="宋体" w:eastAsia="黑体" w:cs="黑体"/>
          <w:kern w:val="2"/>
          <w:sz w:val="20"/>
          <w:szCs w:val="20"/>
        </w:rPr>
      </w:pPr>
      <w:r>
        <w:rPr>
          <w:rFonts w:hint="eastAsia" w:ascii="黑体" w:hAnsi="宋体" w:eastAsia="黑体" w:cs="黑体"/>
          <w:kern w:val="2"/>
          <w:sz w:val="20"/>
          <w:szCs w:val="20"/>
        </w:rPr>
        <w:t>图</w:t>
      </w:r>
      <w:r>
        <w:rPr>
          <w:rFonts w:hint="default" w:ascii="Arial" w:hAnsi="Arial" w:eastAsia="黑体" w:cs="Times New Roman"/>
          <w:kern w:val="2"/>
          <w:sz w:val="20"/>
          <w:szCs w:val="20"/>
        </w:rPr>
        <w:t xml:space="preserve"> 1</w:t>
      </w:r>
      <w:r>
        <w:rPr>
          <w:rFonts w:hint="eastAsia" w:ascii="Arial" w:hAnsi="Arial" w:eastAsia="黑体" w:cs="Times New Roman"/>
          <w:kern w:val="2"/>
          <w:sz w:val="20"/>
          <w:szCs w:val="20"/>
        </w:rPr>
        <w:t xml:space="preserve"> </w:t>
      </w:r>
      <w:r>
        <w:rPr>
          <w:rFonts w:hint="eastAsia" w:ascii="黑体" w:hAnsi="宋体" w:eastAsia="黑体" w:cs="黑体"/>
          <w:kern w:val="2"/>
          <w:sz w:val="20"/>
          <w:szCs w:val="20"/>
        </w:rPr>
        <w:t>单应性变换矩阵</w:t>
      </w:r>
    </w:p>
    <w:p>
      <w:pPr>
        <w:rPr>
          <w:rFonts w:hint="eastAsia"/>
        </w:rPr>
      </w:pPr>
    </w:p>
    <w:p>
      <w:pPr>
        <w:rPr>
          <w:rFonts w:hint="default" w:asciiTheme="minorEastAsia" w:hAnsiTheme="minorEastAsia" w:cstheme="minorEastAsia"/>
          <w:kern w:val="2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/>
        </w:rPr>
        <w:t>在数学上</w:t>
      </w:r>
      <w:r>
        <w:rPr>
          <w:rFonts w:hint="eastAsia" w:asciiTheme="minorEastAsia" w:hAnsiTheme="minorEastAsia" w:cstheme="minorEastAsia"/>
          <w:kern w:val="2"/>
          <w:sz w:val="24"/>
          <w:szCs w:val="24"/>
          <w:lang w:val="en-US" w:eastAsia="zh-CN"/>
        </w:rPr>
        <w:t>，同质矩阵可表示为图2。坐标平面上可表示为图3，图像中的元素在同一个坐标平面中投影到另一幅图像，保留了相同的信息，但具有变换的透视图。</w:t>
      </w:r>
    </w:p>
    <w:p>
      <w:pPr>
        <w:jc w:val="center"/>
      </w:pPr>
      <w:r>
        <w:drawing>
          <wp:inline distT="0" distB="0" distL="114300" distR="114300">
            <wp:extent cx="4076700" cy="1021080"/>
            <wp:effectExtent l="0" t="0" r="7620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 xml:space="preserve">2 </w:t>
      </w:r>
      <w:r>
        <w:rPr>
          <w:rFonts w:hint="eastAsia"/>
          <w:lang w:eastAsia="zh-CN"/>
        </w:rPr>
        <w:t>同质矩阵</w:t>
      </w:r>
      <w:r>
        <w:rPr>
          <w:rFonts w:hint="eastAsia"/>
          <w:lang w:val="en-US" w:eastAsia="zh-CN"/>
        </w:rPr>
        <w:t>数学表达</w:t>
      </w:r>
    </w:p>
    <w:p>
      <w:pPr>
        <w:jc w:val="center"/>
      </w:pPr>
      <w:r>
        <w:drawing>
          <wp:inline distT="0" distB="0" distL="114300" distR="114300">
            <wp:extent cx="3343275" cy="1775460"/>
            <wp:effectExtent l="0" t="0" r="9525" b="762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>图</w:t>
      </w:r>
      <w:r>
        <w:rPr>
          <w:rFonts w:hint="eastAsia"/>
          <w:lang w:val="en-US" w:eastAsia="zh-CN"/>
        </w:rPr>
        <w:t xml:space="preserve"> 3 </w:t>
      </w:r>
      <w:r>
        <w:rPr>
          <w:rFonts w:hint="eastAsia"/>
          <w:lang w:eastAsia="zh-CN"/>
        </w:rPr>
        <w:t>坐标平面</w:t>
      </w:r>
    </w:p>
    <w:p>
      <w:pPr>
        <w:keepNext/>
        <w:keepLines/>
        <w:spacing w:before="240" w:after="60" w:line="240" w:lineRule="auto"/>
        <w:outlineLvl w:val="0"/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</w:rPr>
        <w:t>1.</w:t>
      </w:r>
      <w:r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  <w:lang w:val="en-US" w:eastAsia="zh-CN"/>
        </w:rPr>
        <w:t>3</w:t>
      </w:r>
      <w:r>
        <w:rPr>
          <w:rFonts w:ascii="Times New Roman" w:hAnsi="Times New Roman" w:eastAsia="黑体" w:cs="Times New Roman"/>
          <w:b/>
          <w:bCs/>
          <w:kern w:val="44"/>
          <w:sz w:val="28"/>
          <w:szCs w:val="44"/>
        </w:rPr>
        <w:t xml:space="preserve"> </w:t>
      </w:r>
      <w:r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</w:rPr>
        <w:t>方法</w:t>
      </w:r>
      <w:r>
        <w:rPr>
          <w:rFonts w:hint="eastAsia" w:ascii="Times New Roman" w:hAnsi="Times New Roman" w:eastAsia="黑体" w:cs="Times New Roman"/>
          <w:b/>
          <w:bCs/>
          <w:kern w:val="44"/>
          <w:sz w:val="28"/>
          <w:szCs w:val="44"/>
          <w:lang w:val="en-US" w:eastAsia="zh-CN"/>
        </w:rPr>
        <w:t>实现</w:t>
      </w:r>
    </w:p>
    <w:p>
      <w:pPr>
        <w:keepNext/>
        <w:keepLines/>
        <w:spacing w:before="240" w:after="60" w:line="240" w:lineRule="auto"/>
        <w:outlineLvl w:val="0"/>
        <w:rPr>
          <w:rFonts w:hint="default" w:ascii="Times New Roman" w:hAnsi="Times New Roman" w:eastAsia="黑体" w:cs="Times New Roman"/>
          <w:b/>
          <w:bCs/>
          <w:kern w:val="44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kern w:val="44"/>
          <w:sz w:val="24"/>
          <w:szCs w:val="24"/>
          <w:lang w:val="en-US" w:eastAsia="zh-CN"/>
        </w:rPr>
        <w:t>1.3.1 实验一</w:t>
      </w:r>
    </w:p>
    <w:p>
      <w:pPr>
        <w:keepNext/>
        <w:keepLines/>
        <w:spacing w:before="240" w:after="60" w:line="240" w:lineRule="auto"/>
        <w:ind w:firstLine="420" w:firstLineChars="0"/>
        <w:outlineLvl w:val="0"/>
        <w:rPr>
          <w:rFonts w:hint="default" w:asciiTheme="minorEastAsia" w:hAnsiTheme="minorEastAsia" w:cstheme="minorEastAsia"/>
          <w:b w:val="0"/>
          <w:bCs w:val="0"/>
          <w:kern w:val="44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44"/>
          <w:sz w:val="24"/>
          <w:szCs w:val="24"/>
          <w:lang w:val="en-US" w:eastAsia="zh-CN"/>
        </w:rPr>
        <w:t>首先导入所需库</w:t>
      </w:r>
      <w:r>
        <w:rPr>
          <w:rFonts w:hint="eastAsia" w:asciiTheme="minorEastAsia" w:hAnsiTheme="minorEastAsia" w:cstheme="minorEastAsia"/>
          <w:b w:val="0"/>
          <w:bCs w:val="0"/>
          <w:kern w:val="44"/>
          <w:sz w:val="24"/>
          <w:szCs w:val="24"/>
          <w:lang w:val="en-US" w:eastAsia="zh-CN"/>
        </w:rPr>
        <w:t>，此实验使用skimage库进行读取图片以及转换等操作，利用matplotlib库进行展示。代码如图4。</w:t>
      </w:r>
    </w:p>
    <w:p>
      <w:pPr>
        <w:keepNext/>
        <w:keepLines/>
        <w:spacing w:before="240" w:after="60" w:line="240" w:lineRule="auto"/>
        <w:jc w:val="center"/>
        <w:outlineLvl w:val="0"/>
      </w:pPr>
      <w:r>
        <w:drawing>
          <wp:inline distT="0" distB="0" distL="114300" distR="114300">
            <wp:extent cx="2827020" cy="838200"/>
            <wp:effectExtent l="0" t="0" r="762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spacing w:before="240" w:after="60" w:line="240" w:lineRule="auto"/>
        <w:jc w:val="center"/>
        <w:outlineLvl w:val="0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 xml:space="preserve"> 所需库导入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然后读入原始图片，代码如图5。原始图片如图6。</w:t>
      </w:r>
    </w:p>
    <w:p>
      <w:pPr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822575" cy="593725"/>
            <wp:effectExtent l="0" t="0" r="12065" b="63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 xml:space="preserve"> 读入原始图片</w:t>
      </w:r>
    </w:p>
    <w:p>
      <w:pPr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3134995" cy="2715895"/>
            <wp:effectExtent l="0" t="0" r="4445" b="1206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 xml:space="preserve">6 </w:t>
      </w:r>
      <w:r>
        <w:rPr>
          <w:rFonts w:hint="eastAsia"/>
          <w:lang w:eastAsia="zh-CN"/>
        </w:rPr>
        <w:t>原始图片</w:t>
      </w:r>
    </w:p>
    <w:p>
      <w:pPr>
        <w:rPr>
          <w:rFonts w:hint="eastAsia"/>
          <w:lang w:eastAsia="zh-CN"/>
        </w:rPr>
      </w:pP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标结果是将原始图片转换为看到棋盘及其零件的鸟瞰图。实现此变换则需要找到棋盘的角并将其设置为原坐标。之后在要进行单应性投影的同一图像中，选择要显示变换后的图像的目标坐标。代码如图7。其中src为原始图像点坐标，dst为目标图像点坐标，利用skimage库的transform函数的estimate_transform功能进行单应性变换估计，再利用transform的warp功能实现估计后的转换操作。</w:t>
      </w:r>
    </w:p>
    <w:p>
      <w:pPr>
        <w:jc w:val="center"/>
      </w:pPr>
      <w:r>
        <w:drawing>
          <wp:inline distT="0" distB="0" distL="114300" distR="114300">
            <wp:extent cx="5270500" cy="2877185"/>
            <wp:effectExtent l="0" t="0" r="2540" b="317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 xml:space="preserve">7 </w:t>
      </w:r>
      <w:r>
        <w:rPr>
          <w:rFonts w:hint="eastAsia"/>
          <w:lang w:eastAsia="zh-CN"/>
        </w:rPr>
        <w:t>转换图片代码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生成的目标图像如图8。可见其转换效果显著。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822065" cy="3279140"/>
            <wp:effectExtent l="0" t="0" r="3175" b="1270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 xml:space="preserve"> 生成目标图像展示</w:t>
      </w:r>
    </w:p>
    <w:p>
      <w:pPr>
        <w:rPr>
          <w:rFonts w:hint="eastAsia"/>
          <w:lang w:eastAsia="zh-CN"/>
        </w:rPr>
      </w:pPr>
    </w:p>
    <w:p>
      <w:pPr>
        <w:keepNext/>
        <w:keepLines/>
        <w:spacing w:before="240" w:after="60" w:line="240" w:lineRule="auto"/>
        <w:outlineLvl w:val="0"/>
        <w:rPr>
          <w:rFonts w:hint="eastAsia" w:ascii="Times New Roman" w:hAnsi="Times New Roman" w:eastAsia="黑体" w:cs="Times New Roman"/>
          <w:b/>
          <w:bCs/>
          <w:kern w:val="44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kern w:val="44"/>
          <w:sz w:val="24"/>
          <w:szCs w:val="24"/>
          <w:lang w:val="en-US" w:eastAsia="zh-CN"/>
        </w:rPr>
        <w:t>1.3.2 实验二</w:t>
      </w:r>
    </w:p>
    <w:p>
      <w:pPr>
        <w:keepNext/>
        <w:keepLines/>
        <w:spacing w:before="240" w:after="60" w:line="240" w:lineRule="auto"/>
        <w:ind w:firstLine="420" w:firstLineChars="0"/>
        <w:outlineLvl w:val="0"/>
        <w:rPr>
          <w:rFonts w:hint="default" w:asciiTheme="minorEastAsia" w:hAnsiTheme="minorEastAsia" w:cstheme="minorEastAsia"/>
          <w:b w:val="0"/>
          <w:bCs w:val="0"/>
          <w:kern w:val="44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kern w:val="44"/>
          <w:sz w:val="24"/>
          <w:szCs w:val="24"/>
          <w:lang w:val="en-US" w:eastAsia="zh-CN"/>
        </w:rPr>
        <w:t>根据一张图，进行对</w: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44"/>
          <w:sz w:val="24"/>
          <w:szCs w:val="24"/>
          <w:lang w:val="en-US" w:eastAsia="zh-CN"/>
        </w:rPr>
        <w:t>另一张图像的单应性变换</w:t>
      </w:r>
      <w:r>
        <w:rPr>
          <w:rFonts w:hint="eastAsia" w:asciiTheme="minorEastAsia" w:hAnsiTheme="minorEastAsia" w:cstheme="minorEastAsia"/>
          <w:b w:val="0"/>
          <w:bCs w:val="0"/>
          <w:kern w:val="44"/>
          <w:sz w:val="24"/>
          <w:szCs w:val="24"/>
          <w:lang w:val="en-US" w:eastAsia="zh-CN"/>
        </w:rPr>
        <w:t>。即利用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单应性法改变球场的一半。</w:t>
      </w:r>
      <w:r>
        <w:rPr>
          <w:rFonts w:hint="eastAsia" w:asciiTheme="minorEastAsia" w:hAnsiTheme="minorEastAsia" w:cstheme="minorEastAsia"/>
          <w:b w:val="0"/>
          <w:bCs w:val="0"/>
          <w:kern w:val="44"/>
          <w:sz w:val="24"/>
          <w:szCs w:val="24"/>
          <w:lang w:val="en-US" w:eastAsia="zh-CN"/>
        </w:rPr>
        <w:t>首先导入图片，以及另一张与原图像不一样的图，如图9、10。</w:t>
      </w:r>
    </w:p>
    <w:p>
      <w:pPr>
        <w:keepNext/>
        <w:keepLines/>
        <w:spacing w:before="240" w:after="60" w:line="240" w:lineRule="auto"/>
        <w:jc w:val="center"/>
        <w:outlineLvl w:val="0"/>
      </w:pPr>
      <w:r>
        <w:drawing>
          <wp:inline distT="0" distB="0" distL="114300" distR="114300">
            <wp:extent cx="5270500" cy="2973705"/>
            <wp:effectExtent l="0" t="0" r="2540" b="1333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spacing w:before="240" w:after="60" w:line="240" w:lineRule="auto"/>
        <w:jc w:val="center"/>
        <w:outlineLvl w:val="0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 xml:space="preserve">9 </w:t>
      </w:r>
      <w:r>
        <w:rPr>
          <w:rFonts w:hint="eastAsia"/>
          <w:lang w:eastAsia="zh-CN"/>
        </w:rPr>
        <w:t>实验二原始图像</w:t>
      </w:r>
    </w:p>
    <w:p>
      <w:r>
        <w:drawing>
          <wp:inline distT="0" distB="0" distL="114300" distR="114300">
            <wp:extent cx="5270500" cy="3028315"/>
            <wp:effectExtent l="0" t="0" r="2540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0 </w:t>
      </w:r>
      <w:r>
        <w:rPr>
          <w:rFonts w:hint="eastAsia"/>
          <w:lang w:eastAsia="zh-CN"/>
        </w:rPr>
        <w:t>另外一张图像</w:t>
      </w:r>
    </w:p>
    <w:p>
      <w:pPr>
        <w:rPr>
          <w:rFonts w:hint="eastAsia"/>
          <w:lang w:eastAsia="zh-CN"/>
        </w:rPr>
      </w:pPr>
    </w:p>
    <w:p>
      <w:pPr>
        <w:rPr>
          <w:rFonts w:hint="default" w:asciiTheme="minorEastAsia" w:hAnsiTheme="minorEastAsia" w:cstheme="minorEastAsia"/>
          <w:b w:val="0"/>
          <w:bCs w:val="0"/>
          <w:kern w:val="44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kern w:val="44"/>
          <w:sz w:val="24"/>
          <w:szCs w:val="24"/>
          <w:lang w:val="en-US" w:eastAsia="zh-CN"/>
        </w:rPr>
        <w:t>实验的目的可描述为从图9中确定原图像的点坐标（即半场的角）。然后从另一张图片找到目标图像的点坐标。进而实现从另一个角度来观看原图片。实现代码如图11。在两幅图片上进行点坐标的标记如图12、13。</w:t>
      </w:r>
    </w:p>
    <w:p>
      <w:pPr>
        <w:jc w:val="center"/>
      </w:pPr>
      <w:r>
        <w:drawing>
          <wp:inline distT="0" distB="0" distL="114300" distR="114300">
            <wp:extent cx="4107815" cy="3182620"/>
            <wp:effectExtent l="0" t="0" r="6985" b="2540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11</w:t>
      </w:r>
      <w:r>
        <w:rPr>
          <w:rFonts w:hint="eastAsia"/>
          <w:lang w:eastAsia="zh-CN"/>
        </w:rPr>
        <w:t xml:space="preserve"> 转换代码</w:t>
      </w:r>
    </w:p>
    <w:p>
      <w:pPr>
        <w:jc w:val="center"/>
      </w:pPr>
      <w:r>
        <w:drawing>
          <wp:inline distT="0" distB="0" distL="114300" distR="114300">
            <wp:extent cx="3837305" cy="2303145"/>
            <wp:effectExtent l="0" t="0" r="3175" b="13335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 xml:space="preserve"> 原始点坐标标记</w:t>
      </w:r>
    </w:p>
    <w:p>
      <w:pPr>
        <w:jc w:val="center"/>
      </w:pPr>
      <w:r>
        <w:drawing>
          <wp:inline distT="0" distB="0" distL="114300" distR="114300">
            <wp:extent cx="3634740" cy="2253615"/>
            <wp:effectExtent l="0" t="0" r="7620" b="1905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13</w:t>
      </w:r>
      <w:r>
        <w:rPr>
          <w:rFonts w:hint="eastAsia"/>
          <w:lang w:eastAsia="zh-CN"/>
        </w:rPr>
        <w:t xml:space="preserve"> 目标点坐标标记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最终转换结果如图14所示。实现了从另一个角度观看原始图像。</w:t>
      </w:r>
    </w:p>
    <w:p>
      <w:r>
        <w:drawing>
          <wp:inline distT="0" distB="0" distL="114300" distR="114300">
            <wp:extent cx="5269865" cy="3171190"/>
            <wp:effectExtent l="0" t="0" r="3175" b="13970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 xml:space="preserve">14 </w:t>
      </w:r>
      <w:r>
        <w:rPr>
          <w:rFonts w:hint="eastAsia"/>
          <w:lang w:eastAsia="zh-CN"/>
        </w:rPr>
        <w:t>转换结果图</w:t>
      </w:r>
    </w:p>
    <w:p>
      <w:pPr>
        <w:ind w:firstLine="420" w:firstLineChars="0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Variable Display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zODk4YzZhNDVlMzUzYzg0YThjODIwNzY3Yzc5MDAifQ=="/>
  </w:docVars>
  <w:rsids>
    <w:rsidRoot w:val="0016389E"/>
    <w:rsid w:val="0016389E"/>
    <w:rsid w:val="0020541B"/>
    <w:rsid w:val="002A2433"/>
    <w:rsid w:val="00F63E92"/>
    <w:rsid w:val="03CC3F79"/>
    <w:rsid w:val="0A446CE6"/>
    <w:rsid w:val="0BDB6CF9"/>
    <w:rsid w:val="1BB47AD8"/>
    <w:rsid w:val="1BDD6D48"/>
    <w:rsid w:val="1C5C4669"/>
    <w:rsid w:val="338418CB"/>
    <w:rsid w:val="68927511"/>
    <w:rsid w:val="6EFF7A7C"/>
    <w:rsid w:val="752539CB"/>
    <w:rsid w:val="79E2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Arial" w:hAnsi="Arial" w:eastAsia="黑体" w:cs="Times New Roman"/>
      <w:kern w:val="2"/>
      <w:sz w:val="20"/>
      <w:szCs w:val="20"/>
      <w:lang w:val="en-US" w:eastAsia="zh-CN" w:bidi="ar"/>
    </w:rPr>
  </w:style>
  <w:style w:type="paragraph" w:styleId="3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table" w:styleId="5">
    <w:name w:val="Table Grid"/>
    <w:basedOn w:val="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批注框文本 Char"/>
    <w:basedOn w:val="6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1897</Words>
  <Characters>2490</Characters>
  <Lines>1</Lines>
  <Paragraphs>1</Paragraphs>
  <TotalTime>7</TotalTime>
  <ScaleCrop>false</ScaleCrop>
  <LinksUpToDate>false</LinksUpToDate>
  <CharactersWithSpaces>2541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2021-10-31T13:37:00Z</dcterms:created>
  <dc:creator>Administrator</dc:creator>
  <cp:lastModifiedBy>安啥不认识</cp:lastModifiedBy>
  <dcterms:modified xsi:type="dcterms:W3CDTF">2023-04-30T06:27:56Z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4D48DA463D5F468DA562DA0EBD7BDA53</vt:lpwstr>
  </property>
</Properties>
</file>