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Pr="0084090B" w:rsidRDefault="00816123" w:rsidP="00DC123C">
      <w:pPr>
        <w:tabs>
          <w:tab w:val="left" w:pos="142"/>
        </w:tabs>
        <w:ind w:left="-709"/>
      </w:pPr>
      <w:r w:rsidRPr="008409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ED2FC3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ED2FC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ED2FC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ED2FC3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ED2FC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ED2FC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90B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 w:rsidRPr="0084090B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  <w:r w:rsidR="0084090B">
                              <w:rPr>
                                <w:sz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  <w:r w:rsidR="0084090B">
                        <w:rPr>
                          <w:sz w:val="40"/>
                        </w:rPr>
                        <w:t>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 w:rsidRPr="0084090B">
        <w:br w:type="page"/>
      </w:r>
    </w:p>
    <w:bookmarkStart w:id="0" w:name="_Toc471164156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 w:eastAsia="pt-PT"/>
        </w:rPr>
        <w:id w:val="311754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305A" w:rsidRDefault="0005305A">
          <w:pPr>
            <w:pStyle w:val="TOCHeading"/>
          </w:pPr>
        </w:p>
        <w:p w:rsidR="0084090B" w:rsidRPr="0084090B" w:rsidRDefault="0084090B" w:rsidP="00530D73">
          <w:pPr>
            <w:pStyle w:val="TOCHeading"/>
            <w:spacing w:after="240"/>
            <w:rPr>
              <w:b/>
              <w:sz w:val="40"/>
              <w:lang w:val="pt-PT"/>
            </w:rPr>
          </w:pPr>
          <w:r w:rsidRPr="0084090B">
            <w:rPr>
              <w:b/>
              <w:sz w:val="40"/>
              <w:lang w:val="pt-PT"/>
            </w:rPr>
            <w:t>Índice</w:t>
          </w:r>
        </w:p>
        <w:p w:rsidR="0084090B" w:rsidRPr="0084090B" w:rsidRDefault="0084090B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16586" w:history="1">
            <w:r w:rsidRPr="0084090B">
              <w:rPr>
                <w:rStyle w:val="Hyperlink"/>
                <w:noProof/>
                <w:sz w:val="28"/>
              </w:rPr>
              <w:t>Breve Descrição do Projeto</w:t>
            </w:r>
            <w:r w:rsidRPr="0084090B">
              <w:rPr>
                <w:noProof/>
                <w:webHidden/>
                <w:sz w:val="28"/>
              </w:rPr>
              <w:tab/>
            </w:r>
            <w:r w:rsidRPr="0084090B">
              <w:rPr>
                <w:noProof/>
                <w:webHidden/>
                <w:sz w:val="28"/>
              </w:rPr>
              <w:fldChar w:fldCharType="begin"/>
            </w:r>
            <w:r w:rsidRPr="0084090B">
              <w:rPr>
                <w:noProof/>
                <w:webHidden/>
                <w:sz w:val="28"/>
              </w:rPr>
              <w:instrText xml:space="preserve"> PAGEREF _Toc478916586 \h </w:instrText>
            </w:r>
            <w:r w:rsidRPr="0084090B">
              <w:rPr>
                <w:noProof/>
                <w:webHidden/>
                <w:sz w:val="28"/>
              </w:rPr>
            </w:r>
            <w:r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2</w:t>
            </w:r>
            <w:r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ED2F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7" w:history="1">
            <w:r w:rsidR="0084090B" w:rsidRPr="0084090B">
              <w:rPr>
                <w:rStyle w:val="Hyperlink"/>
                <w:noProof/>
                <w:sz w:val="28"/>
              </w:rPr>
              <w:t>Diagrama UML Parte 1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_Toc478916587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3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ED2F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8" w:history="1">
            <w:r w:rsidR="0084090B" w:rsidRPr="0084090B">
              <w:rPr>
                <w:rStyle w:val="Hyperlink"/>
                <w:noProof/>
                <w:sz w:val="28"/>
              </w:rPr>
              <w:t>Diagrama UML Parte 2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_Toc478916588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4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ED2F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89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val="en-GB" w:eastAsia="en-US"/>
              </w:rPr>
              <w:t>Esquema Relacional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_Toc478916589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5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Pr="0084090B" w:rsidRDefault="00ED2FC3" w:rsidP="0084090B">
          <w:pPr>
            <w:pStyle w:val="TOC1"/>
            <w:spacing w:line="360" w:lineRule="auto"/>
            <w:rPr>
              <w:noProof/>
              <w:sz w:val="32"/>
              <w:szCs w:val="22"/>
              <w:lang w:val="en-GB" w:eastAsia="en-GB"/>
            </w:rPr>
          </w:pPr>
          <w:hyperlink w:anchor="_Toc478916590" w:history="1">
            <w:r w:rsidR="0084090B" w:rsidRPr="0084090B">
              <w:rPr>
                <w:rStyle w:val="Hyperlink"/>
                <w:rFonts w:eastAsia="Calibri"/>
                <w:noProof/>
                <w:sz w:val="28"/>
                <w:lang w:eastAsia="en-US"/>
              </w:rPr>
              <w:t>Restrições</w:t>
            </w:r>
            <w:r w:rsidR="0084090B" w:rsidRPr="0084090B">
              <w:rPr>
                <w:noProof/>
                <w:webHidden/>
                <w:sz w:val="28"/>
              </w:rPr>
              <w:tab/>
            </w:r>
            <w:r w:rsidR="0084090B" w:rsidRPr="0084090B">
              <w:rPr>
                <w:noProof/>
                <w:webHidden/>
                <w:sz w:val="28"/>
              </w:rPr>
              <w:fldChar w:fldCharType="begin"/>
            </w:r>
            <w:r w:rsidR="0084090B" w:rsidRPr="0084090B">
              <w:rPr>
                <w:noProof/>
                <w:webHidden/>
                <w:sz w:val="28"/>
              </w:rPr>
              <w:instrText xml:space="preserve"> PAGEREF _Toc478916590 \h </w:instrText>
            </w:r>
            <w:r w:rsidR="0084090B" w:rsidRPr="0084090B">
              <w:rPr>
                <w:noProof/>
                <w:webHidden/>
                <w:sz w:val="28"/>
              </w:rPr>
            </w:r>
            <w:r w:rsidR="0084090B" w:rsidRPr="0084090B">
              <w:rPr>
                <w:noProof/>
                <w:webHidden/>
                <w:sz w:val="28"/>
              </w:rPr>
              <w:fldChar w:fldCharType="separate"/>
            </w:r>
            <w:r w:rsidR="00180C73">
              <w:rPr>
                <w:noProof/>
                <w:webHidden/>
                <w:sz w:val="28"/>
              </w:rPr>
              <w:t>7</w:t>
            </w:r>
            <w:r w:rsidR="0084090B" w:rsidRPr="0084090B">
              <w:rPr>
                <w:noProof/>
                <w:webHidden/>
                <w:sz w:val="28"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Show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2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Season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_Toc478916592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7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3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Episode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_Toc478916593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4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Actor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_Toc478916594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5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Character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_Toc478916595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8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6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Message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_Toc478916596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7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Comment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_Toc478916597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9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8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Watched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_Toc478916598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599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Country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_Toc478916599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0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PremiumUser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_Toc478916600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10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ED2FC3">
          <w:pPr>
            <w:pStyle w:val="TOC2"/>
            <w:tabs>
              <w:tab w:val="right" w:leader="dot" w:pos="8210"/>
            </w:tabs>
            <w:rPr>
              <w:noProof/>
              <w:sz w:val="22"/>
              <w:szCs w:val="22"/>
              <w:lang w:val="en-GB" w:eastAsia="en-GB"/>
            </w:rPr>
          </w:pPr>
          <w:hyperlink w:anchor="_Toc478916601" w:history="1">
            <w:r w:rsidR="0084090B" w:rsidRPr="005647D2">
              <w:rPr>
                <w:rStyle w:val="Hyperlink"/>
                <w:rFonts w:ascii="Verdana" w:eastAsia="Calibri" w:hAnsi="Verdana" w:cs="Times New Roman"/>
                <w:noProof/>
                <w:lang w:eastAsia="en-US"/>
              </w:rPr>
              <w:t>User</w:t>
            </w:r>
            <w:r w:rsidR="0084090B">
              <w:rPr>
                <w:noProof/>
                <w:webHidden/>
              </w:rPr>
              <w:tab/>
            </w:r>
            <w:r w:rsidR="0084090B">
              <w:rPr>
                <w:noProof/>
                <w:webHidden/>
              </w:rPr>
              <w:fldChar w:fldCharType="begin"/>
            </w:r>
            <w:r w:rsidR="0084090B">
              <w:rPr>
                <w:noProof/>
                <w:webHidden/>
              </w:rPr>
              <w:instrText xml:space="preserve"> PAGEREF _Toc478916601 \h </w:instrText>
            </w:r>
            <w:r w:rsidR="0084090B">
              <w:rPr>
                <w:noProof/>
                <w:webHidden/>
              </w:rPr>
            </w:r>
            <w:r w:rsidR="0084090B">
              <w:rPr>
                <w:noProof/>
                <w:webHidden/>
              </w:rPr>
              <w:fldChar w:fldCharType="separate"/>
            </w:r>
            <w:r w:rsidR="00180C73">
              <w:rPr>
                <w:noProof/>
                <w:webHidden/>
              </w:rPr>
              <w:t>11</w:t>
            </w:r>
            <w:r w:rsidR="0084090B">
              <w:rPr>
                <w:noProof/>
                <w:webHidden/>
              </w:rPr>
              <w:fldChar w:fldCharType="end"/>
            </w:r>
          </w:hyperlink>
        </w:p>
        <w:p w:rsidR="0084090B" w:rsidRDefault="0084090B">
          <w:r>
            <w:rPr>
              <w:b/>
              <w:bCs/>
              <w:noProof/>
            </w:rPr>
            <w:fldChar w:fldCharType="end"/>
          </w:r>
        </w:p>
      </w:sdtContent>
    </w:sdt>
    <w:p w:rsidR="0084090B" w:rsidRDefault="0084090B">
      <w:pPr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br w:type="page"/>
      </w:r>
    </w:p>
    <w:p w:rsidR="00282045" w:rsidRDefault="00AA353D" w:rsidP="008C4DE7">
      <w:pPr>
        <w:pStyle w:val="HeadingVerdana"/>
      </w:pPr>
      <w:bookmarkStart w:id="1" w:name="_Toc478916586"/>
      <w:r>
        <w:lastRenderedPageBreak/>
        <w:t>Breve Descrição do Projeto</w:t>
      </w:r>
      <w:bookmarkEnd w:id="0"/>
      <w:bookmarkEnd w:id="1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proofErr w:type="spellStart"/>
      <w:r w:rsidRPr="00020D62">
        <w:rPr>
          <w:i/>
        </w:rPr>
        <w:t>TVShowTime</w:t>
      </w:r>
      <w:proofErr w:type="spellEnd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proofErr w:type="spellStart"/>
      <w:r w:rsidRPr="00020D62">
        <w:rPr>
          <w:b/>
          <w:i/>
        </w:rPr>
        <w:t>premium</w:t>
      </w:r>
      <w:proofErr w:type="spellEnd"/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bookmarkStart w:id="2" w:name="_Toc478916587"/>
      <w:r>
        <w:lastRenderedPageBreak/>
        <w:t>Diagrama UML</w:t>
      </w:r>
      <w:r w:rsidR="00F61EDA">
        <w:t xml:space="preserve"> Parte 1</w:t>
      </w:r>
      <w:bookmarkEnd w:id="2"/>
    </w:p>
    <w:p w:rsidR="00995059" w:rsidRDefault="00F61EDA" w:rsidP="00995059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1282463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page">
                  <wp:align>center</wp:align>
                </wp:positionH>
                <wp:positionV relativeFrom="paragraph">
                  <wp:posOffset>4043594</wp:posOffset>
                </wp:positionV>
                <wp:extent cx="6629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ED2FC3">
                              <w:fldChar w:fldCharType="begin"/>
                            </w:r>
                            <w:r w:rsidR="00ED2FC3">
                              <w:instrText xml:space="preserve"> SEQ Figura \* ARABIC </w:instrText>
                            </w:r>
                            <w:r w:rsidR="00ED2FC3">
                              <w:fldChar w:fldCharType="separate"/>
                            </w:r>
                            <w:r w:rsidR="00180C73">
                              <w:rPr>
                                <w:noProof/>
                              </w:rPr>
                              <w:t>1</w:t>
                            </w:r>
                            <w:r w:rsidR="00ED2FC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0;margin-top:318.4pt;width:522pt;height:.05pt;z-index:-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80C7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UML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Default="00F61EDA" w:rsidP="00F61EDA">
      <w:pPr>
        <w:pStyle w:val="HeadingVerdana"/>
      </w:pPr>
      <w:bookmarkStart w:id="3" w:name="_Toc478916588"/>
      <w:r>
        <w:lastRenderedPageBreak/>
        <w:t>Diagrama UML Parte 2</w:t>
      </w:r>
      <w:bookmarkEnd w:id="3"/>
    </w:p>
    <w:p w:rsidR="00F61EDA" w:rsidRDefault="00F61EDA" w:rsidP="00F61EDA">
      <w:pPr>
        <w:pStyle w:val="Verdanatext"/>
        <w:ind w:firstLine="426"/>
      </w:pPr>
      <w:r>
        <w:rPr>
          <w:noProof/>
          <w:lang w:val="en-GB" w:eastAsia="en-GB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1542140</wp:posOffset>
            </wp:positionV>
            <wp:extent cx="7021195" cy="5826760"/>
            <wp:effectExtent l="0" t="0" r="8255" b="2540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4" name="Picture 4" descr="C:\Users\afons\AppData\Local\Microsoft\Windows\INetCache\Content.Word\UML Part 2 Grupo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s\AppData\Local\Microsoft\Windows\INetCache\Content.Word\UML Part 2 Grupo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EDA" w:rsidRPr="0084090B" w:rsidRDefault="0084090B" w:rsidP="00F61EDA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75F98C0" wp14:editId="5973E9A5">
                <wp:simplePos x="0" y="0"/>
                <wp:positionH relativeFrom="page">
                  <wp:align>center</wp:align>
                </wp:positionH>
                <wp:positionV relativeFrom="paragraph">
                  <wp:posOffset>6087110</wp:posOffset>
                </wp:positionV>
                <wp:extent cx="594995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1508" y="20115"/>
                    <wp:lineTo x="2150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1EDA" w:rsidRPr="00580869" w:rsidRDefault="00F61EDA" w:rsidP="00F61EDA">
                            <w:pPr>
                              <w:pStyle w:val="Caption"/>
                              <w:rPr>
                                <w:rFonts w:ascii="Verdana" w:hAnsi="Verdana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ED2FC3">
                              <w:fldChar w:fldCharType="begin"/>
                            </w:r>
                            <w:r w:rsidR="00ED2FC3">
                              <w:instrText xml:space="preserve"> SEQ Figura \* ARABIC </w:instrText>
                            </w:r>
                            <w:r w:rsidR="00ED2FC3">
                              <w:fldChar w:fldCharType="separate"/>
                            </w:r>
                            <w:r w:rsidR="00180C73">
                              <w:rPr>
                                <w:noProof/>
                              </w:rPr>
                              <w:t>2</w:t>
                            </w:r>
                            <w:r w:rsidR="00ED2FC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UML atualizado após revisões propostas pelo professor.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8C0" id="Text Box 5" o:spid="_x0000_s1030" type="#_x0000_t202" style="position:absolute;margin-left:0;margin-top:479.3pt;width:468.5pt;height:22.55pt;z-index:-25164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" stroked="f">
                <v:textbox inset="0,0,0,0">
                  <w:txbxContent>
                    <w:p w:rsidR="00F61EDA" w:rsidRPr="00580869" w:rsidRDefault="00F61EDA" w:rsidP="00F61EDA">
                      <w:pPr>
                        <w:pStyle w:val="Caption"/>
                        <w:rPr>
                          <w:rFonts w:ascii="Verdana" w:hAnsi="Verdana"/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80C7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UML atualizado após revisões propostas pelo professor.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995059" w:rsidRPr="0084090B" w:rsidRDefault="0099505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F61EDA" w:rsidRPr="0084090B" w:rsidRDefault="00F61EDA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</w:p>
    <w:p w:rsidR="0084090B" w:rsidRPr="00124D90" w:rsidRDefault="00A45DEA" w:rsidP="003C2B2E">
      <w:pPr>
        <w:pStyle w:val="HeadingVerdana"/>
        <w:spacing w:line="480" w:lineRule="auto"/>
        <w:rPr>
          <w:rFonts w:eastAsia="Calibri"/>
          <w:lang w:val="en-GB" w:eastAsia="en-US"/>
        </w:rPr>
      </w:pPr>
      <w:bookmarkStart w:id="4" w:name="_Toc478916589"/>
      <w:proofErr w:type="spellStart"/>
      <w:r w:rsidRPr="00124D90">
        <w:rPr>
          <w:rFonts w:eastAsia="Calibri"/>
          <w:lang w:val="en-GB" w:eastAsia="en-US"/>
        </w:rPr>
        <w:lastRenderedPageBreak/>
        <w:t>Esquema</w:t>
      </w:r>
      <w:proofErr w:type="spellEnd"/>
      <w:r w:rsidRPr="00124D90">
        <w:rPr>
          <w:rFonts w:eastAsia="Calibri"/>
          <w:lang w:val="en-GB" w:eastAsia="en-US"/>
        </w:rPr>
        <w:t xml:space="preserve"> </w:t>
      </w:r>
      <w:proofErr w:type="spellStart"/>
      <w:r w:rsidRPr="00124D90">
        <w:rPr>
          <w:rFonts w:eastAsia="Calibri"/>
          <w:lang w:val="en-GB" w:eastAsia="en-US"/>
        </w:rPr>
        <w:t>Relacional</w:t>
      </w:r>
      <w:bookmarkEnd w:id="4"/>
      <w:proofErr w:type="spellEnd"/>
    </w:p>
    <w:p w:rsidR="00457F6E" w:rsidRPr="0097318F" w:rsidRDefault="00457F6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username, birthday, gender,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="00B07EDE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-&gt;Country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userType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Default="00457F6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{username, birthday, gender,</w:t>
      </w:r>
      <w:r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idCountry</w:t>
      </w:r>
      <w:proofErr w:type="spellEnd"/>
      <w:r>
        <w:rPr>
          <w:rFonts w:ascii="Verdana" w:eastAsia="Calibri" w:hAnsi="Verdana" w:cs="Times New Roman"/>
          <w:sz w:val="24"/>
          <w:szCs w:val="24"/>
          <w:lang w:val="en-GB" w:eastAsia="en-US"/>
        </w:rPr>
        <w:t>,</w:t>
      </w: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Verdana" w:eastAsia="Calibri" w:hAnsi="Verdana" w:cs="Times New Roman"/>
          <w:sz w:val="24"/>
          <w:szCs w:val="24"/>
          <w:lang w:val="en-GB" w:eastAsia="en-US"/>
        </w:rPr>
        <w:t>userType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)</w:t>
      </w:r>
    </w:p>
    <w:p w:rsidR="008D5AEB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FavoriteShow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-&gt;User,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8D5AEB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8D5AEB" w:rsidRPr="0097318F" w:rsidRDefault="008D5AEB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-&gt;User,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124D90">
      <w:pPr>
        <w:spacing w:before="240" w:line="276" w:lineRule="auto"/>
        <w:ind w:right="-994" w:firstLine="0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457F6E" w:rsidRPr="0097318F" w:rsidRDefault="00DB1F7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PremiumUser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User,</w:t>
      </w:r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subscriptionFee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noAds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rewatchEpisodes</w:t>
      </w:r>
      <w:proofErr w:type="spellEnd"/>
      <w:r w:rsidR="00457F6E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457F6E" w:rsidRPr="00A45DEA" w:rsidRDefault="00457F6E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subscriptionFee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noAds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rewatchEpisodes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457F6E" w:rsidRDefault="00457F6E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Show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name,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usualAirtime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network, rating, genre)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{name,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usualAirtime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network, rating, genre}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Season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nSeason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nSeason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idShow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Episode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epNumber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releaseDate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idSeason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-&gt;Season)</w:t>
      </w:r>
    </w:p>
    <w:p w:rsid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epNumber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releaseDate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idSeason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FollowedUser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1-&gt;User1,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2-&gt;User2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124D90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eastAsia="en-US"/>
        </w:rPr>
      </w:pPr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Actor (</w:t>
      </w:r>
      <w:proofErr w:type="spellStart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idActor</w:t>
      </w:r>
      <w:proofErr w:type="spellEnd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, </w:t>
      </w:r>
      <w:proofErr w:type="spellStart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name</w:t>
      </w:r>
      <w:proofErr w:type="spellEnd"/>
      <w:r w:rsidRPr="00124D90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124D90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idActor</w:t>
      </w:r>
      <w:proofErr w:type="spellEnd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124D90">
        <w:rPr>
          <w:rFonts w:ascii="Verdana" w:eastAsia="Calibri" w:hAnsi="Verdana" w:cs="Times New Roman"/>
          <w:sz w:val="24"/>
          <w:szCs w:val="24"/>
          <w:lang w:eastAsia="en-US"/>
        </w:rPr>
        <w:t>}</w:t>
      </w:r>
      <w:r w:rsidR="00C8249C" w:rsidRPr="00124D90">
        <w:rPr>
          <w:rFonts w:ascii="Verdana" w:eastAsia="Calibri" w:hAnsi="Verdana" w:cs="Times New Roman"/>
          <w:sz w:val="24"/>
          <w:szCs w:val="24"/>
          <w:lang w:eastAsia="en-US"/>
        </w:rPr>
        <w:t xml:space="preserve"> </w:t>
      </w:r>
    </w:p>
    <w:p w:rsidR="003C2B2E" w:rsidRPr="00124D90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3C2B2E" w:rsidRP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ActorAsCharacter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 (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idActor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 xml:space="preserve">-&gt;Actor, 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idCharacter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-&gt;</w:t>
      </w:r>
      <w:proofErr w:type="spellStart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Character</w:t>
      </w:r>
      <w:proofErr w:type="spellEnd"/>
      <w:r w:rsidRPr="003C2B2E">
        <w:rPr>
          <w:rFonts w:ascii="Verdana" w:eastAsia="Calibri" w:hAnsi="Verdana" w:cs="Times New Roman"/>
          <w:b/>
          <w:sz w:val="24"/>
          <w:szCs w:val="22"/>
          <w:lang w:eastAsia="en-US"/>
        </w:rPr>
        <w:t>)</w:t>
      </w:r>
    </w:p>
    <w:p w:rsidR="00A45DEA" w:rsidRPr="003C2B2E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characterName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idCharacter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characterName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3C2B2E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3C2B2E" w:rsidRPr="00A45DEA" w:rsidRDefault="003C2B2E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CharacterInShow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 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idCharacter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-&gt;Character, </w:t>
      </w:r>
      <w:proofErr w:type="spellStart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idShow</w:t>
      </w:r>
      <w:proofErr w:type="spellEnd"/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-&gt;Show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Messag</w:t>
      </w:r>
      <w:r w:rsidR="009B43FC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e(idMessage,content,msgDate,</w:t>
      </w: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idUser1-&gt;User,idUser2-&gt;User)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idMessage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msgDate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idUser1, idUser2}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9B43FC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Comment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(idComment,</w:t>
      </w:r>
      <w:r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content,cmtDate,idUser-&gt;User,</w:t>
      </w:r>
      <w:r w:rsidR="00A45DEA"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idEpisode-&gt;Episode)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idComment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} -&gt; {content,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cmtDate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Watched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toWatch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, upcoming,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idEpisode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 xml:space="preserve">-&gt;Episode, 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idUser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-&gt;User)</w:t>
      </w:r>
    </w:p>
    <w:p w:rsidR="00A45DEA" w:rsidRPr="00A45DEA" w:rsidRDefault="00A45DEA" w:rsidP="00124D90">
      <w:pPr>
        <w:spacing w:before="240" w:line="276" w:lineRule="auto"/>
        <w:ind w:right="-994" w:hanging="851"/>
        <w:rPr>
          <w:rFonts w:ascii="Verdana" w:eastAsia="Calibri" w:hAnsi="Verdana" w:cs="Times New Roman"/>
          <w:sz w:val="24"/>
          <w:szCs w:val="24"/>
          <w:lang w:val="en-GB" w:eastAsia="en-US"/>
        </w:rPr>
      </w:pPr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idEpisode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 xml:space="preserve">, 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idUser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} -&gt; {</w:t>
      </w:r>
      <w:proofErr w:type="spellStart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toWatch</w:t>
      </w:r>
      <w:proofErr w:type="spellEnd"/>
      <w:r w:rsidRPr="00A45DEA">
        <w:rPr>
          <w:rFonts w:ascii="Verdana" w:eastAsia="Calibri" w:hAnsi="Verdana" w:cs="Times New Roman"/>
          <w:sz w:val="24"/>
          <w:szCs w:val="24"/>
          <w:lang w:val="en-GB" w:eastAsia="en-US"/>
        </w:rPr>
        <w:t>, upcoming}</w:t>
      </w:r>
    </w:p>
    <w:p w:rsidR="00A45DEA" w:rsidRPr="00A45DEA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val="en-GB" w:eastAsia="en-US"/>
        </w:rPr>
      </w:pPr>
    </w:p>
    <w:p w:rsidR="00A45DEA" w:rsidRPr="0097318F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b/>
          <w:sz w:val="24"/>
          <w:szCs w:val="22"/>
          <w:lang w:val="en-GB" w:eastAsia="en-US"/>
        </w:rPr>
      </w:pPr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Country (</w:t>
      </w:r>
      <w:proofErr w:type="spellStart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idCountry</w:t>
      </w:r>
      <w:proofErr w:type="spellEnd"/>
      <w:r w:rsidRPr="0097318F">
        <w:rPr>
          <w:rFonts w:ascii="Verdana" w:eastAsia="Calibri" w:hAnsi="Verdana" w:cs="Times New Roman"/>
          <w:b/>
          <w:sz w:val="24"/>
          <w:szCs w:val="22"/>
          <w:lang w:val="en-GB" w:eastAsia="en-US"/>
        </w:rPr>
        <w:t>, name)</w:t>
      </w:r>
    </w:p>
    <w:p w:rsidR="005E4499" w:rsidRDefault="00A45DEA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idCountry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 -&gt; {</w:t>
      </w:r>
      <w:proofErr w:type="spellStart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name</w:t>
      </w:r>
      <w:proofErr w:type="spellEnd"/>
      <w:r w:rsidRPr="0084090B">
        <w:rPr>
          <w:rFonts w:ascii="Verdana" w:eastAsia="Calibri" w:hAnsi="Verdana" w:cs="Times New Roman"/>
          <w:sz w:val="24"/>
          <w:szCs w:val="24"/>
          <w:lang w:eastAsia="en-US"/>
        </w:rPr>
        <w:t>}</w:t>
      </w: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124D90" w:rsidRPr="0084090B" w:rsidRDefault="00124D90" w:rsidP="00124D90">
      <w:pPr>
        <w:spacing w:before="240"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84090B" w:rsidRDefault="005E4499" w:rsidP="00FE3D73">
      <w:pPr>
        <w:spacing w:line="276" w:lineRule="auto"/>
        <w:ind w:right="-994" w:hanging="851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lastRenderedPageBreak/>
        <w:t xml:space="preserve">Forma Normal de </w:t>
      </w:r>
      <w:proofErr w:type="spellStart"/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Boyce-Codd</w:t>
      </w:r>
      <w:proofErr w:type="spellEnd"/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 na relação, </w:t>
      </w:r>
      <w:r w:rsidRPr="000A5827">
        <w:rPr>
          <w:rFonts w:ascii="Arial" w:eastAsia="Calibri" w:hAnsi="Arial" w:cs="Arial"/>
          <w:i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i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é superchave.</w:t>
      </w:r>
    </w:p>
    <w:p w:rsidR="0098293A" w:rsidRPr="000A5827" w:rsidRDefault="0098293A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sz w:val="24"/>
          <w:szCs w:val="24"/>
          <w:lang w:eastAsia="en-US"/>
        </w:rPr>
      </w:pPr>
      <w:bookmarkStart w:id="5" w:name="_GoBack"/>
      <w:bookmarkEnd w:id="5"/>
    </w:p>
    <w:p w:rsidR="005E4499" w:rsidRPr="000A5827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sz w:val="24"/>
          <w:szCs w:val="24"/>
          <w:lang w:eastAsia="en-US"/>
        </w:rPr>
      </w:pPr>
      <w:r w:rsidRPr="000A5827">
        <w:rPr>
          <w:rFonts w:ascii="Verdana" w:eastAsia="Calibri" w:hAnsi="Verdana"/>
          <w:b/>
          <w:bCs/>
          <w:sz w:val="24"/>
          <w:szCs w:val="24"/>
          <w:lang w:eastAsia="en-US"/>
        </w:rPr>
        <w:t>3ª Forma Normal</w:t>
      </w:r>
    </w:p>
    <w:p w:rsidR="005E4499" w:rsidRDefault="005E4499" w:rsidP="000A5827">
      <w:pPr>
        <w:spacing w:line="276" w:lineRule="auto"/>
        <w:ind w:right="-427" w:hanging="284"/>
        <w:jc w:val="center"/>
        <w:rPr>
          <w:rFonts w:ascii="Verdana" w:eastAsia="Calibri" w:hAnsi="Verdana"/>
          <w:i/>
          <w:iCs/>
          <w:sz w:val="24"/>
          <w:szCs w:val="24"/>
          <w:lang w:eastAsia="en-US"/>
        </w:rPr>
      </w:pP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A relação está na BCNF ou, para cada dependência funcional </w:t>
      </w:r>
      <w:r w:rsidRPr="000A5827">
        <w:rPr>
          <w:rFonts w:ascii="Arial" w:eastAsia="Calibri" w:hAnsi="Arial" w:cs="Arial"/>
          <w:sz w:val="24"/>
          <w:szCs w:val="24"/>
          <w:lang w:val="en-GB" w:eastAsia="en-US"/>
        </w:rPr>
        <w:t>Ᾱ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→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 xml:space="preserve">não trivial, </w:t>
      </w:r>
      <w:r w:rsidRPr="000A5827">
        <w:rPr>
          <w:rFonts w:ascii="Cambria Math" w:eastAsia="Calibri" w:hAnsi="Cambria Math" w:cs="Cambria Math"/>
          <w:sz w:val="24"/>
          <w:szCs w:val="24"/>
          <w:lang w:val="en-GB" w:eastAsia="en-US"/>
        </w:rPr>
        <w:t>𝐵</w:t>
      </w:r>
      <w:r w:rsidRPr="000A5827">
        <w:rPr>
          <w:rFonts w:ascii="Arial" w:eastAsia="Calibri" w:hAnsi="Arial" w:cs="Arial"/>
          <w:sz w:val="24"/>
          <w:szCs w:val="24"/>
          <w:lang w:eastAsia="en-US"/>
        </w:rPr>
        <w:t>̅</w:t>
      </w:r>
      <w:r w:rsidRPr="000A5827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0A5827">
        <w:rPr>
          <w:rFonts w:ascii="Verdana" w:eastAsia="Calibri" w:hAnsi="Verdana"/>
          <w:i/>
          <w:iCs/>
          <w:sz w:val="24"/>
          <w:szCs w:val="24"/>
          <w:lang w:eastAsia="en-US"/>
        </w:rPr>
        <w:t>consiste apenas em atributos primos.</w:t>
      </w:r>
    </w:p>
    <w:p w:rsidR="000A5827" w:rsidRPr="000A5827" w:rsidRDefault="000A5827" w:rsidP="00CB058B">
      <w:pPr>
        <w:spacing w:after="240" w:line="276" w:lineRule="auto"/>
        <w:ind w:right="-427" w:hanging="284"/>
        <w:jc w:val="both"/>
        <w:rPr>
          <w:rFonts w:ascii="Verdana" w:eastAsia="Calibri" w:hAnsi="Verdana"/>
          <w:sz w:val="24"/>
          <w:szCs w:val="24"/>
          <w:lang w:eastAsia="en-US"/>
        </w:rPr>
      </w:pPr>
    </w:p>
    <w:p w:rsidR="00CB058B" w:rsidRDefault="00071E07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Daqui podemos tirar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para </w:t>
      </w:r>
      <w:r>
        <w:rPr>
          <w:rFonts w:ascii="Verdana" w:eastAsia="Calibri" w:hAnsi="Verdana"/>
          <w:sz w:val="24"/>
          <w:szCs w:val="24"/>
          <w:lang w:eastAsia="en-US"/>
        </w:rPr>
        <w:t>assegurar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que uma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relação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est</w:t>
      </w:r>
      <w:r w:rsidR="00CB058B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CB058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Normal, e </w:t>
      </w:r>
      <w:r w:rsidR="00CB058B">
        <w:rPr>
          <w:rFonts w:ascii="Verdana" w:eastAsia="Calibri" w:hAnsi="Verdana"/>
          <w:sz w:val="24"/>
          <w:szCs w:val="24"/>
          <w:lang w:eastAsia="en-US"/>
        </w:rPr>
        <w:t>n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ecessário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 xml:space="preserve">certificarmos-mos </w:t>
      </w:r>
      <w:r w:rsid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FF2BDA">
        <w:rPr>
          <w:rFonts w:ascii="Verdana" w:eastAsia="Calibri" w:hAnsi="Verdana"/>
          <w:sz w:val="24"/>
          <w:szCs w:val="24"/>
          <w:lang w:eastAsia="en-US"/>
        </w:rPr>
        <w:t xml:space="preserve"> todos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os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526FEE">
        <w:rPr>
          <w:rFonts w:ascii="Verdana" w:eastAsia="Calibri" w:hAnsi="Verdana"/>
          <w:sz w:val="24"/>
          <w:szCs w:val="24"/>
          <w:lang w:eastAsia="en-US"/>
        </w:rPr>
        <w:t xml:space="preserve">atributos </w:t>
      </w:r>
      <w:r>
        <w:rPr>
          <w:rFonts w:ascii="Verdana" w:eastAsia="Calibri" w:hAnsi="Verdana"/>
          <w:sz w:val="24"/>
          <w:szCs w:val="24"/>
          <w:lang w:eastAsia="en-US"/>
        </w:rPr>
        <w:t>presentes</w:t>
      </w:r>
      <w:r w:rsidR="008D568C">
        <w:rPr>
          <w:rFonts w:ascii="Verdana" w:eastAsia="Calibri" w:hAnsi="Verdana"/>
          <w:sz w:val="24"/>
          <w:szCs w:val="24"/>
          <w:lang w:eastAsia="en-US"/>
        </w:rPr>
        <w:t xml:space="preserve"> na </w:t>
      </w:r>
      <w:r>
        <w:rPr>
          <w:rFonts w:ascii="Verdana" w:eastAsia="Calibri" w:hAnsi="Verdana"/>
          <w:sz w:val="24"/>
          <w:szCs w:val="24"/>
          <w:lang w:eastAsia="en-US"/>
        </w:rPr>
        <w:t>secção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direita das dependências funcionais existentes s</w:t>
      </w:r>
      <w:r w:rsidR="00CB058B"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o primos,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sendo também possível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 em todas as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funcionais, os atributos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existentes na </w:t>
      </w:r>
      <w:r w:rsidR="00370193">
        <w:rPr>
          <w:rFonts w:ascii="Verdana" w:eastAsia="Calibri" w:hAnsi="Verdana"/>
          <w:sz w:val="24"/>
          <w:szCs w:val="24"/>
          <w:lang w:eastAsia="en-US"/>
        </w:rPr>
        <w:t>porção</w:t>
      </w:r>
      <w:r w:rsidR="00595C70">
        <w:rPr>
          <w:rFonts w:ascii="Verdana" w:eastAsia="Calibri" w:hAnsi="Verdana"/>
          <w:sz w:val="24"/>
          <w:szCs w:val="24"/>
          <w:lang w:eastAsia="en-US"/>
        </w:rPr>
        <w:t xml:space="preserve"> esquerda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370193">
        <w:rPr>
          <w:rFonts w:ascii="Verdana" w:eastAsia="Calibri" w:hAnsi="Verdana"/>
          <w:sz w:val="24"/>
          <w:szCs w:val="24"/>
          <w:lang w:eastAsia="en-US"/>
        </w:rPr>
        <w:t>serem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>
        <w:rPr>
          <w:rFonts w:ascii="Verdana" w:eastAsia="Calibri" w:hAnsi="Verdana"/>
          <w:sz w:val="24"/>
          <w:szCs w:val="24"/>
          <w:lang w:eastAsia="en-US"/>
        </w:rPr>
        <w:t>superchaves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.</w:t>
      </w:r>
      <w:r w:rsid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</w:p>
    <w:p w:rsidR="00716A1B" w:rsidRDefault="00CD658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4"/>
          <w:szCs w:val="24"/>
          <w:lang w:eastAsia="en-US"/>
        </w:rPr>
      </w:pPr>
      <w:r>
        <w:rPr>
          <w:rFonts w:ascii="Verdana" w:eastAsia="Calibri" w:hAnsi="Verdana"/>
          <w:sz w:val="24"/>
          <w:szCs w:val="24"/>
          <w:lang w:eastAsia="en-US"/>
        </w:rPr>
        <w:t>Se quisermos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garantir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que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uma relaç</w:t>
      </w:r>
      <w:r w:rsidR="00CB058B">
        <w:rPr>
          <w:rFonts w:ascii="Verdana" w:eastAsia="Calibri" w:hAnsi="Verdana"/>
          <w:sz w:val="24"/>
          <w:szCs w:val="24"/>
          <w:lang w:eastAsia="en-US"/>
        </w:rPr>
        <w:t>ão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esteja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 Formal Normal de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necessário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certificar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que para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al</w:t>
      </w:r>
      <w:r w:rsidR="00716A1B">
        <w:rPr>
          <w:rFonts w:ascii="Verdana" w:eastAsia="Calibri" w:hAnsi="Verdana"/>
          <w:sz w:val="24"/>
          <w:szCs w:val="24"/>
          <w:lang w:eastAsia="en-US"/>
        </w:rPr>
        <w:t>é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m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r>
        <w:rPr>
          <w:rFonts w:ascii="Verdana" w:eastAsia="Calibri" w:hAnsi="Verdana"/>
          <w:sz w:val="24"/>
          <w:szCs w:val="24"/>
          <w:lang w:eastAsia="en-US"/>
        </w:rPr>
        <w:t xml:space="preserve">se </w:t>
      </w:r>
      <w:r w:rsidRPr="00CB058B">
        <w:rPr>
          <w:rFonts w:ascii="Verdana" w:eastAsia="Calibri" w:hAnsi="Verdana"/>
          <w:sz w:val="24"/>
          <w:szCs w:val="24"/>
          <w:lang w:eastAsia="en-US"/>
        </w:rPr>
        <w:t>encontrar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 w:rsidR="00716A1B"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Forma Normal, </w:t>
      </w:r>
      <w:r>
        <w:rPr>
          <w:rFonts w:ascii="Verdana" w:eastAsia="Calibri" w:hAnsi="Verdana"/>
          <w:sz w:val="24"/>
          <w:szCs w:val="24"/>
          <w:lang w:eastAsia="en-US"/>
        </w:rPr>
        <w:t>desta forma assegurando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que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todas as </w:t>
      </w:r>
      <w:r w:rsidR="00716A1B" w:rsidRPr="00CB058B">
        <w:rPr>
          <w:rFonts w:ascii="Verdana" w:eastAsia="Calibri" w:hAnsi="Verdana"/>
          <w:sz w:val="24"/>
          <w:szCs w:val="24"/>
          <w:lang w:eastAsia="en-US"/>
        </w:rPr>
        <w:t>dependências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existentes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t</w:t>
      </w:r>
      <w:r w:rsidR="00716A1B">
        <w:rPr>
          <w:rFonts w:ascii="Verdana" w:eastAsia="Calibri" w:hAnsi="Verdana"/>
          <w:sz w:val="24"/>
          <w:szCs w:val="24"/>
          <w:lang w:eastAsia="en-US"/>
        </w:rPr>
        <w:t>êm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>
        <w:rPr>
          <w:rFonts w:ascii="Verdana" w:eastAsia="Calibri" w:hAnsi="Verdana"/>
          <w:sz w:val="24"/>
          <w:szCs w:val="24"/>
          <w:lang w:eastAsia="en-US"/>
        </w:rPr>
        <w:t>à sua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esquerd</w:t>
      </w:r>
      <w:r>
        <w:rPr>
          <w:rFonts w:ascii="Verdana" w:eastAsia="Calibri" w:hAnsi="Verdana"/>
          <w:sz w:val="24"/>
          <w:szCs w:val="24"/>
          <w:lang w:eastAsia="en-US"/>
        </w:rPr>
        <w:t>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uma</w:t>
      </w:r>
      <w:r w:rsidR="00716A1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superchave.</w:t>
      </w:r>
    </w:p>
    <w:p w:rsidR="00A45DEA" w:rsidRPr="000A5827" w:rsidRDefault="00716A1B" w:rsidP="00CB058B">
      <w:pPr>
        <w:spacing w:after="240" w:line="276" w:lineRule="auto"/>
        <w:ind w:left="-426" w:right="-427" w:firstLine="0"/>
        <w:jc w:val="both"/>
        <w:rPr>
          <w:rFonts w:ascii="Verdana" w:eastAsia="Calibri" w:hAnsi="Verdana"/>
          <w:sz w:val="20"/>
          <w:lang w:eastAsia="en-US"/>
        </w:rPr>
      </w:pPr>
      <w:r w:rsidRPr="00CB058B">
        <w:rPr>
          <w:rFonts w:ascii="Verdana" w:eastAsia="Calibri" w:hAnsi="Verdana"/>
          <w:sz w:val="24"/>
          <w:szCs w:val="24"/>
          <w:lang w:eastAsia="en-US"/>
        </w:rPr>
        <w:t>Desta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</w:t>
      </w:r>
      <w:r w:rsidR="0071196E">
        <w:rPr>
          <w:rFonts w:ascii="Verdana" w:eastAsia="Calibri" w:hAnsi="Verdana"/>
          <w:sz w:val="24"/>
          <w:szCs w:val="24"/>
          <w:lang w:eastAsia="en-US"/>
        </w:rPr>
        <w:t>,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 xml:space="preserve">qualquer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</w:t>
      </w:r>
      <w:r w:rsidR="0071196E">
        <w:rPr>
          <w:rFonts w:ascii="Verdana" w:eastAsia="Calibri" w:hAnsi="Verdana"/>
          <w:sz w:val="24"/>
          <w:szCs w:val="24"/>
          <w:lang w:eastAsia="en-US"/>
        </w:rPr>
        <w:t>ão existente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nosso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>
        <w:rPr>
          <w:rFonts w:ascii="Verdana" w:eastAsia="Calibri" w:hAnsi="Verdana"/>
          <w:sz w:val="24"/>
          <w:szCs w:val="24"/>
          <w:lang w:eastAsia="en-US"/>
        </w:rPr>
        <w:t>esquema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est</w:t>
      </w:r>
      <w:r w:rsidR="0071196E">
        <w:rPr>
          <w:rFonts w:ascii="Verdana" w:eastAsia="Calibri" w:hAnsi="Verdana"/>
          <w:sz w:val="24"/>
          <w:szCs w:val="24"/>
          <w:lang w:eastAsia="en-US"/>
        </w:rPr>
        <w:t>á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na 3</w:t>
      </w:r>
      <w:r>
        <w:rPr>
          <w:rFonts w:ascii="Verdana" w:eastAsia="Calibri" w:hAnsi="Verdana"/>
          <w:sz w:val="24"/>
          <w:szCs w:val="24"/>
          <w:lang w:eastAsia="en-US"/>
        </w:rPr>
        <w:t>ª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Forma Normal e na Forma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Normal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de </w:t>
      </w:r>
      <w:proofErr w:type="spellStart"/>
      <w:r w:rsidR="00CB058B" w:rsidRPr="00CB058B">
        <w:rPr>
          <w:rFonts w:ascii="Verdana" w:eastAsia="Calibri" w:hAnsi="Verdana"/>
          <w:sz w:val="24"/>
          <w:szCs w:val="24"/>
          <w:lang w:eastAsia="en-US"/>
        </w:rPr>
        <w:t>Boyce-Codd</w:t>
      </w:r>
      <w:proofErr w:type="spellEnd"/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pois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, em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qualquer dependência funcional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, </w:t>
      </w:r>
      <w:r w:rsidR="0071196E">
        <w:rPr>
          <w:rFonts w:ascii="Verdana" w:eastAsia="Calibri" w:hAnsi="Verdana"/>
          <w:sz w:val="24"/>
          <w:szCs w:val="24"/>
          <w:lang w:eastAsia="en-US"/>
        </w:rPr>
        <w:t>à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esquerd</w:t>
      </w:r>
      <w:r w:rsidR="0071196E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71196E" w:rsidRPr="00CB058B">
        <w:rPr>
          <w:rFonts w:ascii="Verdana" w:eastAsia="Calibri" w:hAnsi="Verdana"/>
          <w:sz w:val="24"/>
          <w:szCs w:val="24"/>
          <w:lang w:eastAsia="en-US"/>
        </w:rPr>
        <w:t>surge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chave, e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todos o</w:t>
      </w:r>
      <w:r>
        <w:rPr>
          <w:rFonts w:ascii="Verdana" w:eastAsia="Calibri" w:hAnsi="Verdana"/>
          <w:sz w:val="24"/>
          <w:szCs w:val="24"/>
          <w:lang w:eastAsia="en-US"/>
        </w:rPr>
        <w:t xml:space="preserve">s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atributos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existentes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nas</w:t>
      </w:r>
      <w:r>
        <w:rPr>
          <w:rFonts w:ascii="Verdana" w:eastAsia="Calibri" w:hAnsi="Verdana"/>
          <w:sz w:val="24"/>
          <w:szCs w:val="24"/>
          <w:lang w:eastAsia="en-US"/>
        </w:rPr>
        <w:t xml:space="preserve"> </w:t>
      </w:r>
      <w:r w:rsidRPr="00CB058B">
        <w:rPr>
          <w:rFonts w:ascii="Verdana" w:eastAsia="Calibri" w:hAnsi="Verdana"/>
          <w:sz w:val="24"/>
          <w:szCs w:val="24"/>
          <w:lang w:eastAsia="en-US"/>
        </w:rPr>
        <w:t>relações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 xml:space="preserve"> s</w:t>
      </w:r>
      <w:r>
        <w:rPr>
          <w:rFonts w:ascii="Verdana" w:eastAsia="Calibri" w:hAnsi="Verdana"/>
          <w:sz w:val="24"/>
          <w:szCs w:val="24"/>
          <w:lang w:eastAsia="en-US"/>
        </w:rPr>
        <w:t>ã</w:t>
      </w:r>
      <w:r w:rsidR="00CB058B" w:rsidRPr="00CB058B">
        <w:rPr>
          <w:rFonts w:ascii="Verdana" w:eastAsia="Calibri" w:hAnsi="Verdana"/>
          <w:sz w:val="24"/>
          <w:szCs w:val="24"/>
          <w:lang w:eastAsia="en-US"/>
        </w:rPr>
        <w:t>o primos.</w:t>
      </w:r>
      <w:r w:rsidR="00A45DEA" w:rsidRPr="000A5827">
        <w:rPr>
          <w:rFonts w:ascii="Verdana" w:eastAsia="Calibri" w:hAnsi="Verdana"/>
          <w:sz w:val="20"/>
          <w:lang w:eastAsia="en-US"/>
        </w:rPr>
        <w:br w:type="page"/>
      </w:r>
    </w:p>
    <w:p w:rsidR="002466DD" w:rsidRPr="006B0A24" w:rsidRDefault="002466DD" w:rsidP="002466DD">
      <w:pPr>
        <w:pStyle w:val="HeadingVerdana"/>
        <w:rPr>
          <w:rFonts w:eastAsia="Calibri"/>
          <w:lang w:eastAsia="en-US"/>
        </w:rPr>
      </w:pPr>
      <w:bookmarkStart w:id="6" w:name="_Toc478916590"/>
      <w:r w:rsidRPr="006B0A24">
        <w:rPr>
          <w:rFonts w:eastAsia="Calibri"/>
          <w:lang w:eastAsia="en-US"/>
        </w:rPr>
        <w:lastRenderedPageBreak/>
        <w:t>Restrições</w:t>
      </w:r>
      <w:bookmarkEnd w:id="6"/>
    </w:p>
    <w:p w:rsidR="002466DD" w:rsidRPr="0084090B" w:rsidRDefault="002466D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p w:rsidR="002466DD" w:rsidRDefault="002466DD" w:rsidP="00A45DEA">
      <w:pPr>
        <w:spacing w:after="160" w:line="276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  <w:r w:rsidRPr="002466DD">
        <w:rPr>
          <w:rFonts w:ascii="Verdana" w:eastAsia="Calibri" w:hAnsi="Verdana" w:cs="Times New Roman"/>
          <w:sz w:val="24"/>
          <w:szCs w:val="24"/>
          <w:lang w:eastAsia="en-US"/>
        </w:rPr>
        <w:t xml:space="preserve">Para melhor representar a forma de implementação de restrições, decidimos demonstrá-las em tabelas. Cada tabela representa uma classe. Por sua vez, as colunas representam (da esquerda para a direita) as variáveis da classe a que pertencem, uma breve descrição do porquê de uma certa restrição ter sido cridas e como foi implementada em SQL. </w:t>
      </w:r>
    </w:p>
    <w:p w:rsidR="0006025D" w:rsidRPr="002466DD" w:rsidRDefault="0006025D" w:rsidP="002466DD">
      <w:pPr>
        <w:spacing w:after="160" w:line="259" w:lineRule="auto"/>
        <w:ind w:firstLine="0"/>
        <w:jc w:val="both"/>
        <w:rPr>
          <w:rFonts w:ascii="Verdana" w:eastAsia="Calibri" w:hAnsi="Verdana" w:cs="Times New Roman"/>
          <w:sz w:val="24"/>
          <w:szCs w:val="24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649"/>
        <w:gridCol w:w="3495"/>
        <w:gridCol w:w="3498"/>
      </w:tblGrid>
      <w:tr w:rsidR="00220FB1" w:rsidRPr="002466DD" w:rsidTr="00C50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7" w:name="_Toc478916591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Show</w:t>
            </w:r>
            <w:bookmarkEnd w:id="7"/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série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2466DD" w:rsidRPr="002466DD" w:rsidTr="003F3E3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hora a que a série é lançada. Esta nunca poderá ser nula.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usualAirtime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TIME NOT NULL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canal existe, então terá que ter um nome.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network TEXT NOT NULL</w:t>
            </w:r>
          </w:p>
        </w:tc>
      </w:tr>
      <w:tr w:rsidR="002466DD" w:rsidRPr="00124D90" w:rsidTr="003F3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rating</w:t>
            </w:r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classificação da série. Esta varia de 0.0 a 5.0.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rating REAL CHECK</w:t>
            </w:r>
          </w:p>
          <w:p w:rsidR="002466DD" w:rsidRPr="002466DD" w:rsidRDefault="009059E6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9059E6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(rating &gt;=0.0 and rating &lt;=5.0)</w:t>
            </w:r>
          </w:p>
        </w:tc>
      </w:tr>
      <w:tr w:rsidR="002466DD" w:rsidRPr="002466DD" w:rsidTr="003F3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</w:p>
        </w:tc>
        <w:tc>
          <w:tcPr>
            <w:tcW w:w="3495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string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guarda o tipo de conteúdo da série. Esta nunca poderá ser vazia.</w:t>
            </w:r>
          </w:p>
        </w:tc>
        <w:tc>
          <w:tcPr>
            <w:tcW w:w="3498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genre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85"/>
        <w:gridCol w:w="3498"/>
        <w:gridCol w:w="35"/>
        <w:gridCol w:w="3551"/>
      </w:tblGrid>
      <w:tr w:rsidR="00220FB1" w:rsidRPr="002466DD" w:rsidTr="0080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8" w:name="_Toc478916592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Season</w:t>
            </w:r>
            <w:bookmarkEnd w:id="8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de temporadas. Este nunca poderá ser nulo.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124D90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série está subdividida em várias temporadas.</w:t>
            </w:r>
          </w:p>
        </w:tc>
        <w:tc>
          <w:tcPr>
            <w:tcW w:w="3586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20FB1" w:rsidRPr="002466DD" w:rsidTr="0007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9" w:name="_Toc478916593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Episode</w:t>
            </w:r>
            <w:bookmarkEnd w:id="9"/>
            <w:proofErr w:type="spellEnd"/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número do episódio. Este nunca poderá ser nulo.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epNumber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</w:t>
            </w:r>
          </w:p>
        </w:tc>
      </w:tr>
      <w:tr w:rsidR="002466DD" w:rsidRPr="002466DD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lançamento do episódio. Esta nunca poderá ser nula.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releaseDate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124D90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idSeason</w:t>
            </w:r>
            <w:proofErr w:type="spellEnd"/>
          </w:p>
        </w:tc>
        <w:tc>
          <w:tcPr>
            <w:tcW w:w="353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temporada é composta por vários episódios.</w:t>
            </w:r>
          </w:p>
        </w:tc>
        <w:tc>
          <w:tcPr>
            <w:tcW w:w="3551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Season(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idSeason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D8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0" w:name="_Toc478916594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Actor</w:t>
            </w:r>
            <w:bookmarkEnd w:id="10"/>
          </w:p>
        </w:tc>
      </w:tr>
      <w:tr w:rsidR="002466DD" w:rsidRPr="002466DD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583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ator existe, então terá que ter um nome.</w:t>
            </w:r>
          </w:p>
        </w:tc>
        <w:tc>
          <w:tcPr>
            <w:tcW w:w="3586" w:type="dxa"/>
            <w:tcBorders>
              <w:top w:val="single" w:sz="4" w:space="0" w:color="auto"/>
            </w:tcBorders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06025D" w:rsidRDefault="0006025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932"/>
        <w:gridCol w:w="3342"/>
        <w:gridCol w:w="3368"/>
      </w:tblGrid>
      <w:tr w:rsidR="0006025D" w:rsidRPr="002466DD" w:rsidTr="00F8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06025D" w:rsidRPr="002466DD" w:rsidRDefault="0006025D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1" w:name="_Toc478916595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Character</w:t>
            </w:r>
            <w:bookmarkEnd w:id="11"/>
            <w:proofErr w:type="spellEnd"/>
          </w:p>
        </w:tc>
      </w:tr>
      <w:tr w:rsidR="0006025D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uma personagem existe, então terá que ter um nome.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characterName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  <w:tr w:rsidR="0006025D" w:rsidRPr="002466DD" w:rsidTr="00F83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Actor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é representada por um certo ator.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Actor(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idActor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06025D" w:rsidRPr="00124D90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idShow</w:t>
            </w:r>
            <w:proofErr w:type="spellEnd"/>
          </w:p>
        </w:tc>
        <w:tc>
          <w:tcPr>
            <w:tcW w:w="3342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Show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personagem pertence a uma determinada série.</w:t>
            </w:r>
          </w:p>
        </w:tc>
        <w:tc>
          <w:tcPr>
            <w:tcW w:w="3368" w:type="dxa"/>
            <w:vAlign w:val="center"/>
          </w:tcPr>
          <w:p w:rsidR="0006025D" w:rsidRPr="002466DD" w:rsidRDefault="0006025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Show(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idShow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014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2" w:name="_Toc478916596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Message</w:t>
            </w:r>
            <w:bookmarkEnd w:id="12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mensagem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uma mensagem foi enviada.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idUser1/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idUser2</w:t>
            </w:r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uma mensagem é trocada entre dois utilizadores.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idUser1/2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353398" w:rsidRPr="002466DD" w:rsidRDefault="00353398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20FB1" w:rsidRPr="002466DD" w:rsidTr="003A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3" w:name="_Toc478916597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Comment</w:t>
            </w:r>
            <w:bookmarkEnd w:id="13"/>
            <w:proofErr w:type="spellEnd"/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 comentário nunca poderá ter um conteúdo vazio.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content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</w:tr>
      <w:tr w:rsidR="002466DD" w:rsidRPr="002466DD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a que um comentário foi enviado. Esta nunca poderá ser nula.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cmtDate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2466DD" w:rsidTr="00246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8B11B1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</w:t>
            </w:r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ma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="002466DD"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="002466DD"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por um utilizador.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2466DD" w:rsidRPr="00124D90" w:rsidTr="00246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comentário é feito num certo episódio.</w:t>
            </w:r>
          </w:p>
        </w:tc>
        <w:tc>
          <w:tcPr>
            <w:tcW w:w="3586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val="en-GB" w:eastAsia="en-US"/>
        </w:rPr>
      </w:pPr>
    </w:p>
    <w:tbl>
      <w:tblPr>
        <w:tblStyle w:val="GridTable5Dark-Accent3"/>
        <w:tblW w:w="9333" w:type="dxa"/>
        <w:tblLook w:val="04A0" w:firstRow="1" w:lastRow="0" w:firstColumn="1" w:lastColumn="0" w:noHBand="0" w:noVBand="1"/>
      </w:tblPr>
      <w:tblGrid>
        <w:gridCol w:w="1590"/>
        <w:gridCol w:w="3869"/>
        <w:gridCol w:w="3874"/>
      </w:tblGrid>
      <w:tr w:rsidR="00220FB1" w:rsidRPr="002466DD" w:rsidTr="00332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3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4" w:name="_Toc478916598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Watched</w:t>
            </w:r>
            <w:bookmarkEnd w:id="14"/>
            <w:proofErr w:type="spellEnd"/>
          </w:p>
        </w:tc>
      </w:tr>
      <w:tr w:rsidR="002466DD" w:rsidRPr="00124D90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toWatch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0. Caso contrário será 1.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toWatch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124D90" w:rsidTr="00220FB1">
        <w:trPr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upcoming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Se um episódio já tiver sido visto terá um valor de 1. Caso contrário será 0.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upcoming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(upcoming=1 OR upcoming=0)</w:t>
            </w:r>
          </w:p>
        </w:tc>
      </w:tr>
      <w:tr w:rsidR="002466DD" w:rsidRPr="00124D90" w:rsidTr="0022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idEpisode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o episódio é que será marcado como visto ou não.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Episode(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idEpisode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220FB1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</w:p>
        </w:tc>
        <w:tc>
          <w:tcPr>
            <w:tcW w:w="3869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 É utilizada uma vez que um utilizador marca um certo episódio como visto.</w:t>
            </w:r>
          </w:p>
        </w:tc>
        <w:tc>
          <w:tcPr>
            <w:tcW w:w="3874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NOT NULL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220FB1" w:rsidRPr="002466DD" w:rsidTr="00A2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5" w:name="_Toc478916599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Country</w:t>
            </w:r>
            <w:bookmarkEnd w:id="15"/>
          </w:p>
        </w:tc>
      </w:tr>
      <w:tr w:rsidR="00376672" w:rsidRPr="002466DD" w:rsidTr="00F8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</w:p>
        </w:tc>
        <w:tc>
          <w:tcPr>
            <w:tcW w:w="3118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O país de um utilizador. Nunca</w:t>
            </w:r>
            <w:r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poderá ser nulo</w:t>
            </w:r>
          </w:p>
        </w:tc>
        <w:tc>
          <w:tcPr>
            <w:tcW w:w="4111" w:type="dxa"/>
            <w:vAlign w:val="center"/>
          </w:tcPr>
          <w:p w:rsidR="00376672" w:rsidRPr="002466DD" w:rsidRDefault="00376672" w:rsidP="00F670DB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TEXT NOT NULL</w:t>
            </w:r>
          </w:p>
        </w:tc>
      </w:tr>
    </w:tbl>
    <w:p w:rsidR="00376672" w:rsidRPr="002466DD" w:rsidRDefault="00376672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473"/>
        <w:gridCol w:w="649"/>
        <w:gridCol w:w="2934"/>
        <w:gridCol w:w="751"/>
        <w:gridCol w:w="3544"/>
      </w:tblGrid>
      <w:tr w:rsidR="00220FB1" w:rsidRPr="002466DD" w:rsidTr="00751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6" w:name="_Toc478916600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t>PremiumUser</w:t>
            </w:r>
            <w:bookmarkEnd w:id="16"/>
            <w:proofErr w:type="spellEnd"/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subscriptionFee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noAds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376672" w:rsidRPr="002466DD" w:rsidTr="00F67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</w:p>
          <w:p w:rsidR="00376672" w:rsidRPr="002466DD" w:rsidRDefault="00376672" w:rsidP="00F83048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Como nos estamos a referir a um utilizador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, o valor desta variável terá que ser 1.</w:t>
            </w:r>
          </w:p>
        </w:tc>
        <w:tc>
          <w:tcPr>
            <w:tcW w:w="3544" w:type="dxa"/>
            <w:vAlign w:val="center"/>
          </w:tcPr>
          <w:p w:rsidR="00376672" w:rsidRPr="002466DD" w:rsidRDefault="00376672" w:rsidP="00F83048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rewatchEpisodes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DEFAULT 1</w:t>
            </w:r>
          </w:p>
        </w:tc>
      </w:tr>
      <w:tr w:rsidR="00220FB1" w:rsidRPr="002466DD" w:rsidTr="00AB0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  <w:vAlign w:val="center"/>
          </w:tcPr>
          <w:p w:rsidR="00220FB1" w:rsidRPr="002466DD" w:rsidRDefault="00220FB1" w:rsidP="0084090B">
            <w:pPr>
              <w:pStyle w:val="Heading2"/>
              <w:spacing w:after="240"/>
              <w:jc w:val="center"/>
              <w:outlineLvl w:val="1"/>
              <w:rPr>
                <w:rFonts w:ascii="Verdana" w:eastAsia="Calibri" w:hAnsi="Verdana" w:cs="Times New Roman"/>
                <w:sz w:val="24"/>
                <w:szCs w:val="24"/>
                <w:lang w:eastAsia="en-US"/>
              </w:rPr>
            </w:pPr>
            <w:bookmarkStart w:id="17" w:name="_Toc478916601"/>
            <w:proofErr w:type="spellStart"/>
            <w:r w:rsidRPr="0084090B">
              <w:rPr>
                <w:rFonts w:ascii="Verdana" w:eastAsia="Calibri" w:hAnsi="Verdana" w:cs="Times New Roman"/>
                <w:color w:val="FFFFFF" w:themeColor="background1"/>
                <w:sz w:val="24"/>
                <w:szCs w:val="24"/>
                <w:lang w:eastAsia="en-US"/>
              </w:rPr>
              <w:lastRenderedPageBreak/>
              <w:t>User</w:t>
            </w:r>
            <w:bookmarkEnd w:id="17"/>
            <w:proofErr w:type="spellEnd"/>
          </w:p>
        </w:tc>
      </w:tr>
      <w:tr w:rsidR="002466DD" w:rsidRPr="00124D90" w:rsidTr="00376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username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único representativo de um utilizador. Se este existe, então não poderá ser nulo.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username TEXT UNIQUE NOT NULL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A data de nascimento de um utilizador. Esta nunca poderá ser nula.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birthday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DATE NOT NULL</w:t>
            </w:r>
          </w:p>
        </w:tc>
      </w:tr>
      <w:tr w:rsidR="002466DD" w:rsidRPr="00124D90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gender</w:t>
            </w:r>
            <w:proofErr w:type="spellEnd"/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Uma variável de 1 até 6 caracteres. Apenas pode ter os valores “Male” ou “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Female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”.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gender varchar(6)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(gender=”Male” or gender=”Female”)</w:t>
            </w:r>
          </w:p>
        </w:tc>
      </w:tr>
      <w:tr w:rsidR="002466DD" w:rsidRPr="00124D90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userType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Se um utilizador for do tipo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premium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 variável terá um valor de 1. Caso contrário, terá um valor de 0.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CHECK</w:t>
            </w:r>
          </w:p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=1 OR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userType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=0)</w:t>
            </w:r>
          </w:p>
        </w:tc>
      </w:tr>
      <w:tr w:rsidR="002466DD" w:rsidRPr="00124D90" w:rsidTr="0090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idCountry</w:t>
            </w:r>
            <w:proofErr w:type="spellEnd"/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associada à classe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Country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É utilizada uma vez que um utilizador indica o seu país na altura de registo na </w:t>
            </w:r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app</w:t>
            </w: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 xml:space="preserve"> INTEGER NOT NULL REFERENCES Country(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idCountry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val="en-GB" w:eastAsia="en-US"/>
              </w:rPr>
              <w:t>)</w:t>
            </w:r>
          </w:p>
        </w:tc>
      </w:tr>
      <w:tr w:rsidR="002466DD" w:rsidRPr="002466DD" w:rsidTr="0090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Classes derivadas</w:t>
            </w:r>
          </w:p>
        </w:tc>
        <w:tc>
          <w:tcPr>
            <w:tcW w:w="3583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tem duas classes derivadas: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FreeUser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PremiumUser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. Ambas possuem uma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foreign</w:t>
            </w:r>
            <w:proofErr w:type="spellEnd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466DD">
              <w:rPr>
                <w:rFonts w:ascii="Verdana" w:eastAsia="Calibri" w:hAnsi="Verdana" w:cs="Times New Roman"/>
                <w:i/>
                <w:sz w:val="20"/>
                <w:szCs w:val="20"/>
                <w:lang w:eastAsia="en-US"/>
              </w:rPr>
              <w:t>key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que está associada a esta classe.</w:t>
            </w:r>
          </w:p>
        </w:tc>
        <w:tc>
          <w:tcPr>
            <w:tcW w:w="4295" w:type="dxa"/>
            <w:gridSpan w:val="2"/>
            <w:vAlign w:val="center"/>
          </w:tcPr>
          <w:p w:rsidR="002466DD" w:rsidRPr="002466DD" w:rsidRDefault="002466DD" w:rsidP="00376672">
            <w:pPr>
              <w:spacing w:before="240" w:after="24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</w:pP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 xml:space="preserve"> INTEGER REFERENCES 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(</w:t>
            </w:r>
            <w:proofErr w:type="spellStart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idUser</w:t>
            </w:r>
            <w:proofErr w:type="spellEnd"/>
            <w:r w:rsidRPr="002466DD">
              <w:rPr>
                <w:rFonts w:ascii="Verdana" w:eastAsia="Calibri" w:hAnsi="Verdana" w:cs="Times New Roman"/>
                <w:sz w:val="20"/>
                <w:szCs w:val="20"/>
                <w:lang w:eastAsia="en-US"/>
              </w:rPr>
              <w:t>)</w:t>
            </w:r>
          </w:p>
        </w:tc>
      </w:tr>
    </w:tbl>
    <w:p w:rsidR="002466DD" w:rsidRDefault="002466DD" w:rsidP="00376672">
      <w:pPr>
        <w:spacing w:before="240" w:after="24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2466DD" w:rsidRDefault="002466DD" w:rsidP="002466DD">
      <w:pPr>
        <w:spacing w:after="160" w:line="259" w:lineRule="auto"/>
        <w:ind w:firstLine="0"/>
        <w:rPr>
          <w:rFonts w:ascii="Calibri" w:eastAsia="Calibri" w:hAnsi="Calibri" w:cs="Times New Roman"/>
          <w:sz w:val="22"/>
          <w:szCs w:val="22"/>
          <w:lang w:eastAsia="en-US"/>
        </w:rPr>
      </w:pPr>
    </w:p>
    <w:sectPr w:rsidR="002466DD" w:rsidSect="00220FB1">
      <w:footerReference w:type="default" r:id="rId17"/>
      <w:pgSz w:w="11906" w:h="16838"/>
      <w:pgMar w:top="993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FC3" w:rsidRDefault="00ED2FC3" w:rsidP="000C4DCA">
      <w:pPr>
        <w:spacing w:line="240" w:lineRule="auto"/>
      </w:pPr>
      <w:r>
        <w:separator/>
      </w:r>
    </w:p>
  </w:endnote>
  <w:endnote w:type="continuationSeparator" w:id="0">
    <w:p w:rsidR="00ED2FC3" w:rsidRDefault="00ED2FC3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8293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8293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</w:t>
    </w:r>
    <w:r w:rsidR="00782BED">
      <w:rPr>
        <w:noProof/>
        <w:color w:val="808080" w:themeColor="background1" w:themeShade="80"/>
        <w:lang w:eastAsia="en-GB"/>
      </w:rPr>
      <w:t xml:space="preserve">            </w:t>
    </w:r>
    <w:r>
      <w:rPr>
        <w:noProof/>
        <w:color w:val="808080" w:themeColor="background1" w:themeShade="80"/>
        <w:lang w:eastAsia="en-GB"/>
      </w:rPr>
      <w:t xml:space="preserve">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FC3" w:rsidRDefault="00ED2FC3" w:rsidP="000C4DCA">
      <w:pPr>
        <w:spacing w:line="240" w:lineRule="auto"/>
      </w:pPr>
      <w:r>
        <w:separator/>
      </w:r>
    </w:p>
  </w:footnote>
  <w:footnote w:type="continuationSeparator" w:id="0">
    <w:p w:rsidR="00ED2FC3" w:rsidRDefault="00ED2FC3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23061"/>
    <w:rsid w:val="00037EDA"/>
    <w:rsid w:val="0005305A"/>
    <w:rsid w:val="0006025D"/>
    <w:rsid w:val="00071E07"/>
    <w:rsid w:val="00092CF1"/>
    <w:rsid w:val="000A5827"/>
    <w:rsid w:val="000C4DCA"/>
    <w:rsid w:val="000E7C18"/>
    <w:rsid w:val="0010044D"/>
    <w:rsid w:val="00111D10"/>
    <w:rsid w:val="00123B49"/>
    <w:rsid w:val="00124D90"/>
    <w:rsid w:val="001453E3"/>
    <w:rsid w:val="00180893"/>
    <w:rsid w:val="00180C7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0FB1"/>
    <w:rsid w:val="002217F0"/>
    <w:rsid w:val="0022659A"/>
    <w:rsid w:val="002466DD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3398"/>
    <w:rsid w:val="003544A1"/>
    <w:rsid w:val="00370193"/>
    <w:rsid w:val="003745FE"/>
    <w:rsid w:val="00376672"/>
    <w:rsid w:val="00376EB9"/>
    <w:rsid w:val="00382779"/>
    <w:rsid w:val="00384F16"/>
    <w:rsid w:val="00395CC9"/>
    <w:rsid w:val="003A73F0"/>
    <w:rsid w:val="003C2642"/>
    <w:rsid w:val="003C2B2E"/>
    <w:rsid w:val="003D3203"/>
    <w:rsid w:val="003D4375"/>
    <w:rsid w:val="003F0790"/>
    <w:rsid w:val="003F22E0"/>
    <w:rsid w:val="003F3E3D"/>
    <w:rsid w:val="00412F86"/>
    <w:rsid w:val="00413615"/>
    <w:rsid w:val="00432108"/>
    <w:rsid w:val="0044091C"/>
    <w:rsid w:val="004417D0"/>
    <w:rsid w:val="00452FB9"/>
    <w:rsid w:val="00457F6E"/>
    <w:rsid w:val="00464E3A"/>
    <w:rsid w:val="0047044E"/>
    <w:rsid w:val="00471709"/>
    <w:rsid w:val="004B0F3C"/>
    <w:rsid w:val="004B3AC7"/>
    <w:rsid w:val="004D4277"/>
    <w:rsid w:val="004E3EEC"/>
    <w:rsid w:val="0051129C"/>
    <w:rsid w:val="0051138F"/>
    <w:rsid w:val="00526FEE"/>
    <w:rsid w:val="00530D73"/>
    <w:rsid w:val="00535EE1"/>
    <w:rsid w:val="0055722E"/>
    <w:rsid w:val="00595C70"/>
    <w:rsid w:val="005A5912"/>
    <w:rsid w:val="005B0D7C"/>
    <w:rsid w:val="005B61A3"/>
    <w:rsid w:val="005C5FD7"/>
    <w:rsid w:val="005E4499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87344"/>
    <w:rsid w:val="006B0A24"/>
    <w:rsid w:val="006C6992"/>
    <w:rsid w:val="006D6696"/>
    <w:rsid w:val="006D6DF4"/>
    <w:rsid w:val="006E6F9D"/>
    <w:rsid w:val="006F0E45"/>
    <w:rsid w:val="006F285E"/>
    <w:rsid w:val="006F6E52"/>
    <w:rsid w:val="007022F1"/>
    <w:rsid w:val="00705B70"/>
    <w:rsid w:val="0071196E"/>
    <w:rsid w:val="00716A1B"/>
    <w:rsid w:val="00720D4B"/>
    <w:rsid w:val="00734999"/>
    <w:rsid w:val="00750456"/>
    <w:rsid w:val="0076588D"/>
    <w:rsid w:val="00773F30"/>
    <w:rsid w:val="00782BED"/>
    <w:rsid w:val="00786BB2"/>
    <w:rsid w:val="007A1C8E"/>
    <w:rsid w:val="007A27B6"/>
    <w:rsid w:val="007A55A0"/>
    <w:rsid w:val="007D5218"/>
    <w:rsid w:val="007D6728"/>
    <w:rsid w:val="007E1D4F"/>
    <w:rsid w:val="007E600B"/>
    <w:rsid w:val="00801CCE"/>
    <w:rsid w:val="00804C03"/>
    <w:rsid w:val="00816123"/>
    <w:rsid w:val="00817B8C"/>
    <w:rsid w:val="0084090B"/>
    <w:rsid w:val="00844E6C"/>
    <w:rsid w:val="00870585"/>
    <w:rsid w:val="008A2329"/>
    <w:rsid w:val="008B11B1"/>
    <w:rsid w:val="008C4A2E"/>
    <w:rsid w:val="008C4D52"/>
    <w:rsid w:val="008C4DE7"/>
    <w:rsid w:val="008D568C"/>
    <w:rsid w:val="008D5AEB"/>
    <w:rsid w:val="008E227B"/>
    <w:rsid w:val="008E570B"/>
    <w:rsid w:val="009059E6"/>
    <w:rsid w:val="0090604F"/>
    <w:rsid w:val="00937C07"/>
    <w:rsid w:val="00950189"/>
    <w:rsid w:val="00955F33"/>
    <w:rsid w:val="00965384"/>
    <w:rsid w:val="00971884"/>
    <w:rsid w:val="0097318F"/>
    <w:rsid w:val="0098040C"/>
    <w:rsid w:val="0098293A"/>
    <w:rsid w:val="00995059"/>
    <w:rsid w:val="009A3A65"/>
    <w:rsid w:val="009A50F7"/>
    <w:rsid w:val="009B43FC"/>
    <w:rsid w:val="009B4591"/>
    <w:rsid w:val="009E36B7"/>
    <w:rsid w:val="009F4054"/>
    <w:rsid w:val="009F48FB"/>
    <w:rsid w:val="00A036B4"/>
    <w:rsid w:val="00A106E1"/>
    <w:rsid w:val="00A23D99"/>
    <w:rsid w:val="00A361A2"/>
    <w:rsid w:val="00A45DEA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07EDE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D7AC3"/>
    <w:rsid w:val="00BF56D3"/>
    <w:rsid w:val="00C20CC7"/>
    <w:rsid w:val="00C23B49"/>
    <w:rsid w:val="00C34A69"/>
    <w:rsid w:val="00C421DB"/>
    <w:rsid w:val="00C76BCC"/>
    <w:rsid w:val="00C8249C"/>
    <w:rsid w:val="00C84D2D"/>
    <w:rsid w:val="00CB058B"/>
    <w:rsid w:val="00CC1A80"/>
    <w:rsid w:val="00CD658B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B1F70"/>
    <w:rsid w:val="00DC123C"/>
    <w:rsid w:val="00DC7E30"/>
    <w:rsid w:val="00DD0506"/>
    <w:rsid w:val="00DF5114"/>
    <w:rsid w:val="00E007CC"/>
    <w:rsid w:val="00E0328F"/>
    <w:rsid w:val="00E04FD9"/>
    <w:rsid w:val="00E13CF4"/>
    <w:rsid w:val="00E61FF5"/>
    <w:rsid w:val="00E649C7"/>
    <w:rsid w:val="00EC21BB"/>
    <w:rsid w:val="00EC77A2"/>
    <w:rsid w:val="00ED2AA2"/>
    <w:rsid w:val="00ED2C1B"/>
    <w:rsid w:val="00ED2FC3"/>
    <w:rsid w:val="00EE3FD3"/>
    <w:rsid w:val="00F00995"/>
    <w:rsid w:val="00F210FA"/>
    <w:rsid w:val="00F411B9"/>
    <w:rsid w:val="00F5169B"/>
    <w:rsid w:val="00F51EC0"/>
    <w:rsid w:val="00F61EDA"/>
    <w:rsid w:val="00F670DB"/>
    <w:rsid w:val="00F67764"/>
    <w:rsid w:val="00FB4918"/>
    <w:rsid w:val="00FC23F3"/>
    <w:rsid w:val="00FC65D7"/>
    <w:rsid w:val="00FD2ED9"/>
    <w:rsid w:val="00FE3D73"/>
    <w:rsid w:val="00FE511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D9890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2466DD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959C-F257-4412-989B-463ABEBA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58</cp:revision>
  <cp:lastPrinted>2017-05-11T17:16:00Z</cp:lastPrinted>
  <dcterms:created xsi:type="dcterms:W3CDTF">2017-03-11T18:11:00Z</dcterms:created>
  <dcterms:modified xsi:type="dcterms:W3CDTF">2017-05-17T10:02:00Z</dcterms:modified>
</cp:coreProperties>
</file>