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1F4E79"/>
          <w:sz w:val="22"/>
          <w:szCs w:val="22"/>
        </w:rPr>
        <w:t xml:space="preserve">FACULTAD DE ESTADÍSTICA E INFORMÁTICA</w:t>
      </w:r>
    </w:p>
    <w:p>
      <w:pPr>
        <w:spacing w:after="60" w:before="0"/>
        <w:jc w:val="center"/>
      </w:pPr>
      <w:r>
        <w:rPr>
          <w:rFonts w:ascii="Arial" w:cs="Arial" w:eastAsia="Arial" w:hAnsi="Arial"/>
          <w:color w:val="666666"/>
          <w:sz w:val="20"/>
          <w:szCs w:val="20"/>
        </w:rPr>
        <w:t xml:space="preserve">Cómputo en la Nube — Proyecto Final</w:t>
      </w:r>
    </w:p>
    <w:p>
      <w:pPr>
        <w:spacing w:after="0" w:before="0"/>
      </w:pPr>
      <w:r>
        <w:t xml:space="preserve"/>
      </w:r>
    </w:p>
    <w:p>
      <w:pPr>
        <w:spacing w:after="0" w:before="0"/>
      </w:pPr>
      <w:r>
        <w:t xml:space="preserve"/>
      </w:r>
    </w:p>
    <w:p>
      <w:pPr>
        <w:pBdr>
          <w:top w:val="single" w:color="2E75B6" w:sz="8" w:space="1"/>
          <w:bottom w:val="single" w:color="2E75B6" w:sz="8" w:space="1"/>
        </w:pBdr>
        <w:spacing w:after="100" w:before="100"/>
        <w:jc w:val="center"/>
      </w:pPr>
      <w:r>
        <w:rPr>
          <w:rFonts w:ascii="Arial" w:cs="Arial" w:eastAsia="Arial" w:hAnsi="Arial"/>
          <w:b/>
          <w:bCs/>
          <w:color w:val="1F4E79"/>
          <w:sz w:val="44"/>
          <w:szCs w:val="44"/>
        </w:rPr>
        <w:t xml:space="preserve">GUÍA DE IMPLEMENTACIÓN EN AZURE</w:t>
      </w:r>
    </w:p>
    <w:p>
      <w:pPr>
        <w:spacing w:after="0" w:before="0"/>
      </w:pPr>
      <w:r>
        <w:t xml:space="preserve"/>
      </w:r>
    </w:p>
    <w:p>
      <w:pPr>
        <w:spacing w:after="60" w:before="0"/>
        <w:jc w:val="center"/>
      </w:pPr>
      <w:r>
        <w:rPr>
          <w:rFonts w:ascii="Arial" w:cs="Arial" w:eastAsia="Arial" w:hAnsi="Arial"/>
          <w:color w:val="555555"/>
          <w:sz w:val="24"/>
          <w:szCs w:val="24"/>
        </w:rPr>
        <w:t xml:space="preserve">Clínica FEI+ · Solo Portal Web · Sin comandos</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Cuenta requerida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20"/>
                <w:szCs w:val="20"/>
              </w:rPr>
              <w:t xml:space="preserve">Azure for Students (gratuita)</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Costo estimado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20"/>
                <w:szCs w:val="20"/>
              </w:rPr>
              <w:t xml:space="preserve">$0 — todo en capa gratuita</w:t>
            </w:r>
          </w:p>
        </w:tc>
      </w:tr>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Tiempo estimado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20"/>
                <w:szCs w:val="20"/>
              </w:rPr>
              <w:t xml:space="preserve">2 a 3 horas en total</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Región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20"/>
                <w:szCs w:val="20"/>
              </w:rPr>
              <w:t xml:space="preserve">Mexico Central (Querétaro)</w:t>
            </w:r>
          </w:p>
        </w:tc>
      </w:tr>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Controles que cubre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20"/>
                <w:szCs w:val="20"/>
              </w:rPr>
              <w:t xml:space="preserve">MFA · Cifrado · Auditoría · Backup · Acceso por rol</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Antes de empezar</w:t>
      </w:r>
    </w:p>
    <w:p>
      <w:pPr>
        <w:spacing w:after="100" w:before="60"/>
        <w:jc w:val="both"/>
      </w:pPr>
      <w:r>
        <w:rPr>
          <w:rFonts w:ascii="Arial" w:cs="Arial" w:eastAsia="Arial" w:hAnsi="Arial"/>
          <w:b w:val="false"/>
          <w:bCs w:val="false"/>
          <w:color w:val="222222"/>
          <w:sz w:val="20"/>
          <w:szCs w:val="20"/>
        </w:rPr>
        <w:t xml:space="preserve">Esta guía te lleva paso a paso por la configuración del entorno de Clínica FEI+ en Microsoft Azure usando únicamente el portal web (portal.azure.com). No necesitas instalar nada ni escribir comandos.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B6000"/>
                <w:sz w:val="18"/>
                <w:szCs w:val="18"/>
              </w:rPr>
              <w:t xml:space="preserve">IMPORTANTE</w:t>
            </w:r>
          </w:p>
        </w:tc>
        <w:tc>
          <w:tcPr>
            <w:tcW w:type="dxa" w:w="81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7B6000"/>
                <w:sz w:val="18"/>
                <w:szCs w:val="18"/>
              </w:rPr>
              <w:t xml:space="preserve">Todos los pasos deben hacerse con la misma cuenta Azure for Students. No cierres sesión entre pasos o tendrás que volver a autenticarte.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¿Qué vamos a crear?</w:t>
      </w:r>
    </w:p>
    <w:p>
      <w:pPr>
        <w:spacing w:after="100" w:before="60"/>
        <w:jc w:val="both"/>
      </w:pPr>
      <w:r>
        <w:rPr>
          <w:rFonts w:ascii="Arial" w:cs="Arial" w:eastAsia="Arial" w:hAnsi="Arial"/>
          <w:b w:val="false"/>
          <w:bCs w:val="false"/>
          <w:color w:val="222222"/>
          <w:sz w:val="20"/>
          <w:szCs w:val="20"/>
        </w:rPr>
        <w:t xml:space="preserve">Al terminar esta guía tendrás los siguientes 6 recursos funcionando en Azure: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60"/>
        <w:gridCol w:w="2500"/>
      </w:tblGrid>
      <w:t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Recurso Azure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 qué sirve en Clínica FEI+</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Control de auditoría</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1</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Microsoft Entra ID + MFA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Controlar quién puede entrar al sistema y con qué permisos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Hallazgo #3 — autenticación</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Azure SQL Database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Guardar los expedientes clínicos con cifrado activado</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Hallazgo #1 — cifrado</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3</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Azure Blob Storage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Guardar imágenes y estudios de laboratorio</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Hallazgo #3 — acceso autenticado</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Azure Key Vault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Guardar las llaves de cifrado de forma segura</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Hallazgo #1 — cifrado</w:t>
            </w:r>
          </w:p>
        </w:tc>
      </w:tr>
      <w:tr>
        <w:tc>
          <w:tcPr>
            <w:tcW w:type="dxa" w:w="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5</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Log Analytics Workspace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Registrar quién hizo qué, cuándo y desde dónde</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Hallazgo #2 — trazabilidad</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Azure Backup</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Hacer respaldos automáticos para recuperarse en menos de 4 horas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REQ continuidad</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Orden recomendado</w:t>
      </w:r>
    </w:p>
    <w:p>
      <w:pPr>
        <w:spacing w:after="100" w:before="60"/>
        <w:jc w:val="both"/>
      </w:pPr>
      <w:r>
        <w:rPr>
          <w:rFonts w:ascii="Arial" w:cs="Arial" w:eastAsia="Arial" w:hAnsi="Arial"/>
          <w:b w:val="false"/>
          <w:bCs w:val="false"/>
          <w:color w:val="222222"/>
          <w:sz w:val="20"/>
          <w:szCs w:val="20"/>
        </w:rPr>
        <w:t xml:space="preserve">Sigue los pasos en este orden exacto porque algunos recursos dependen de otros:</w:t>
      </w:r>
    </w:p>
    <w:p>
      <w:pPr>
        <w:pStyle w:val="ListParagraph"/>
        <w:numPr>
          <w:ilvl w:val="0"/>
          <w:numId w:val="2"/>
        </w:numPr>
        <w:spacing w:after="40" w:before="40"/>
      </w:pPr>
      <w:r>
        <w:rPr>
          <w:rFonts w:ascii="Arial" w:cs="Arial" w:eastAsia="Arial" w:hAnsi="Arial"/>
          <w:color w:val="222222"/>
          <w:sz w:val="20"/>
          <w:szCs w:val="20"/>
        </w:rPr>
        <w:t xml:space="preserve">Paso 1: Crear la cuenta y el Resource Group (contenedor de todo)</w:t>
      </w:r>
    </w:p>
    <w:p>
      <w:pPr>
        <w:pStyle w:val="ListParagraph"/>
        <w:numPr>
          <w:ilvl w:val="0"/>
          <w:numId w:val="2"/>
        </w:numPr>
        <w:spacing w:after="40" w:before="40"/>
      </w:pPr>
      <w:r>
        <w:rPr>
          <w:rFonts w:ascii="Arial" w:cs="Arial" w:eastAsia="Arial" w:hAnsi="Arial"/>
          <w:color w:val="222222"/>
          <w:sz w:val="20"/>
          <w:szCs w:val="20"/>
        </w:rPr>
        <w:t xml:space="preserve">Paso 2: Configurar Entra ID y habilitar MFA</w:t>
      </w:r>
    </w:p>
    <w:p>
      <w:pPr>
        <w:pStyle w:val="ListParagraph"/>
        <w:numPr>
          <w:ilvl w:val="0"/>
          <w:numId w:val="2"/>
        </w:numPr>
        <w:spacing w:after="40" w:before="40"/>
      </w:pPr>
      <w:r>
        <w:rPr>
          <w:rFonts w:ascii="Arial" w:cs="Arial" w:eastAsia="Arial" w:hAnsi="Arial"/>
          <w:color w:val="222222"/>
          <w:sz w:val="20"/>
          <w:szCs w:val="20"/>
        </w:rPr>
        <w:t xml:space="preserve">Paso 3: Crear el Key Vault (las llaves de cifrado)</w:t>
      </w:r>
    </w:p>
    <w:p>
      <w:pPr>
        <w:pStyle w:val="ListParagraph"/>
        <w:numPr>
          <w:ilvl w:val="0"/>
          <w:numId w:val="2"/>
        </w:numPr>
        <w:spacing w:after="40" w:before="40"/>
      </w:pPr>
      <w:r>
        <w:rPr>
          <w:rFonts w:ascii="Arial" w:cs="Arial" w:eastAsia="Arial" w:hAnsi="Arial"/>
          <w:color w:val="222222"/>
          <w:sz w:val="20"/>
          <w:szCs w:val="20"/>
        </w:rPr>
        <w:t xml:space="preserve">Paso 4: Crear la base de datos SQL</w:t>
      </w:r>
    </w:p>
    <w:p>
      <w:pPr>
        <w:pStyle w:val="ListParagraph"/>
        <w:numPr>
          <w:ilvl w:val="0"/>
          <w:numId w:val="2"/>
        </w:numPr>
        <w:spacing w:after="40" w:before="40"/>
      </w:pPr>
      <w:r>
        <w:rPr>
          <w:rFonts w:ascii="Arial" w:cs="Arial" w:eastAsia="Arial" w:hAnsi="Arial"/>
          <w:color w:val="222222"/>
          <w:sz w:val="20"/>
          <w:szCs w:val="20"/>
        </w:rPr>
        <w:t xml:space="preserve">Paso 5: Crear el Storage para imágenes</w:t>
      </w:r>
    </w:p>
    <w:p>
      <w:pPr>
        <w:pStyle w:val="ListParagraph"/>
        <w:numPr>
          <w:ilvl w:val="0"/>
          <w:numId w:val="2"/>
        </w:numPr>
        <w:spacing w:after="40" w:before="40"/>
      </w:pPr>
      <w:r>
        <w:rPr>
          <w:rFonts w:ascii="Arial" w:cs="Arial" w:eastAsia="Arial" w:hAnsi="Arial"/>
          <w:color w:val="222222"/>
          <w:sz w:val="20"/>
          <w:szCs w:val="20"/>
        </w:rPr>
        <w:t xml:space="preserve">Paso 6: Crear el Log Analytics Workspace</w:t>
      </w:r>
    </w:p>
    <w:p>
      <w:pPr>
        <w:pStyle w:val="ListParagraph"/>
        <w:numPr>
          <w:ilvl w:val="0"/>
          <w:numId w:val="2"/>
        </w:numPr>
        <w:spacing w:after="40" w:before="40"/>
      </w:pPr>
      <w:r>
        <w:rPr>
          <w:rFonts w:ascii="Arial" w:cs="Arial" w:eastAsia="Arial" w:hAnsi="Arial"/>
          <w:color w:val="222222"/>
          <w:sz w:val="20"/>
          <w:szCs w:val="20"/>
        </w:rPr>
        <w:t xml:space="preserve">Paso 7: Configurar Backup</w:t>
      </w:r>
    </w:p>
    <w:p>
      <w:pPr>
        <w:pStyle w:val="ListParagraph"/>
        <w:numPr>
          <w:ilvl w:val="0"/>
          <w:numId w:val="2"/>
        </w:numPr>
        <w:spacing w:after="40" w:before="40"/>
      </w:pPr>
      <w:r>
        <w:rPr>
          <w:rFonts w:ascii="Arial" w:cs="Arial" w:eastAsia="Arial" w:hAnsi="Arial"/>
          <w:color w:val="222222"/>
          <w:sz w:val="20"/>
          <w:szCs w:val="20"/>
        </w:rPr>
        <w:t xml:space="preserve">Paso 8: Hacer las pruebas de demostración</w:t>
      </w:r>
    </w:p>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Paso 1 — Activar cuenta y crear el Resource Group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18"/>
                <w:szCs w:val="18"/>
              </w:rPr>
              <w:t xml:space="preserve">NOTA</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1F4E79"/>
                <w:sz w:val="18"/>
                <w:szCs w:val="18"/>
              </w:rPr>
              <w:t xml:space="preserve">El Resource Group es como una carpeta que agrupa todos los recursos del proyecto. Así puedes verlos juntos, controlar costos y eliminarlos todos de un golpe cuando termines el semestre.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1.1 Activar Azure for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Ir a la página de activación</w:t>
            </w:r>
          </w:p>
        </w:tc>
      </w:tr>
    </w:tbl>
    <w:p>
      <w:pPr>
        <w:spacing w:after="0" w:before="0"/>
      </w:pPr>
      <w:r>
        <w:t xml:space="preserve"/>
      </w:r>
    </w:p>
    <w:p>
      <w:pPr>
        <w:spacing w:after="100" w:before="60"/>
        <w:jc w:val="both"/>
      </w:pPr>
      <w:r>
        <w:rPr>
          <w:rFonts w:ascii="Arial" w:cs="Arial" w:eastAsia="Arial" w:hAnsi="Arial"/>
          <w:b w:val="false"/>
          <w:bCs w:val="false"/>
          <w:color w:val="222222"/>
          <w:sz w:val="20"/>
          <w:szCs w:val="20"/>
        </w:rPr>
        <w:t xml:space="preserve">Abre el navegador y ve a: https://azure.microsoft.com/es-mx/free/students</w:t>
      </w:r>
    </w:p>
    <w:p>
      <w:pPr>
        <w:pStyle w:val="ListParagraph"/>
        <w:numPr>
          <w:ilvl w:val="0"/>
          <w:numId w:val="2"/>
        </w:numPr>
        <w:spacing w:after="40" w:before="40"/>
      </w:pPr>
      <w:r>
        <w:rPr>
          <w:rFonts w:ascii="Arial" w:cs="Arial" w:eastAsia="Arial" w:hAnsi="Arial"/>
          <w:color w:val="222222"/>
          <w:sz w:val="20"/>
          <w:szCs w:val="20"/>
        </w:rPr>
        <w:t xml:space="preserve">Haz clic en el botón verde "Empieza gratis"</w:t>
      </w:r>
    </w:p>
    <w:p>
      <w:pPr>
        <w:pStyle w:val="ListParagraph"/>
        <w:numPr>
          <w:ilvl w:val="0"/>
          <w:numId w:val="2"/>
        </w:numPr>
        <w:spacing w:after="40" w:before="40"/>
      </w:pPr>
      <w:r>
        <w:rPr>
          <w:rFonts w:ascii="Arial" w:cs="Arial" w:eastAsia="Arial" w:hAnsi="Arial"/>
          <w:color w:val="222222"/>
          <w:sz w:val="20"/>
          <w:szCs w:val="20"/>
        </w:rPr>
        <w:t xml:space="preserve">Inicia sesión con tu correo universitario (@uv.mx o el que te indicó la facultad)</w:t>
      </w:r>
    </w:p>
    <w:p>
      <w:pPr>
        <w:pStyle w:val="ListParagraph"/>
        <w:numPr>
          <w:ilvl w:val="0"/>
          <w:numId w:val="2"/>
        </w:numPr>
        <w:spacing w:after="40" w:before="40"/>
      </w:pPr>
      <w:r>
        <w:rPr>
          <w:rFonts w:ascii="Arial" w:cs="Arial" w:eastAsia="Arial" w:hAnsi="Arial"/>
          <w:color w:val="222222"/>
          <w:sz w:val="20"/>
          <w:szCs w:val="20"/>
        </w:rPr>
        <w:t xml:space="preserve">Completa la verificación de estudiante — solo pide confirmar tu correo institucional</w:t>
      </w:r>
    </w:p>
    <w:p>
      <w:pPr>
        <w:pStyle w:val="ListParagraph"/>
        <w:numPr>
          <w:ilvl w:val="0"/>
          <w:numId w:val="2"/>
        </w:numPr>
        <w:spacing w:after="40" w:before="40"/>
      </w:pPr>
      <w:r>
        <w:rPr>
          <w:rFonts w:ascii="Arial" w:cs="Arial" w:eastAsia="Arial" w:hAnsi="Arial"/>
          <w:color w:val="222222"/>
          <w:sz w:val="20"/>
          <w:szCs w:val="20"/>
        </w:rPr>
        <w:t xml:space="preserve">Al terminar tendrás $100 USD de crédito gratuito por 12 meses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Si ya tienes cuenta de Azure for Students activa, salta directo al punto 1.2.</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1.2 Crear el Resource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Abrir el portal de Azure</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Ve a https://portal.azure.com e inicia sesión</w:t>
      </w:r>
    </w:p>
    <w:p>
      <w:pPr>
        <w:pStyle w:val="ListParagraph"/>
        <w:numPr>
          <w:ilvl w:val="0"/>
          <w:numId w:val="2"/>
        </w:numPr>
        <w:spacing w:after="40" w:before="40"/>
      </w:pPr>
      <w:r>
        <w:rPr>
          <w:rFonts w:ascii="Arial" w:cs="Arial" w:eastAsia="Arial" w:hAnsi="Arial"/>
          <w:color w:val="222222"/>
          <w:sz w:val="20"/>
          <w:szCs w:val="20"/>
        </w:rPr>
        <w:t xml:space="preserve">En la barra de búsqueda de arriba escribe: Resource Groups</w:t>
      </w:r>
    </w:p>
    <w:p>
      <w:pPr>
        <w:pStyle w:val="ListParagraph"/>
        <w:numPr>
          <w:ilvl w:val="0"/>
          <w:numId w:val="2"/>
        </w:numPr>
        <w:spacing w:after="40" w:before="40"/>
      </w:pPr>
      <w:r>
        <w:rPr>
          <w:rFonts w:ascii="Arial" w:cs="Arial" w:eastAsia="Arial" w:hAnsi="Arial"/>
          <w:color w:val="222222"/>
          <w:sz w:val="20"/>
          <w:szCs w:val="20"/>
        </w:rPr>
        <w:t xml:space="preserve">Haz clic en el resultado con el ícono de carpeta azul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Crear el grupo</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el botón azul + Create (o + Crear)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Subscription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Azure for Students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Resource group name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rg-clinica-fei</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Region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Mexico Central</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"Review + Create" y luego en "Create"</w:t>
      </w:r>
    </w:p>
    <w:p>
      <w:pPr>
        <w:pStyle w:val="ListParagraph"/>
        <w:numPr>
          <w:ilvl w:val="0"/>
          <w:numId w:val="2"/>
        </w:numPr>
        <w:spacing w:after="40" w:before="40"/>
      </w:pPr>
      <w:r>
        <w:rPr>
          <w:rFonts w:ascii="Arial" w:cs="Arial" w:eastAsia="Arial" w:hAnsi="Arial"/>
          <w:color w:val="222222"/>
          <w:sz w:val="20"/>
          <w:szCs w:val="20"/>
        </w:rPr>
        <w:t xml:space="preserve">Espera el mensaje verde: "Your deployment is complete"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A partir de ahora, SIEMPRE que Azure te pida Resource Group, escribe rg-clinica-fei. Y en Region siempre elige Mexico Central. Esto garantiza que los datos no salgan de México.</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Paso 2 — Configurar Entra ID y activar MFA</w:t>
      </w:r>
    </w:p>
    <w:p>
      <w:pPr>
        <w:spacing w:after="100" w:before="60"/>
        <w:jc w:val="both"/>
      </w:pPr>
      <w:r>
        <w:rPr>
          <w:rFonts w:ascii="Arial" w:cs="Arial" w:eastAsia="Arial" w:hAnsi="Arial"/>
          <w:b w:val="false"/>
          <w:bCs w:val="false"/>
          <w:color w:val="222222"/>
          <w:sz w:val="20"/>
          <w:szCs w:val="20"/>
        </w:rPr>
        <w:t xml:space="preserve">Microsoft Entra ID es el sistema de identidades de Azure. Aquí crearás los usuarios y los grupos de acceso que representan los roles de Clínica FEI+. MFA (autenticación de dos factores) garantiza que nadie entre solo con usuario y contraseña.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B6000"/>
                <w:sz w:val="18"/>
                <w:szCs w:val="18"/>
              </w:rPr>
              <w:t xml:space="preserve">IMPORTANTE</w:t>
            </w:r>
          </w:p>
        </w:tc>
        <w:tc>
          <w:tcPr>
            <w:tcW w:type="dxa" w:w="81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7B6000"/>
                <w:sz w:val="18"/>
                <w:szCs w:val="18"/>
              </w:rPr>
              <w:t xml:space="preserve">Este paso resuelve el Hallazgo #3 de la auditoría: estudios accesibles sin autenticación.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2.1 Crear los grupos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Ir a Entra ID</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En la barra de búsqueda del portal escribe: Microsoft Entra ID</w:t>
      </w:r>
    </w:p>
    <w:p>
      <w:pPr>
        <w:pStyle w:val="ListParagraph"/>
        <w:numPr>
          <w:ilvl w:val="0"/>
          <w:numId w:val="2"/>
        </w:numPr>
        <w:spacing w:after="40" w:before="40"/>
      </w:pPr>
      <w:r>
        <w:rPr>
          <w:rFonts w:ascii="Arial" w:cs="Arial" w:eastAsia="Arial" w:hAnsi="Arial"/>
          <w:color w:val="222222"/>
          <w:sz w:val="20"/>
          <w:szCs w:val="20"/>
        </w:rPr>
        <w:t xml:space="preserve">Haz clic en el resultado con el ícono azul de personas</w:t>
      </w:r>
    </w:p>
    <w:p>
      <w:pPr>
        <w:pStyle w:val="ListParagraph"/>
        <w:numPr>
          <w:ilvl w:val="0"/>
          <w:numId w:val="2"/>
        </w:numPr>
        <w:spacing w:after="40" w:before="40"/>
      </w:pPr>
      <w:r>
        <w:rPr>
          <w:rFonts w:ascii="Arial" w:cs="Arial" w:eastAsia="Arial" w:hAnsi="Arial"/>
          <w:color w:val="222222"/>
          <w:sz w:val="20"/>
          <w:szCs w:val="20"/>
        </w:rPr>
        <w:t xml:space="preserve">En el menú izquierdo haz clic en "Groups" (Grupos)</w:t>
      </w:r>
    </w:p>
    <w:p>
      <w:pPr>
        <w:pStyle w:val="ListParagraph"/>
        <w:numPr>
          <w:ilvl w:val="0"/>
          <w:numId w:val="2"/>
        </w:numPr>
        <w:spacing w:after="40" w:before="40"/>
      </w:pPr>
      <w:r>
        <w:rPr>
          <w:rFonts w:ascii="Arial" w:cs="Arial" w:eastAsia="Arial" w:hAnsi="Arial"/>
          <w:color w:val="222222"/>
          <w:sz w:val="20"/>
          <w:szCs w:val="20"/>
        </w:rPr>
        <w:t xml:space="preserve">Haz clic en "+ New group"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Crear el grupo de Médicos Generales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Group type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Security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Group name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GRP-Medicos-General</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Group description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Médicos de consulta general - acceso a expedientes generales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Membership type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Assigned</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"Create"</w:t>
      </w:r>
    </w:p>
    <w:p>
      <w:pPr>
        <w:pStyle w:val="ListParagraph"/>
        <w:numPr>
          <w:ilvl w:val="0"/>
          <w:numId w:val="2"/>
        </w:numPr>
        <w:spacing w:after="40" w:before="40"/>
      </w:pPr>
      <w:r>
        <w:rPr>
          <w:rFonts w:ascii="Arial" w:cs="Arial" w:eastAsia="Arial" w:hAnsi="Arial"/>
          <w:color w:val="222222"/>
          <w:sz w:val="20"/>
          <w:szCs w:val="20"/>
        </w:rPr>
        <w:t xml:space="preserve">Repite el proceso para crear estos 3 grupos adicionales: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Group name</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Group description</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GRP-Especialistas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Cardiólogos, ginecólogos, pediatras - solo su especialidad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GRP-Administrativos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Personal admin - sin acceso a expedientes clínicos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GRP-Auditores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Auditores - solo lectura de logs, sin acceso a expedientes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2.2 Crear usuarios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Ir a Users</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En el menú izquierdo de Entra ID haz clic en "Users" (Usuarios)</w:t>
      </w:r>
    </w:p>
    <w:p>
      <w:pPr>
        <w:pStyle w:val="ListParagraph"/>
        <w:numPr>
          <w:ilvl w:val="0"/>
          <w:numId w:val="2"/>
        </w:numPr>
        <w:spacing w:after="40" w:before="40"/>
      </w:pPr>
      <w:r>
        <w:rPr>
          <w:rFonts w:ascii="Arial" w:cs="Arial" w:eastAsia="Arial" w:hAnsi="Arial"/>
          <w:color w:val="222222"/>
          <w:sz w:val="20"/>
          <w:szCs w:val="20"/>
        </w:rPr>
        <w:t xml:space="preserve">Haz clic en "+ New user" → "Create new user"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Crear el primer usuario (médico cardiólogo)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User principal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dr.garcia@[tudominio].onmicrosoft.com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Display name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Dr. García (Cardiología)</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Password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Clinic@FEI2026! (cámbiala al primer inicio)</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"Create"</w:t>
      </w:r>
    </w:p>
    <w:p>
      <w:pPr>
        <w:pStyle w:val="ListParagraph"/>
        <w:numPr>
          <w:ilvl w:val="0"/>
          <w:numId w:val="2"/>
        </w:numPr>
        <w:spacing w:after="40" w:before="40"/>
      </w:pPr>
      <w:r>
        <w:rPr>
          <w:rFonts w:ascii="Arial" w:cs="Arial" w:eastAsia="Arial" w:hAnsi="Arial"/>
          <w:color w:val="222222"/>
          <w:sz w:val="20"/>
          <w:szCs w:val="20"/>
        </w:rPr>
        <w:t xml:space="preserve">Repite para crear estos 2 usuarios adicionales: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 principal name</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Display name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Grupo al que pertenece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dr.mendez@...onmicrosoft.com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Dra. Méndez (Ginecología)</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GRP-Especialistas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admin.lopez@...onmicrosoft.com</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Admin López</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GRP-Administrativos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2.3 Asignar usuarios a sus grupos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Agregar usuarios al grupo correcto</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Regresa a Groups en el menú izquierdo</w:t>
      </w:r>
    </w:p>
    <w:p>
      <w:pPr>
        <w:pStyle w:val="ListParagraph"/>
        <w:numPr>
          <w:ilvl w:val="0"/>
          <w:numId w:val="2"/>
        </w:numPr>
        <w:spacing w:after="40" w:before="40"/>
      </w:pPr>
      <w:r>
        <w:rPr>
          <w:rFonts w:ascii="Arial" w:cs="Arial" w:eastAsia="Arial" w:hAnsi="Arial"/>
          <w:color w:val="222222"/>
          <w:sz w:val="20"/>
          <w:szCs w:val="20"/>
        </w:rPr>
        <w:t xml:space="preserve">Haz clic en GRP-Especialistas</w:t>
      </w:r>
    </w:p>
    <w:p>
      <w:pPr>
        <w:pStyle w:val="ListParagraph"/>
        <w:numPr>
          <w:ilvl w:val="0"/>
          <w:numId w:val="2"/>
        </w:numPr>
        <w:spacing w:after="40" w:before="40"/>
      </w:pPr>
      <w:r>
        <w:rPr>
          <w:rFonts w:ascii="Arial" w:cs="Arial" w:eastAsia="Arial" w:hAnsi="Arial"/>
          <w:color w:val="222222"/>
          <w:sz w:val="20"/>
          <w:szCs w:val="20"/>
        </w:rPr>
        <w:t xml:space="preserve">En el menú izquierdo del grupo haz clic en "Members"</w:t>
      </w:r>
    </w:p>
    <w:p>
      <w:pPr>
        <w:pStyle w:val="ListParagraph"/>
        <w:numPr>
          <w:ilvl w:val="0"/>
          <w:numId w:val="2"/>
        </w:numPr>
        <w:spacing w:after="40" w:before="40"/>
      </w:pPr>
      <w:r>
        <w:rPr>
          <w:rFonts w:ascii="Arial" w:cs="Arial" w:eastAsia="Arial" w:hAnsi="Arial"/>
          <w:color w:val="222222"/>
          <w:sz w:val="20"/>
          <w:szCs w:val="20"/>
        </w:rPr>
        <w:t xml:space="preserve">Haz clic en "+ Add members"</w:t>
      </w:r>
    </w:p>
    <w:p>
      <w:pPr>
        <w:pStyle w:val="ListParagraph"/>
        <w:numPr>
          <w:ilvl w:val="0"/>
          <w:numId w:val="2"/>
        </w:numPr>
        <w:spacing w:after="40" w:before="40"/>
      </w:pPr>
      <w:r>
        <w:rPr>
          <w:rFonts w:ascii="Arial" w:cs="Arial" w:eastAsia="Arial" w:hAnsi="Arial"/>
          <w:color w:val="222222"/>
          <w:sz w:val="20"/>
          <w:szCs w:val="20"/>
        </w:rPr>
        <w:t xml:space="preserve">Busca "Dr. García" y "Dra. Méndez", selecciónalos y haz clic en "Select"</w:t>
      </w:r>
    </w:p>
    <w:p>
      <w:pPr>
        <w:pStyle w:val="ListParagraph"/>
        <w:numPr>
          <w:ilvl w:val="0"/>
          <w:numId w:val="2"/>
        </w:numPr>
        <w:spacing w:after="40" w:before="40"/>
      </w:pPr>
      <w:r>
        <w:rPr>
          <w:rFonts w:ascii="Arial" w:cs="Arial" w:eastAsia="Arial" w:hAnsi="Arial"/>
          <w:color w:val="222222"/>
          <w:sz w:val="20"/>
          <w:szCs w:val="20"/>
        </w:rPr>
        <w:t xml:space="preserve">Repite para GRP-Administrativos: agrega a Admin López</w:t>
      </w:r>
    </w:p>
    <w:p>
      <w:pPr>
        <w:spacing w:after="0" w:before="0"/>
      </w:pPr>
      <w:r>
        <w:t xml:space="preserve"/>
      </w:r>
    </w:p>
    <w:p>
      <w:pPr>
        <w:pStyle w:val="Heading2"/>
        <w:spacing w:after="120" w:before="280"/>
      </w:pPr>
      <w:r>
        <w:rPr>
          <w:rFonts w:ascii="Arial" w:cs="Arial" w:eastAsia="Arial" w:hAnsi="Arial"/>
          <w:b/>
          <w:bCs/>
          <w:color w:val="2E75B6"/>
          <w:sz w:val="26"/>
          <w:szCs w:val="26"/>
        </w:rPr>
        <w:t xml:space="preserve">2.4 Activar MFA para todos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6</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Ir a Security → MFA</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En el menú izquierdo de Entra ID haz clic en "Security"</w:t>
      </w:r>
    </w:p>
    <w:p>
      <w:pPr>
        <w:pStyle w:val="ListParagraph"/>
        <w:numPr>
          <w:ilvl w:val="0"/>
          <w:numId w:val="2"/>
        </w:numPr>
        <w:spacing w:after="40" w:before="40"/>
      </w:pPr>
      <w:r>
        <w:rPr>
          <w:rFonts w:ascii="Arial" w:cs="Arial" w:eastAsia="Arial" w:hAnsi="Arial"/>
          <w:color w:val="222222"/>
          <w:sz w:val="20"/>
          <w:szCs w:val="20"/>
        </w:rPr>
        <w:t xml:space="preserve">Luego haz clic en "Multifactor authentication"</w:t>
      </w:r>
    </w:p>
    <w:p>
      <w:pPr>
        <w:pStyle w:val="ListParagraph"/>
        <w:numPr>
          <w:ilvl w:val="0"/>
          <w:numId w:val="2"/>
        </w:numPr>
        <w:spacing w:after="40" w:before="40"/>
      </w:pPr>
      <w:r>
        <w:rPr>
          <w:rFonts w:ascii="Arial" w:cs="Arial" w:eastAsia="Arial" w:hAnsi="Arial"/>
          <w:color w:val="222222"/>
          <w:sz w:val="20"/>
          <w:szCs w:val="20"/>
        </w:rPr>
        <w:t xml:space="preserve">Haz clic en el enlace "Additional cloud-based multifactor authentication settings"</w:t>
      </w:r>
    </w:p>
    <w:p>
      <w:pPr>
        <w:pStyle w:val="ListParagraph"/>
        <w:numPr>
          <w:ilvl w:val="0"/>
          <w:numId w:val="2"/>
        </w:numPr>
        <w:spacing w:after="40" w:before="40"/>
      </w:pPr>
      <w:r>
        <w:rPr>
          <w:rFonts w:ascii="Arial" w:cs="Arial" w:eastAsia="Arial" w:hAnsi="Arial"/>
          <w:color w:val="222222"/>
          <w:sz w:val="20"/>
          <w:szCs w:val="20"/>
        </w:rPr>
        <w:t xml:space="preserve">En la sección "Users", selecciona los 3 usuarios que creaste</w:t>
      </w:r>
    </w:p>
    <w:p>
      <w:pPr>
        <w:pStyle w:val="ListParagraph"/>
        <w:numPr>
          <w:ilvl w:val="0"/>
          <w:numId w:val="2"/>
        </w:numPr>
        <w:spacing w:after="40" w:before="40"/>
      </w:pPr>
      <w:r>
        <w:rPr>
          <w:rFonts w:ascii="Arial" w:cs="Arial" w:eastAsia="Arial" w:hAnsi="Arial"/>
          <w:color w:val="222222"/>
          <w:sz w:val="20"/>
          <w:szCs w:val="20"/>
        </w:rPr>
        <w:t xml:space="preserve">Haz clic en "Enable" y confirma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Con esto, la próxima vez que cualquiera de estos usuarios inicie sesión, Azure le pedirá confirmar su identidad con un segundo método (app o SMS). Esto es el MFA y es lo que resuelve el hallazgo de la auditoría.</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Paso 3 — Crear el Key Vault (caja fuerte de llaves)</w:t>
      </w:r>
    </w:p>
    <w:p>
      <w:pPr>
        <w:spacing w:after="100" w:before="60"/>
        <w:jc w:val="both"/>
      </w:pPr>
      <w:r>
        <w:rPr>
          <w:rFonts w:ascii="Arial" w:cs="Arial" w:eastAsia="Arial" w:hAnsi="Arial"/>
          <w:b w:val="false"/>
          <w:bCs w:val="false"/>
          <w:color w:val="222222"/>
          <w:sz w:val="20"/>
          <w:szCs w:val="20"/>
        </w:rPr>
        <w:t xml:space="preserve">El Key Vault guarda las llaves de cifrado de los expedientes y las imágenes médicas. Sin la llave del Key Vault, aunque alguien robe los archivos de la base de datos, no puede leerlos. Esto resuelve el Hallazgo #1 de la auditoría.</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3.1 Crear el Key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Buscar Key Vault en el portal</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En la barra de búsqueda escribe: Key Vault</w:t>
      </w:r>
    </w:p>
    <w:p>
      <w:pPr>
        <w:pStyle w:val="ListParagraph"/>
        <w:numPr>
          <w:ilvl w:val="0"/>
          <w:numId w:val="2"/>
        </w:numPr>
        <w:spacing w:after="40" w:before="40"/>
      </w:pPr>
      <w:r>
        <w:rPr>
          <w:rFonts w:ascii="Arial" w:cs="Arial" w:eastAsia="Arial" w:hAnsi="Arial"/>
          <w:color w:val="222222"/>
          <w:sz w:val="20"/>
          <w:szCs w:val="20"/>
        </w:rPr>
        <w:t xml:space="preserve">Haz clic en "Key vaults" con el ícono de llave</w:t>
      </w:r>
    </w:p>
    <w:p>
      <w:pPr>
        <w:pStyle w:val="ListParagraph"/>
        <w:numPr>
          <w:ilvl w:val="0"/>
          <w:numId w:val="2"/>
        </w:numPr>
        <w:spacing w:after="40" w:before="40"/>
      </w:pPr>
      <w:r>
        <w:rPr>
          <w:rFonts w:ascii="Arial" w:cs="Arial" w:eastAsia="Arial" w:hAnsi="Arial"/>
          <w:color w:val="222222"/>
          <w:sz w:val="20"/>
          <w:szCs w:val="20"/>
        </w:rPr>
        <w:t xml:space="preserve">Haz clic en "+ Create"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Llenar el formulario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Subscription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Azure for Students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Resource group</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rg-clinica-fei</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Key vault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kv-clinica-fei</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Region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Mexico Central</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Pricing tier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Standard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Days to retain deleted vaults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7</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Soft delete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Enabled (no lo cambies)</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"Review + Create" → "Create"</w:t>
      </w:r>
    </w:p>
    <w:p>
      <w:pPr>
        <w:pStyle w:val="ListParagraph"/>
        <w:numPr>
          <w:ilvl w:val="0"/>
          <w:numId w:val="2"/>
        </w:numPr>
        <w:spacing w:after="40" w:before="40"/>
      </w:pPr>
      <w:r>
        <w:rPr>
          <w:rFonts w:ascii="Arial" w:cs="Arial" w:eastAsia="Arial" w:hAnsi="Arial"/>
          <w:color w:val="222222"/>
          <w:sz w:val="20"/>
          <w:szCs w:val="20"/>
        </w:rPr>
        <w:t xml:space="preserve">Espera a que aparezca el mensaje verde de éxito</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3.2 Crear la llave de cifrado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Abrir el Key Vault recién creado</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"Go to resource" (o búscalo en Resource Groups → rg-clinica-fei)</w:t>
      </w:r>
    </w:p>
    <w:p>
      <w:pPr>
        <w:pStyle w:val="ListParagraph"/>
        <w:numPr>
          <w:ilvl w:val="0"/>
          <w:numId w:val="2"/>
        </w:numPr>
        <w:spacing w:after="40" w:before="40"/>
      </w:pPr>
      <w:r>
        <w:rPr>
          <w:rFonts w:ascii="Arial" w:cs="Arial" w:eastAsia="Arial" w:hAnsi="Arial"/>
          <w:color w:val="222222"/>
          <w:sz w:val="20"/>
          <w:szCs w:val="20"/>
        </w:rPr>
        <w:t xml:space="preserve">En el menú izquierdo haz clic en "Keys"</w:t>
      </w:r>
    </w:p>
    <w:p>
      <w:pPr>
        <w:pStyle w:val="ListParagraph"/>
        <w:numPr>
          <w:ilvl w:val="0"/>
          <w:numId w:val="2"/>
        </w:numPr>
        <w:spacing w:after="40" w:before="40"/>
      </w:pPr>
      <w:r>
        <w:rPr>
          <w:rFonts w:ascii="Arial" w:cs="Arial" w:eastAsia="Arial" w:hAnsi="Arial"/>
          <w:color w:val="222222"/>
          <w:sz w:val="20"/>
          <w:szCs w:val="20"/>
        </w:rPr>
        <w:t xml:space="preserve">Haz clic en "+ Generate/Import"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Options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Generate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Name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key-expedientes-master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Key type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RSA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RSA key size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2048</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Enabled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Yes</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"Create"</w:t>
      </w:r>
    </w:p>
    <w:p>
      <w:pPr>
        <w:pStyle w:val="ListParagraph"/>
        <w:numPr>
          <w:ilvl w:val="0"/>
          <w:numId w:val="2"/>
        </w:numPr>
        <w:spacing w:after="40" w:before="40"/>
      </w:pPr>
      <w:r>
        <w:rPr>
          <w:rFonts w:ascii="Arial" w:cs="Arial" w:eastAsia="Arial" w:hAnsi="Arial"/>
          <w:color w:val="222222"/>
          <w:sz w:val="20"/>
          <w:szCs w:val="20"/>
        </w:rPr>
        <w:t xml:space="preserve">Verás la llave listada con el estado "Enabled"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Guarda una captura de pantalla de esta pantalla para evidencia de la auditoría. Muestra que existe una llave de cifrado activa y gestionada por Azure.</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Paso 4 — Crear la Base de Datos SQL (expedientes clínicos)</w:t>
      </w:r>
    </w:p>
    <w:p>
      <w:pPr>
        <w:spacing w:after="100" w:before="60"/>
        <w:jc w:val="both"/>
      </w:pPr>
      <w:r>
        <w:rPr>
          <w:rFonts w:ascii="Arial" w:cs="Arial" w:eastAsia="Arial" w:hAnsi="Arial"/>
          <w:b w:val="false"/>
          <w:bCs w:val="false"/>
          <w:color w:val="222222"/>
          <w:sz w:val="20"/>
          <w:szCs w:val="20"/>
        </w:rPr>
        <w:t xml:space="preserve">Azure SQL Database almacenará los expedientes clínicos con cifrado activado por defecto. También configurarás la auditoría para que quede registro de quién accede a qué expediente.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B6000"/>
                <w:sz w:val="18"/>
                <w:szCs w:val="18"/>
              </w:rPr>
              <w:t xml:space="preserve">IMPORTANTE</w:t>
            </w:r>
          </w:p>
        </w:tc>
        <w:tc>
          <w:tcPr>
            <w:tcW w:type="dxa" w:w="81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7B6000"/>
                <w:sz w:val="18"/>
                <w:szCs w:val="18"/>
              </w:rPr>
              <w:t xml:space="preserve">Este paso resuelve el Hallazgo #1 (transmisión sin cifrado) y el Hallazgo #2 (sin registro de auditoría).</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4.1 Crear el servidor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Buscar SQL Databases</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En la barra de búsqueda escribe: SQL databases</w:t>
      </w:r>
    </w:p>
    <w:p>
      <w:pPr>
        <w:pStyle w:val="ListParagraph"/>
        <w:numPr>
          <w:ilvl w:val="0"/>
          <w:numId w:val="2"/>
        </w:numPr>
        <w:spacing w:after="40" w:before="40"/>
      </w:pPr>
      <w:r>
        <w:rPr>
          <w:rFonts w:ascii="Arial" w:cs="Arial" w:eastAsia="Arial" w:hAnsi="Arial"/>
          <w:color w:val="222222"/>
          <w:sz w:val="20"/>
          <w:szCs w:val="20"/>
        </w:rPr>
        <w:t xml:space="preserve">Haz clic en el resultado y luego en "+ Create"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Llenar la pestaña Basics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Subscription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Azure for Students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Resource group</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rg-clinica-fei</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Database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db-expedientes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Server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 Crear nuevo (ver abajo)</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Want to use SQL elastic pool?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Workload environment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Development</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Compute + 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 Configure database: Basic, 5 DTUs (el más económico)</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Backup storage redundancy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Locally redundant backup storage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Crear el servidor SQL (dentro del mismo formulario)</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Al hacer clic en "Create new" junto a Server aparece un panel lateral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Server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sqlsrv-clinica-fei</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Location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Mexico Central</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Authentication method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Use SQL authentication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Server admin login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adminClinica</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Password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Clinic@SQL2026!</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Confirm password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(repite la contraseña)</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"OK" para guardar el servidor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Configurar Networking</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la pestaña "Networking" en la parte superior del formulario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Connectivity method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Public endpoint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Allow Azure services and resources to access this server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Yes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Add current client IP address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Yes (para que tu compu pueda conectarse)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Connection policy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Default</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Minimum TLS version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TLS 1.2</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Verificar cifrado (pestaña Security)</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la pestaña "Security"</w:t>
      </w:r>
    </w:p>
    <w:p>
      <w:pPr>
        <w:pStyle w:val="ListParagraph"/>
        <w:numPr>
          <w:ilvl w:val="0"/>
          <w:numId w:val="2"/>
        </w:numPr>
        <w:spacing w:after="40" w:before="40"/>
      </w:pPr>
      <w:r>
        <w:rPr>
          <w:rFonts w:ascii="Arial" w:cs="Arial" w:eastAsia="Arial" w:hAnsi="Arial"/>
          <w:color w:val="222222"/>
          <w:sz w:val="20"/>
          <w:szCs w:val="20"/>
        </w:rPr>
        <w:t xml:space="preserve">Verifica que "Transparent data encryption" esté en "Microsoft-managed key"</w:t>
      </w:r>
    </w:p>
    <w:p>
      <w:pPr>
        <w:pStyle w:val="ListParagraph"/>
        <w:numPr>
          <w:ilvl w:val="0"/>
          <w:numId w:val="2"/>
        </w:numPr>
        <w:spacing w:after="40" w:before="40"/>
      </w:pPr>
      <w:r>
        <w:rPr>
          <w:rFonts w:ascii="Arial" w:cs="Arial" w:eastAsia="Arial" w:hAnsi="Arial"/>
          <w:color w:val="222222"/>
          <w:sz w:val="20"/>
          <w:szCs w:val="20"/>
        </w:rPr>
        <w:t xml:space="preserve">Esto significa que los datos están cifrados en disco por defecto</w:t>
      </w:r>
    </w:p>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"Review + Create" → "Create"</w:t>
      </w:r>
    </w:p>
    <w:p>
      <w:pPr>
        <w:pStyle w:val="ListParagraph"/>
        <w:numPr>
          <w:ilvl w:val="0"/>
          <w:numId w:val="2"/>
        </w:numPr>
        <w:spacing w:after="40" w:before="40"/>
      </w:pPr>
      <w:r>
        <w:rPr>
          <w:rFonts w:ascii="Arial" w:cs="Arial" w:eastAsia="Arial" w:hAnsi="Arial"/>
          <w:color w:val="222222"/>
          <w:sz w:val="20"/>
          <w:szCs w:val="20"/>
        </w:rPr>
        <w:t xml:space="preserve">La creación tarda 2-3 minutos. Espera el mensaje verde de éxito.</w:t>
      </w:r>
    </w:p>
    <w:p>
      <w:pPr>
        <w:spacing w:after="0" w:before="0"/>
      </w:pPr>
      <w:r>
        <w:t xml:space="preserve"/>
      </w:r>
    </w:p>
    <w:p>
      <w:pPr>
        <w:pStyle w:val="Heading2"/>
        <w:spacing w:after="120" w:before="280"/>
      </w:pPr>
      <w:r>
        <w:rPr>
          <w:rFonts w:ascii="Arial" w:cs="Arial" w:eastAsia="Arial" w:hAnsi="Arial"/>
          <w:b/>
          <w:bCs/>
          <w:color w:val="2E75B6"/>
          <w:sz w:val="26"/>
          <w:szCs w:val="26"/>
        </w:rPr>
        <w:t xml:space="preserve">4.2 Activar la Auditoría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6</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Ir a la base de datos creada</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"Go to resource"</w:t>
      </w:r>
    </w:p>
    <w:p>
      <w:pPr>
        <w:pStyle w:val="ListParagraph"/>
        <w:numPr>
          <w:ilvl w:val="0"/>
          <w:numId w:val="2"/>
        </w:numPr>
        <w:spacing w:after="40" w:before="40"/>
      </w:pPr>
      <w:r>
        <w:rPr>
          <w:rFonts w:ascii="Arial" w:cs="Arial" w:eastAsia="Arial" w:hAnsi="Arial"/>
          <w:color w:val="222222"/>
          <w:sz w:val="20"/>
          <w:szCs w:val="20"/>
        </w:rPr>
        <w:t xml:space="preserve">En el menú izquierdo busca la sección "Security" y haz clic en "Auditing"</w:t>
      </w:r>
    </w:p>
    <w:p>
      <w:pPr>
        <w:pStyle w:val="ListParagraph"/>
        <w:numPr>
          <w:ilvl w:val="0"/>
          <w:numId w:val="2"/>
        </w:numPr>
        <w:spacing w:after="40" w:before="40"/>
      </w:pPr>
      <w:r>
        <w:rPr>
          <w:rFonts w:ascii="Arial" w:cs="Arial" w:eastAsia="Arial" w:hAnsi="Arial"/>
          <w:color w:val="222222"/>
          <w:sz w:val="20"/>
          <w:szCs w:val="20"/>
        </w:rPr>
        <w:t xml:space="preserve">Cambia el toggle de "Azure SQL Auditing" a "ON"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Log destination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Log Analytics (selecciona esta opción)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Log Analytics workspace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 Crear nuevo: law-clinica-fei (región Mexico Central)</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"Save" (botón en la parte superior)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Con esto, cada consulta o modificación a la base de datos quedará registrada en el Log Analytics Workspace. Esto responde directamente la pregunta de auditoría: ¿quién accedió al sistema y qué modificó?</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Paso 5 — Crear el Storage (imágenes y estudios de laboratorio)</w:t>
      </w:r>
    </w:p>
    <w:p>
      <w:pPr>
        <w:spacing w:after="100" w:before="60"/>
        <w:jc w:val="both"/>
      </w:pPr>
      <w:r>
        <w:rPr>
          <w:rFonts w:ascii="Arial" w:cs="Arial" w:eastAsia="Arial" w:hAnsi="Arial"/>
          <w:b w:val="false"/>
          <w:bCs w:val="false"/>
          <w:color w:val="222222"/>
          <w:sz w:val="20"/>
          <w:szCs w:val="20"/>
        </w:rPr>
        <w:t xml:space="preserve">Azure Blob Storage almacenará las imágenes médicas y los estudios de laboratorio. Configurarás una política de inmutabilidad para que nadie pueda borrar o modificar archivos una vez guardados (requisito de la auditoría).</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5.1 Crear la cuenta de almacenamiento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Buscar Storage accounts</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En la barra de búsqueda escribe: Storage accounts</w:t>
      </w:r>
    </w:p>
    <w:p>
      <w:pPr>
        <w:pStyle w:val="ListParagraph"/>
        <w:numPr>
          <w:ilvl w:val="0"/>
          <w:numId w:val="2"/>
        </w:numPr>
        <w:spacing w:after="40" w:before="40"/>
      </w:pPr>
      <w:r>
        <w:rPr>
          <w:rFonts w:ascii="Arial" w:cs="Arial" w:eastAsia="Arial" w:hAnsi="Arial"/>
          <w:color w:val="222222"/>
          <w:sz w:val="20"/>
          <w:szCs w:val="20"/>
        </w:rPr>
        <w:t xml:space="preserve">Haz clic en el resultado y luego en "+ Create"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Llenar el formulario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Subscription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Azure for Students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Resource group</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rg-clinica-fei</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Storage account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stclinicafei</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Region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Mexico Central</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Performance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Standard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Redundancy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Locally-redundant storage (LRS) — el más económico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Pestaña Advanced — activar seguridad</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la pestaña "Advanced"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Require secure transfer for REST API operations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Enabled (debe estar activado)</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Allow enabling anonymous access on individual containers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Disabled (muy importante — desactivado)</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Minimum TLS version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Version 1.2</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Enable infrastructure encryption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Enabled</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"Review + Create" → "Create"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5.2 Crear el contenedor de imágenes médicas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Abrir el Storage creado</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"Go to resource"</w:t>
      </w:r>
    </w:p>
    <w:p>
      <w:pPr>
        <w:pStyle w:val="ListParagraph"/>
        <w:numPr>
          <w:ilvl w:val="0"/>
          <w:numId w:val="2"/>
        </w:numPr>
        <w:spacing w:after="40" w:before="40"/>
      </w:pPr>
      <w:r>
        <w:rPr>
          <w:rFonts w:ascii="Arial" w:cs="Arial" w:eastAsia="Arial" w:hAnsi="Arial"/>
          <w:color w:val="222222"/>
          <w:sz w:val="20"/>
          <w:szCs w:val="20"/>
        </w:rPr>
        <w:t xml:space="preserve">En el menú izquierdo haz clic en "Containers"</w:t>
      </w:r>
    </w:p>
    <w:p>
      <w:pPr>
        <w:pStyle w:val="ListParagraph"/>
        <w:numPr>
          <w:ilvl w:val="0"/>
          <w:numId w:val="2"/>
        </w:numPr>
        <w:spacing w:after="40" w:before="40"/>
      </w:pPr>
      <w:r>
        <w:rPr>
          <w:rFonts w:ascii="Arial" w:cs="Arial" w:eastAsia="Arial" w:hAnsi="Arial"/>
          <w:color w:val="222222"/>
          <w:sz w:val="20"/>
          <w:szCs w:val="20"/>
        </w:rPr>
        <w:t xml:space="preserve">Haz clic en "+ Container"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imagenes-laboratorio</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Public access level</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Private (no anonymous access)</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"Create"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5.3 Activar la política de inmutabilidad (WORM)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Configurar que los archivos no puedan borrarse</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el contenedor "imagenes-laboratorio" que acabas de crear</w:t>
      </w:r>
    </w:p>
    <w:p>
      <w:pPr>
        <w:pStyle w:val="ListParagraph"/>
        <w:numPr>
          <w:ilvl w:val="0"/>
          <w:numId w:val="2"/>
        </w:numPr>
        <w:spacing w:after="40" w:before="40"/>
      </w:pPr>
      <w:r>
        <w:rPr>
          <w:rFonts w:ascii="Arial" w:cs="Arial" w:eastAsia="Arial" w:hAnsi="Arial"/>
          <w:color w:val="222222"/>
          <w:sz w:val="20"/>
          <w:szCs w:val="20"/>
        </w:rPr>
        <w:t xml:space="preserve">En el menú izquierdo del contenedor haz clic en "Access policy"</w:t>
      </w:r>
    </w:p>
    <w:p>
      <w:pPr>
        <w:pStyle w:val="ListParagraph"/>
        <w:numPr>
          <w:ilvl w:val="0"/>
          <w:numId w:val="2"/>
        </w:numPr>
        <w:spacing w:after="40" w:before="40"/>
      </w:pPr>
      <w:r>
        <w:rPr>
          <w:rFonts w:ascii="Arial" w:cs="Arial" w:eastAsia="Arial" w:hAnsi="Arial"/>
          <w:color w:val="222222"/>
          <w:sz w:val="20"/>
          <w:szCs w:val="20"/>
        </w:rPr>
        <w:t xml:space="preserve">En la sección "Immutable blob storage" haz clic en "+ Add policy"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Policy type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Time-based retention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Retention period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730 (días = 2 años, como pide la auditoría)</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"Save"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La política WORM (Write Once, Read Many) garantiza que los estudios de laboratorio no puedan ser eliminados ni modificados por nadie, ni siquiera por el administrador, durante 2 años. Esto es evidencia directa para la auditoría.</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Paso 6 — Configurar los Logs de Auditoría</w:t>
      </w:r>
    </w:p>
    <w:p>
      <w:pPr>
        <w:spacing w:after="100" w:before="60"/>
        <w:jc w:val="both"/>
      </w:pPr>
      <w:r>
        <w:rPr>
          <w:rFonts w:ascii="Arial" w:cs="Arial" w:eastAsia="Arial" w:hAnsi="Arial"/>
          <w:b w:val="false"/>
          <w:bCs w:val="false"/>
          <w:color w:val="222222"/>
          <w:sz w:val="20"/>
          <w:szCs w:val="20"/>
        </w:rPr>
        <w:t xml:space="preserve">Log Analytics Workspace es el lugar donde se centralizan todos los registros del sistema. Desde aquí podrás responder en tiempo real las preguntas de la auditoría: ¿quién accedió?, ¿qué hizo?, ¿cuándo?, ¿desde dónde?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B6000"/>
                <w:sz w:val="18"/>
                <w:szCs w:val="18"/>
              </w:rPr>
              <w:t xml:space="preserve">IMPORTANTE</w:t>
            </w:r>
          </w:p>
        </w:tc>
        <w:tc>
          <w:tcPr>
            <w:tcW w:type="dxa" w:w="81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7B6000"/>
                <w:sz w:val="18"/>
                <w:szCs w:val="18"/>
              </w:rPr>
              <w:t xml:space="preserve">Este paso resuelve directamente el Hallazgo #2 de la auditoría: ausencia de registro de auditoría.</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6.1 Verificar que el workspace fue creado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Buscar el Log Analytics Workspace</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En la barra de búsqueda escribe: Log Analytics workspaces</w:t>
      </w:r>
    </w:p>
    <w:p>
      <w:pPr>
        <w:pStyle w:val="ListParagraph"/>
        <w:numPr>
          <w:ilvl w:val="0"/>
          <w:numId w:val="2"/>
        </w:numPr>
        <w:spacing w:after="40" w:before="40"/>
      </w:pPr>
      <w:r>
        <w:rPr>
          <w:rFonts w:ascii="Arial" w:cs="Arial" w:eastAsia="Arial" w:hAnsi="Arial"/>
          <w:color w:val="222222"/>
          <w:sz w:val="20"/>
          <w:szCs w:val="20"/>
        </w:rPr>
        <w:t xml:space="preserve">Deberías ver el workspace "law-clinica-fei" que se creó en el Paso 4</w:t>
      </w:r>
    </w:p>
    <w:p>
      <w:pPr>
        <w:pStyle w:val="ListParagraph"/>
        <w:numPr>
          <w:ilvl w:val="0"/>
          <w:numId w:val="2"/>
        </w:numPr>
        <w:spacing w:after="40" w:before="40"/>
      </w:pPr>
      <w:r>
        <w:rPr>
          <w:rFonts w:ascii="Arial" w:cs="Arial" w:eastAsia="Arial" w:hAnsi="Arial"/>
          <w:color w:val="222222"/>
          <w:sz w:val="20"/>
          <w:szCs w:val="20"/>
        </w:rPr>
        <w:t xml:space="preserve">Si no existe, haz clic en "+ Create" y llena: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Subscription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Azure for Students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Resource group</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rg-clinica-fei</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law-clinica-fei</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Region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Mexico Central</w:t>
            </w:r>
          </w:p>
        </w:tc>
      </w:tr>
    </w:tbl>
    <w:p>
      <w:pPr>
        <w:pStyle w:val="ListParagraph"/>
        <w:numPr>
          <w:ilvl w:val="0"/>
          <w:numId w:val="2"/>
        </w:numPr>
        <w:spacing w:after="40" w:before="40"/>
      </w:pPr>
      <w:r>
        <w:rPr>
          <w:rFonts w:ascii="Arial" w:cs="Arial" w:eastAsia="Arial" w:hAnsi="Arial"/>
          <w:color w:val="222222"/>
          <w:sz w:val="20"/>
          <w:szCs w:val="20"/>
        </w:rPr>
        <w:t xml:space="preserve">Haz clic en "Review + Create" → "Create"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6.2 Conectar el Storage al Log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Activar diagnósticos del Storage</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Ve a tu Storage Account stclinicafei</w:t>
      </w:r>
    </w:p>
    <w:p>
      <w:pPr>
        <w:pStyle w:val="ListParagraph"/>
        <w:numPr>
          <w:ilvl w:val="0"/>
          <w:numId w:val="2"/>
        </w:numPr>
        <w:spacing w:after="40" w:before="40"/>
      </w:pPr>
      <w:r>
        <w:rPr>
          <w:rFonts w:ascii="Arial" w:cs="Arial" w:eastAsia="Arial" w:hAnsi="Arial"/>
          <w:color w:val="222222"/>
          <w:sz w:val="20"/>
          <w:szCs w:val="20"/>
        </w:rPr>
        <w:t xml:space="preserve">En el menú izquierdo busca "Monitoring" → "Diagnostic settings"</w:t>
      </w:r>
    </w:p>
    <w:p>
      <w:pPr>
        <w:pStyle w:val="ListParagraph"/>
        <w:numPr>
          <w:ilvl w:val="0"/>
          <w:numId w:val="2"/>
        </w:numPr>
        <w:spacing w:after="40" w:before="40"/>
      </w:pPr>
      <w:r>
        <w:rPr>
          <w:rFonts w:ascii="Arial" w:cs="Arial" w:eastAsia="Arial" w:hAnsi="Arial"/>
          <w:color w:val="222222"/>
          <w:sz w:val="20"/>
          <w:szCs w:val="20"/>
        </w:rPr>
        <w:t xml:space="preserve">Haz clic en "blob" (el servicio de blob storage)</w:t>
      </w:r>
    </w:p>
    <w:p>
      <w:pPr>
        <w:pStyle w:val="ListParagraph"/>
        <w:numPr>
          <w:ilvl w:val="0"/>
          <w:numId w:val="2"/>
        </w:numPr>
        <w:spacing w:after="40" w:before="40"/>
      </w:pPr>
      <w:r>
        <w:rPr>
          <w:rFonts w:ascii="Arial" w:cs="Arial" w:eastAsia="Arial" w:hAnsi="Arial"/>
          <w:color w:val="222222"/>
          <w:sz w:val="20"/>
          <w:szCs w:val="20"/>
        </w:rPr>
        <w:t xml:space="preserve">Haz clic en "+ Add diagnostic setting"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Diagnostic setting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diag-storage-logs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Logs — StorageRead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Activar (palomita)</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Logs — StorageWrite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Activar (palomita)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Logs — StorageDelete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Activar (palomita)</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Destination — Send to Log Analytics workspace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Activar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Log Analytics workspace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law-clinica-fei</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Haz clic en "Save"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6.3 Configurar la retención a 2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Cambiar retención en el workspace</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Ve al workspace law-clinica-fei</w:t>
      </w:r>
    </w:p>
    <w:p>
      <w:pPr>
        <w:pStyle w:val="ListParagraph"/>
        <w:numPr>
          <w:ilvl w:val="0"/>
          <w:numId w:val="2"/>
        </w:numPr>
        <w:spacing w:after="40" w:before="40"/>
      </w:pPr>
      <w:r>
        <w:rPr>
          <w:rFonts w:ascii="Arial" w:cs="Arial" w:eastAsia="Arial" w:hAnsi="Arial"/>
          <w:color w:val="222222"/>
          <w:sz w:val="20"/>
          <w:szCs w:val="20"/>
        </w:rPr>
        <w:t xml:space="preserve">En el menú izquierdo haz clic en "Usage and estimated costs"</w:t>
      </w:r>
    </w:p>
    <w:p>
      <w:pPr>
        <w:pStyle w:val="ListParagraph"/>
        <w:numPr>
          <w:ilvl w:val="0"/>
          <w:numId w:val="2"/>
        </w:numPr>
        <w:spacing w:after="40" w:before="40"/>
      </w:pPr>
      <w:r>
        <w:rPr>
          <w:rFonts w:ascii="Arial" w:cs="Arial" w:eastAsia="Arial" w:hAnsi="Arial"/>
          <w:color w:val="222222"/>
          <w:sz w:val="20"/>
          <w:szCs w:val="20"/>
        </w:rPr>
        <w:t xml:space="preserve">Haz clic en "Data Retention"</w:t>
      </w:r>
    </w:p>
    <w:p>
      <w:pPr>
        <w:pStyle w:val="ListParagraph"/>
        <w:numPr>
          <w:ilvl w:val="0"/>
          <w:numId w:val="2"/>
        </w:numPr>
        <w:spacing w:after="40" w:before="40"/>
      </w:pPr>
      <w:r>
        <w:rPr>
          <w:rFonts w:ascii="Arial" w:cs="Arial" w:eastAsia="Arial" w:hAnsi="Arial"/>
          <w:color w:val="222222"/>
          <w:sz w:val="20"/>
          <w:szCs w:val="20"/>
        </w:rPr>
        <w:t xml:space="preserve">Mueve el slider a 730 días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18"/>
                <w:szCs w:val="18"/>
              </w:rPr>
              <w:t xml:space="preserve">NOTA</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1F4E79"/>
                <w:sz w:val="18"/>
                <w:szCs w:val="18"/>
              </w:rPr>
              <w:t xml:space="preserve">Con la cuenta gratuita de estudiante la retención gratuita es de 31 días. Para la demostración del proyecto esto es suficiente. En producción real se pagaría la retención de 730 días.</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Paso 7 — Configurar Respaldos Automáticos</w:t>
      </w:r>
    </w:p>
    <w:p>
      <w:pPr>
        <w:spacing w:after="100" w:before="60"/>
        <w:jc w:val="both"/>
      </w:pPr>
      <w:r>
        <w:rPr>
          <w:rFonts w:ascii="Arial" w:cs="Arial" w:eastAsia="Arial" w:hAnsi="Arial"/>
          <w:b w:val="false"/>
          <w:bCs w:val="false"/>
          <w:color w:val="222222"/>
          <w:sz w:val="20"/>
          <w:szCs w:val="20"/>
        </w:rPr>
        <w:t xml:space="preserve">Azure Backup hará copias automáticas de la base de datos para que, si algo falla, se pueda recuperar en menos de 4 horas (el requisito de negocio 3.1). Esto reemplaza los backups manuales en discos duros externos que tenía la clínica.</w:t>
      </w:r>
    </w:p>
    <w:p>
      <w:pPr>
        <w:spacing w:after="0" w:before="0"/>
      </w:pPr>
      <w:r>
        <w:t xml:space="preserve"/>
      </w:r>
    </w:p>
    <w:p>
      <w:pPr>
        <w:pStyle w:val="Heading2"/>
        <w:spacing w:after="120" w:before="280"/>
      </w:pPr>
      <w:r>
        <w:rPr>
          <w:rFonts w:ascii="Arial" w:cs="Arial" w:eastAsia="Arial" w:hAnsi="Arial"/>
          <w:b/>
          <w:bCs/>
          <w:color w:val="2E75B6"/>
          <w:sz w:val="26"/>
          <w:szCs w:val="26"/>
        </w:rPr>
        <w:t xml:space="preserve">7.1 Verificar el backup automático de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El backup ya está incluido en Azure SQL</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Ve a tu base de datos db-expedientes</w:t>
      </w:r>
    </w:p>
    <w:p>
      <w:pPr>
        <w:pStyle w:val="ListParagraph"/>
        <w:numPr>
          <w:ilvl w:val="0"/>
          <w:numId w:val="2"/>
        </w:numPr>
        <w:spacing w:after="40" w:before="40"/>
      </w:pPr>
      <w:r>
        <w:rPr>
          <w:rFonts w:ascii="Arial" w:cs="Arial" w:eastAsia="Arial" w:hAnsi="Arial"/>
          <w:color w:val="222222"/>
          <w:sz w:val="20"/>
          <w:szCs w:val="20"/>
        </w:rPr>
        <w:t xml:space="preserve">En el menú izquierdo haz clic en "Backups" (bajo Data management)</w:t>
      </w:r>
    </w:p>
    <w:p>
      <w:pPr>
        <w:pStyle w:val="ListParagraph"/>
        <w:numPr>
          <w:ilvl w:val="0"/>
          <w:numId w:val="2"/>
        </w:numPr>
        <w:spacing w:after="40" w:before="40"/>
      </w:pPr>
      <w:r>
        <w:rPr>
          <w:rFonts w:ascii="Arial" w:cs="Arial" w:eastAsia="Arial" w:hAnsi="Arial"/>
          <w:color w:val="222222"/>
          <w:sz w:val="20"/>
          <w:szCs w:val="20"/>
        </w:rPr>
        <w:t xml:space="preserve">Verás que Azure hace backups automáticos cada semana (full), cada 12h (diferencial) y cada 5-60 min (logs)</w:t>
      </w:r>
    </w:p>
    <w:p>
      <w:pPr>
        <w:pStyle w:val="ListParagraph"/>
        <w:numPr>
          <w:ilvl w:val="0"/>
          <w:numId w:val="2"/>
        </w:numPr>
        <w:spacing w:after="40" w:before="40"/>
      </w:pPr>
      <w:r>
        <w:rPr>
          <w:rFonts w:ascii="Arial" w:cs="Arial" w:eastAsia="Arial" w:hAnsi="Arial"/>
          <w:color w:val="222222"/>
          <w:sz w:val="20"/>
          <w:szCs w:val="20"/>
        </w:rPr>
        <w:t xml:space="preserve">Para el tier Basic, la retención es de 7 días por defecto — es suficiente para la demo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Para evidencia de la auditoría: haz una captura de pantalla de esta pantalla. Muestra que existen puntos de restauración disponibles.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7.2 Crear un punto de restauración manual (para la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Hacer un backup manual ahora</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En la misma pantalla de Backups</w:t>
      </w:r>
    </w:p>
    <w:p>
      <w:pPr>
        <w:pStyle w:val="ListParagraph"/>
        <w:numPr>
          <w:ilvl w:val="0"/>
          <w:numId w:val="2"/>
        </w:numPr>
        <w:spacing w:after="40" w:before="40"/>
      </w:pPr>
      <w:r>
        <w:rPr>
          <w:rFonts w:ascii="Arial" w:cs="Arial" w:eastAsia="Arial" w:hAnsi="Arial"/>
          <w:color w:val="222222"/>
          <w:sz w:val="20"/>
          <w:szCs w:val="20"/>
        </w:rPr>
        <w:t xml:space="preserve">Verás la lista de "Available backups" — debería haber al menos uno automático</w:t>
      </w:r>
    </w:p>
    <w:p>
      <w:pPr>
        <w:pStyle w:val="ListParagraph"/>
        <w:numPr>
          <w:ilvl w:val="0"/>
          <w:numId w:val="2"/>
        </w:numPr>
        <w:spacing w:after="40" w:before="40"/>
      </w:pPr>
      <w:r>
        <w:rPr>
          <w:rFonts w:ascii="Arial" w:cs="Arial" w:eastAsia="Arial" w:hAnsi="Arial"/>
          <w:color w:val="222222"/>
          <w:sz w:val="20"/>
          <w:szCs w:val="20"/>
        </w:rPr>
        <w:t xml:space="preserve">Si quieres crear uno manual ahora, haz clic en "+ Create restore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Campo en Azure Portal</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Valor que debes poner</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Restore point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9"/>
                <w:szCs w:val="19"/>
              </w:rPr>
              <w:t xml:space="preserve">backup-demo-inicial</w:t>
            </w:r>
          </w:p>
        </w:tc>
      </w:tr>
    </w:tbl>
    <w:p>
      <w:pPr>
        <w:pStyle w:val="ListParagraph"/>
        <w:numPr>
          <w:ilvl w:val="0"/>
          <w:numId w:val="2"/>
        </w:numPr>
        <w:spacing w:after="40" w:before="40"/>
      </w:pPr>
      <w:r>
        <w:rPr>
          <w:rFonts w:ascii="Arial" w:cs="Arial" w:eastAsia="Arial" w:hAnsi="Arial"/>
          <w:color w:val="222222"/>
          <w:sz w:val="20"/>
          <w:szCs w:val="20"/>
        </w:rPr>
        <w:t xml:space="preserve">Haz clic en "Create"</w:t>
      </w:r>
    </w:p>
    <w:p>
      <w:pPr>
        <w:pStyle w:val="ListParagraph"/>
        <w:numPr>
          <w:ilvl w:val="0"/>
          <w:numId w:val="2"/>
        </w:numPr>
        <w:spacing w:after="40" w:before="40"/>
      </w:pPr>
      <w:r>
        <w:rPr>
          <w:rFonts w:ascii="Arial" w:cs="Arial" w:eastAsia="Arial" w:hAnsi="Arial"/>
          <w:color w:val="222222"/>
          <w:sz w:val="20"/>
          <w:szCs w:val="20"/>
        </w:rPr>
        <w:t xml:space="preserve">Espera 1-2 minutos y verás el punto en la lista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B6000"/>
                <w:sz w:val="18"/>
                <w:szCs w:val="18"/>
              </w:rPr>
              <w:t xml:space="preserve">IMPORTANTE</w:t>
            </w:r>
          </w:p>
        </w:tc>
        <w:tc>
          <w:tcPr>
            <w:tcW w:type="dxa" w:w="81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7B6000"/>
                <w:sz w:val="18"/>
                <w:szCs w:val="18"/>
              </w:rPr>
              <w:t xml:space="preserve">Guarda una captura de pantalla con al menos un punto de restauración visible. Esta es la evidencia de que el sistema de respaldos funciona para la demostración.</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Paso 8 — Pruebas de Demostración para la Auditoría</w:t>
      </w:r>
    </w:p>
    <w:p>
      <w:pPr>
        <w:spacing w:after="100" w:before="60"/>
        <w:jc w:val="both"/>
      </w:pPr>
      <w:r>
        <w:rPr>
          <w:rFonts w:ascii="Arial" w:cs="Arial" w:eastAsia="Arial" w:hAnsi="Arial"/>
          <w:b w:val="false"/>
          <w:bCs w:val="false"/>
          <w:color w:val="222222"/>
          <w:sz w:val="20"/>
          <w:szCs w:val="20"/>
        </w:rPr>
        <w:t xml:space="preserve">Con todos los recursos creados, ahora debes demostrar que los controles de seguridad funcionan. Estas son las 5 pruebas mínimas que debes poder mostrar en la presentación final.</w:t>
      </w:r>
    </w:p>
    <w:p>
      <w:pPr>
        <w:spacing w:after="0" w:before="0"/>
      </w:pPr>
      <w:r>
        <w:t xml:space="preserve"/>
      </w:r>
    </w:p>
    <w:p>
      <w:pPr>
        <w:pStyle w:val="Heading2"/>
        <w:spacing w:after="120" w:before="280"/>
      </w:pPr>
      <w:r>
        <w:rPr>
          <w:rFonts w:ascii="Arial" w:cs="Arial" w:eastAsia="Arial" w:hAnsi="Arial"/>
          <w:b/>
          <w:bCs/>
          <w:color w:val="2E75B6"/>
          <w:sz w:val="26"/>
          <w:szCs w:val="26"/>
        </w:rPr>
        <w:t xml:space="preserve">Prueba 1 — MFA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Cerrar sesión e iniciar con un usuario nuevo</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Cierra la sesión actual del portal Azure (clic en tu nombre → Sign out)</w:t>
      </w:r>
    </w:p>
    <w:p>
      <w:pPr>
        <w:pStyle w:val="ListParagraph"/>
        <w:numPr>
          <w:ilvl w:val="0"/>
          <w:numId w:val="2"/>
        </w:numPr>
        <w:spacing w:after="40" w:before="40"/>
      </w:pPr>
      <w:r>
        <w:rPr>
          <w:rFonts w:ascii="Arial" w:cs="Arial" w:eastAsia="Arial" w:hAnsi="Arial"/>
          <w:color w:val="222222"/>
          <w:sz w:val="20"/>
          <w:szCs w:val="20"/>
        </w:rPr>
        <w:t xml:space="preserve">Inicia sesión con: admin.lopez@[tudominio].onmicrosoft.com</w:t>
      </w:r>
    </w:p>
    <w:p>
      <w:pPr>
        <w:pStyle w:val="ListParagraph"/>
        <w:numPr>
          <w:ilvl w:val="0"/>
          <w:numId w:val="2"/>
        </w:numPr>
        <w:spacing w:after="40" w:before="40"/>
      </w:pPr>
      <w:r>
        <w:rPr>
          <w:rFonts w:ascii="Arial" w:cs="Arial" w:eastAsia="Arial" w:hAnsi="Arial"/>
          <w:color w:val="222222"/>
          <w:sz w:val="20"/>
          <w:szCs w:val="20"/>
        </w:rPr>
        <w:t xml:space="preserve">Usa la contraseña que asignaste</w:t>
      </w:r>
    </w:p>
    <w:p>
      <w:pPr>
        <w:pStyle w:val="ListParagraph"/>
        <w:numPr>
          <w:ilvl w:val="0"/>
          <w:numId w:val="2"/>
        </w:numPr>
        <w:spacing w:after="40" w:before="40"/>
      </w:pPr>
      <w:r>
        <w:rPr>
          <w:rFonts w:ascii="Arial" w:cs="Arial" w:eastAsia="Arial" w:hAnsi="Arial"/>
          <w:color w:val="222222"/>
          <w:sz w:val="20"/>
          <w:szCs w:val="20"/>
        </w:rPr>
        <w:t xml:space="preserve">Azure debería pedir un segundo factor (método de verificación)</w:t>
      </w:r>
    </w:p>
    <w:p>
      <w:pPr>
        <w:pStyle w:val="ListParagraph"/>
        <w:numPr>
          <w:ilvl w:val="0"/>
          <w:numId w:val="2"/>
        </w:numPr>
        <w:spacing w:after="40" w:before="40"/>
      </w:pPr>
      <w:r>
        <w:rPr>
          <w:rFonts w:ascii="Arial" w:cs="Arial" w:eastAsia="Arial" w:hAnsi="Arial"/>
          <w:color w:val="222222"/>
          <w:sz w:val="20"/>
          <w:szCs w:val="20"/>
        </w:rPr>
        <w:t xml:space="preserve">Esto demuestra que MFA está activo — toma captura de pantalla de esa pantalla</w:t>
      </w:r>
    </w:p>
    <w:p>
      <w:pPr>
        <w:spacing w:after="0" w:before="0"/>
      </w:pPr>
      <w:r>
        <w:t xml:space="preserve"/>
      </w:r>
    </w:p>
    <w:p>
      <w:pPr>
        <w:pStyle w:val="Heading2"/>
        <w:spacing w:after="120" w:before="280"/>
      </w:pPr>
      <w:r>
        <w:rPr>
          <w:rFonts w:ascii="Arial" w:cs="Arial" w:eastAsia="Arial" w:hAnsi="Arial"/>
          <w:b/>
          <w:bCs/>
          <w:color w:val="2E75B6"/>
          <w:sz w:val="26"/>
          <w:szCs w:val="26"/>
        </w:rPr>
        <w:t xml:space="preserve">Prueba 2 — Cifrado en reposo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Verificar TDE en la base de datos</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Inicia sesión de vuelta con tu cuenta principal</w:t>
      </w:r>
    </w:p>
    <w:p>
      <w:pPr>
        <w:pStyle w:val="ListParagraph"/>
        <w:numPr>
          <w:ilvl w:val="0"/>
          <w:numId w:val="2"/>
        </w:numPr>
        <w:spacing w:after="40" w:before="40"/>
      </w:pPr>
      <w:r>
        <w:rPr>
          <w:rFonts w:ascii="Arial" w:cs="Arial" w:eastAsia="Arial" w:hAnsi="Arial"/>
          <w:color w:val="222222"/>
          <w:sz w:val="20"/>
          <w:szCs w:val="20"/>
        </w:rPr>
        <w:t xml:space="preserve">Ve a la base de datos db-expedientes</w:t>
      </w:r>
    </w:p>
    <w:p>
      <w:pPr>
        <w:pStyle w:val="ListParagraph"/>
        <w:numPr>
          <w:ilvl w:val="0"/>
          <w:numId w:val="2"/>
        </w:numPr>
        <w:spacing w:after="40" w:before="40"/>
      </w:pPr>
      <w:r>
        <w:rPr>
          <w:rFonts w:ascii="Arial" w:cs="Arial" w:eastAsia="Arial" w:hAnsi="Arial"/>
          <w:color w:val="222222"/>
          <w:sz w:val="20"/>
          <w:szCs w:val="20"/>
        </w:rPr>
        <w:t xml:space="preserve">En el menú izquierdo haz clic en "Security" → "Transparent data encryption"</w:t>
      </w:r>
    </w:p>
    <w:p>
      <w:pPr>
        <w:pStyle w:val="ListParagraph"/>
        <w:numPr>
          <w:ilvl w:val="0"/>
          <w:numId w:val="2"/>
        </w:numPr>
        <w:spacing w:after="40" w:before="40"/>
      </w:pPr>
      <w:r>
        <w:rPr>
          <w:rFonts w:ascii="Arial" w:cs="Arial" w:eastAsia="Arial" w:hAnsi="Arial"/>
          <w:color w:val="222222"/>
          <w:sz w:val="20"/>
          <w:szCs w:val="20"/>
        </w:rPr>
        <w:t xml:space="preserve">Verifica que el estado muestre "ON" con la opción de Microsoft-managed key</w:t>
      </w:r>
    </w:p>
    <w:p>
      <w:pPr>
        <w:pStyle w:val="ListParagraph"/>
        <w:numPr>
          <w:ilvl w:val="0"/>
          <w:numId w:val="2"/>
        </w:numPr>
        <w:spacing w:after="40" w:before="40"/>
      </w:pPr>
      <w:r>
        <w:rPr>
          <w:rFonts w:ascii="Arial" w:cs="Arial" w:eastAsia="Arial" w:hAnsi="Arial"/>
          <w:color w:val="222222"/>
          <w:sz w:val="20"/>
          <w:szCs w:val="20"/>
        </w:rPr>
        <w:t xml:space="preserve">Toma captura de pantalla — esta es la evidencia de cifrado en reposo</w:t>
      </w:r>
    </w:p>
    <w:p>
      <w:pPr>
        <w:spacing w:after="0" w:before="0"/>
      </w:pPr>
      <w:r>
        <w:t xml:space="preserve"/>
      </w:r>
    </w:p>
    <w:p>
      <w:pPr>
        <w:pStyle w:val="Heading2"/>
        <w:spacing w:after="120" w:before="280"/>
      </w:pPr>
      <w:r>
        <w:rPr>
          <w:rFonts w:ascii="Arial" w:cs="Arial" w:eastAsia="Arial" w:hAnsi="Arial"/>
          <w:b/>
          <w:bCs/>
          <w:color w:val="2E75B6"/>
          <w:sz w:val="26"/>
          <w:szCs w:val="26"/>
        </w:rPr>
        <w:t xml:space="preserve">Prueba 3 — Storage sin acceso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Verificar que el Storage requiere autenticación</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Ve al Storage Account stclinicafei</w:t>
      </w:r>
    </w:p>
    <w:p>
      <w:pPr>
        <w:pStyle w:val="ListParagraph"/>
        <w:numPr>
          <w:ilvl w:val="0"/>
          <w:numId w:val="2"/>
        </w:numPr>
        <w:spacing w:after="40" w:before="40"/>
      </w:pPr>
      <w:r>
        <w:rPr>
          <w:rFonts w:ascii="Arial" w:cs="Arial" w:eastAsia="Arial" w:hAnsi="Arial"/>
          <w:color w:val="222222"/>
          <w:sz w:val="20"/>
          <w:szCs w:val="20"/>
        </w:rPr>
        <w:t xml:space="preserve">En el menú izquierdo haz clic en "Containers"</w:t>
      </w:r>
    </w:p>
    <w:p>
      <w:pPr>
        <w:pStyle w:val="ListParagraph"/>
        <w:numPr>
          <w:ilvl w:val="0"/>
          <w:numId w:val="2"/>
        </w:numPr>
        <w:spacing w:after="40" w:before="40"/>
      </w:pPr>
      <w:r>
        <w:rPr>
          <w:rFonts w:ascii="Arial" w:cs="Arial" w:eastAsia="Arial" w:hAnsi="Arial"/>
          <w:color w:val="222222"/>
          <w:sz w:val="20"/>
          <w:szCs w:val="20"/>
        </w:rPr>
        <w:t xml:space="preserve">Haz clic en el contenedor imagenes-laboratorio</w:t>
      </w:r>
    </w:p>
    <w:p>
      <w:pPr>
        <w:pStyle w:val="ListParagraph"/>
        <w:numPr>
          <w:ilvl w:val="0"/>
          <w:numId w:val="2"/>
        </w:numPr>
        <w:spacing w:after="40" w:before="40"/>
      </w:pPr>
      <w:r>
        <w:rPr>
          <w:rFonts w:ascii="Arial" w:cs="Arial" w:eastAsia="Arial" w:hAnsi="Arial"/>
          <w:color w:val="222222"/>
          <w:sz w:val="20"/>
          <w:szCs w:val="20"/>
        </w:rPr>
        <w:t xml:space="preserve">Copia la URL de cualquier archivo (o usa la URL directa del contenedor)</w:t>
      </w:r>
    </w:p>
    <w:p>
      <w:pPr>
        <w:pStyle w:val="ListParagraph"/>
        <w:numPr>
          <w:ilvl w:val="0"/>
          <w:numId w:val="2"/>
        </w:numPr>
        <w:spacing w:after="40" w:before="40"/>
      </w:pPr>
      <w:r>
        <w:rPr>
          <w:rFonts w:ascii="Arial" w:cs="Arial" w:eastAsia="Arial" w:hAnsi="Arial"/>
          <w:color w:val="222222"/>
          <w:sz w:val="20"/>
          <w:szCs w:val="20"/>
        </w:rPr>
        <w:t xml:space="preserve">Pega esa URL en una nueva pestaña sin iniciar sesión — debe mostrar error 404 o 403</w:t>
      </w:r>
    </w:p>
    <w:p>
      <w:pPr>
        <w:pStyle w:val="ListParagraph"/>
        <w:numPr>
          <w:ilvl w:val="0"/>
          <w:numId w:val="2"/>
        </w:numPr>
        <w:spacing w:after="40" w:before="40"/>
      </w:pPr>
      <w:r>
        <w:rPr>
          <w:rFonts w:ascii="Arial" w:cs="Arial" w:eastAsia="Arial" w:hAnsi="Arial"/>
          <w:color w:val="222222"/>
          <w:sz w:val="20"/>
          <w:szCs w:val="20"/>
        </w:rPr>
        <w:t xml:space="preserve">Toma captura de pantalla del error — demuestra que no hay acceso público</w:t>
      </w:r>
    </w:p>
    <w:p>
      <w:pPr>
        <w:spacing w:after="0" w:before="0"/>
      </w:pPr>
      <w:r>
        <w:t xml:space="preserve"/>
      </w:r>
    </w:p>
    <w:p>
      <w:pPr>
        <w:pStyle w:val="Heading2"/>
        <w:spacing w:after="120" w:before="280"/>
      </w:pPr>
      <w:r>
        <w:rPr>
          <w:rFonts w:ascii="Arial" w:cs="Arial" w:eastAsia="Arial" w:hAnsi="Arial"/>
          <w:b/>
          <w:bCs/>
          <w:color w:val="2E75B6"/>
          <w:sz w:val="26"/>
          <w:szCs w:val="26"/>
        </w:rPr>
        <w:t xml:space="preserve">Prueba 4 — Política WORM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Verificar inmutabilidad en el contenedor</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Ve al contenedor imagenes-laboratorio</w:t>
      </w:r>
    </w:p>
    <w:p>
      <w:pPr>
        <w:pStyle w:val="ListParagraph"/>
        <w:numPr>
          <w:ilvl w:val="0"/>
          <w:numId w:val="2"/>
        </w:numPr>
        <w:spacing w:after="40" w:before="40"/>
      </w:pPr>
      <w:r>
        <w:rPr>
          <w:rFonts w:ascii="Arial" w:cs="Arial" w:eastAsia="Arial" w:hAnsi="Arial"/>
          <w:color w:val="222222"/>
          <w:sz w:val="20"/>
          <w:szCs w:val="20"/>
        </w:rPr>
        <w:t xml:space="preserve">En el menú izquierdo haz clic en "Access policy"</w:t>
      </w:r>
    </w:p>
    <w:p>
      <w:pPr>
        <w:pStyle w:val="ListParagraph"/>
        <w:numPr>
          <w:ilvl w:val="0"/>
          <w:numId w:val="2"/>
        </w:numPr>
        <w:spacing w:after="40" w:before="40"/>
      </w:pPr>
      <w:r>
        <w:rPr>
          <w:rFonts w:ascii="Arial" w:cs="Arial" w:eastAsia="Arial" w:hAnsi="Arial"/>
          <w:color w:val="222222"/>
          <w:sz w:val="20"/>
          <w:szCs w:val="20"/>
        </w:rPr>
        <w:t xml:space="preserve">Verifica que aparezca la política de retención de 730 días con estado "Unlocked" o "Locked"</w:t>
      </w:r>
    </w:p>
    <w:p>
      <w:pPr>
        <w:pStyle w:val="ListParagraph"/>
        <w:numPr>
          <w:ilvl w:val="0"/>
          <w:numId w:val="2"/>
        </w:numPr>
        <w:spacing w:after="40" w:before="40"/>
      </w:pPr>
      <w:r>
        <w:rPr>
          <w:rFonts w:ascii="Arial" w:cs="Arial" w:eastAsia="Arial" w:hAnsi="Arial"/>
          <w:color w:val="222222"/>
          <w:sz w:val="20"/>
          <w:szCs w:val="20"/>
        </w:rPr>
        <w:t xml:space="preserve">Toma captura de pantalla con el número de días visible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Prueba 5 — Logs de auditoría funcionando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Consultar quién accedió</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Ve al workspace law-clinica-fei</w:t>
      </w:r>
    </w:p>
    <w:p>
      <w:pPr>
        <w:pStyle w:val="ListParagraph"/>
        <w:numPr>
          <w:ilvl w:val="0"/>
          <w:numId w:val="2"/>
        </w:numPr>
        <w:spacing w:after="40" w:before="40"/>
      </w:pPr>
      <w:r>
        <w:rPr>
          <w:rFonts w:ascii="Arial" w:cs="Arial" w:eastAsia="Arial" w:hAnsi="Arial"/>
          <w:color w:val="222222"/>
          <w:sz w:val="20"/>
          <w:szCs w:val="20"/>
        </w:rPr>
        <w:t xml:space="preserve">En el menú izquierdo haz clic en "Logs"</w:t>
      </w:r>
    </w:p>
    <w:p>
      <w:pPr>
        <w:pStyle w:val="ListParagraph"/>
        <w:numPr>
          <w:ilvl w:val="0"/>
          <w:numId w:val="2"/>
        </w:numPr>
        <w:spacing w:after="40" w:before="40"/>
      </w:pPr>
      <w:r>
        <w:rPr>
          <w:rFonts w:ascii="Arial" w:cs="Arial" w:eastAsia="Arial" w:hAnsi="Arial"/>
          <w:color w:val="222222"/>
          <w:sz w:val="20"/>
          <w:szCs w:val="20"/>
        </w:rPr>
        <w:t xml:space="preserve">En el editor de consultas, escribe exactamente esto y haz clic en "Run":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00FF88"/>
                <w:sz w:val="18"/>
                <w:szCs w:val="18"/>
              </w:rPr>
              <w:t xml:space="preserve">AzureDiagnostics | where ResourceType == 'SERVERS/DATABASES' | project TimeGenerated, ResourceGroup, DatabaseName, LogicalServerName, Statement_s | take 20</w:t>
            </w:r>
          </w:p>
        </w:tc>
      </w:tr>
    </w:tbl>
    <w:p>
      <w:pPr>
        <w:spacing w:after="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Si aparecen resultados: toma captura de pantalla — evidencia de auditoría completa</w:t>
      </w:r>
    </w:p>
    <w:p>
      <w:pPr>
        <w:pStyle w:val="ListParagraph"/>
        <w:numPr>
          <w:ilvl w:val="0"/>
          <w:numId w:val="2"/>
        </w:numPr>
        <w:spacing w:after="40" w:before="40"/>
      </w:pPr>
      <w:r>
        <w:rPr>
          <w:rFonts w:ascii="Arial" w:cs="Arial" w:eastAsia="Arial" w:hAnsi="Arial"/>
          <w:color w:val="222222"/>
          <w:sz w:val="20"/>
          <w:szCs w:val="20"/>
        </w:rPr>
        <w:t xml:space="preserve">Si no aparecen resultados aún: espera 10-15 minutos después de haber hecho acciones en la BD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Si la consulta no devuelve resultados, prueba con: AzureActivity | take 20  — esto muestra actividad general de Azure en tu suscripción y también sirve como evidencia de logging activo.</w:t>
            </w:r>
          </w:p>
        </w:tc>
      </w:tr>
    </w:tbl>
    <w:p>
      <w:r>
        <w:br w:type="page"/>
      </w:r>
    </w:p>
    <w:p>
      <w:pPr>
        <w:pStyle w:val="Heading1"/>
        <w:pBdr>
          <w:bottom w:val="single" w:color="2E75B6" w:sz="8" w:space="1"/>
        </w:pBdr>
        <w:spacing w:after="200" w:before="400"/>
      </w:pPr>
      <w:r>
        <w:rPr>
          <w:rFonts w:ascii="Arial" w:cs="Arial" w:eastAsia="Arial" w:hAnsi="Arial"/>
          <w:b/>
          <w:bCs/>
          <w:color w:val="1F4E79"/>
          <w:sz w:val="34"/>
          <w:szCs w:val="34"/>
        </w:rPr>
        <w:t xml:space="preserve">Checklist Final — Antes de Presentar</w:t>
      </w:r>
    </w:p>
    <w:p>
      <w:pPr>
        <w:spacing w:after="100" w:before="60"/>
        <w:jc w:val="both"/>
      </w:pPr>
      <w:r>
        <w:rPr>
          <w:rFonts w:ascii="Arial" w:cs="Arial" w:eastAsia="Arial" w:hAnsi="Arial"/>
          <w:b w:val="false"/>
          <w:bCs w:val="false"/>
          <w:color w:val="222222"/>
          <w:sz w:val="20"/>
          <w:szCs w:val="20"/>
        </w:rPr>
        <w:t xml:space="preserve">Verifica que tienes captura de pantalla de cada uno de estos puntos. Son la evidencia que presentarás en la demostración ante la auditoría simulada.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000"/>
        <w:gridCol w:w="12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Evidencia a capturar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Dónde encontrarla</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Hallazgo que resuelve</w:t>
            </w:r>
          </w:p>
        </w:tc>
      </w:tr>
      <w:tr>
        <w:tc>
          <w:tcPr>
            <w:tcW w:type="dxa" w:w="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Pantalla de MFA pidiendo segundo factor al iniciar sesión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Al iniciar sesión con usuario de prueba</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Hallazgo #3</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2</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TDE activado en SQL Database (estado: 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db-expedientes → Security → TDE</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Hallazgo #1</w:t>
            </w:r>
          </w:p>
        </w:tc>
      </w:tr>
      <w:tr>
        <w:tc>
          <w:tcPr>
            <w:tcW w:type="dxa" w:w="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Error 403/404 al acceder al Storage sin sesión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URL directa del contenedor en navegador sin sesión</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Hallazgo #3</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4</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Política WORM con 730 días visible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imagenes-laboratorio → Access policy</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Req. trazabilidad</w:t>
            </w:r>
          </w:p>
        </w:tc>
      </w:tr>
      <w:tr>
        <w:tc>
          <w:tcPr>
            <w:tcW w:type="dxa" w:w="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Resultados de consulta de logs en Log Analytics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law-clinica-fei → Logs → consulta SQL</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Hallazgo #2</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6</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Lista de grupos en Entra ID (4 grupos creados)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Entra ID → Groups</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Hallazgo #3</w:t>
            </w:r>
          </w:p>
        </w:tc>
      </w:tr>
      <w:tr>
        <w:tc>
          <w:tcPr>
            <w:tcW w:type="dxa" w:w="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Punto de restauración de backup existente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db-expedientes → Backups</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REQ continuidad</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8</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Key Vault con llave key-expedientes-master activa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kv-clinica-fei → Keys</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Hallazgo #1</w:t>
            </w:r>
          </w:p>
        </w:tc>
      </w:tr>
      <w:tr>
        <w:tc>
          <w:tcPr>
            <w:tcW w:type="dxa" w:w="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11111"/>
                <w:sz w:val="20"/>
                <w:szCs w:val="20"/>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Resource Group rg-clinica-fei con todos los recursos en Mexico Central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Resource Groups → rg-clinica-fei</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Req. residencia datos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Si algo no funciona — Soluciones comunes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Problema</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Solución</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No aparece Mexico Central como región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Busca 'Mexico Central' en el buscador del dropdown. Si no aparece, elige 'East US' como alternativa y documenta que en producción sería Mexico Central.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El Log Analytics no muestra datos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Los logs tardan entre 5 y 15 minutos en aparecer. Haz alguna acción (conectarte a la BD) y espera antes de consultar.</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Error de crédito insuficiente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El tier Basic de SQL cuesta ~$5 USD/mes. Con el crédito de estudiante ($100) alcanza para varios meses. Verifica en Cost Management que no hayas dejado recursos costosos de pruebas anteriores.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El MFA no pide segundo factor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Ve a Entra ID → Security → MFA → verifica que el usuario muestre estado 'Enabled', no 'Disabled'.</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left"/>
            </w:pPr>
            <w:r>
              <w:rPr>
                <w:rFonts w:ascii="Arial" w:cs="Arial" w:eastAsia="Arial" w:hAnsi="Arial"/>
                <w:b/>
                <w:bCs/>
                <w:color w:val="111111"/>
                <w:sz w:val="18"/>
                <w:szCs w:val="18"/>
              </w:rPr>
              <w:t xml:space="preserve">No puedo conectarme a la BD SQL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111"/>
                <w:sz w:val="18"/>
                <w:szCs w:val="18"/>
              </w:rPr>
              <w:t xml:space="preserve">Ve a la BD → Networking → verifica que tu IP esté en la lista de IPs permitidas. Si cambió tu IP, agrégala de nuevo.</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CONSEJO</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375623"/>
                <w:sz w:val="18"/>
                <w:szCs w:val="18"/>
              </w:rPr>
              <w:t xml:space="preserve">Al terminar el semestre o cuando ya no necesites el entorno, ve a Resource Groups → rg-clinica-fei → Delete resource group. Esto elimina todos los recursos de una sola vez y evita que se consuma el crédito de estudiante.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00"/>
    </w:pPr>
    <w:r>
      <w:rPr>
        <w:rFonts w:ascii="Arial" w:cs="Arial" w:eastAsia="Arial" w:hAnsi="Arial"/>
        <w:color w:val="888888"/>
        <w:sz w:val="16"/>
        <w:szCs w:val="16"/>
      </w:rPr>
      <w:t xml:space="preserve">Facultad de Estadística e Informática — Universidad Veracruzana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pPr>
    <w:r>
      <w:rPr>
        <w:rFonts w:ascii="Arial" w:cs="Arial" w:eastAsia="Arial" w:hAnsi="Arial"/>
        <w:color w:val="888888"/>
        <w:sz w:val="16"/>
        <w:szCs w:val="16"/>
      </w:rPr>
      <w:t xml:space="preserve">Guía de Implementación Azure — Clínica FEI+ | Solo Portal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2026-06-10T18:46:40.541Z</dcterms:created>
  <dcterms:modified xsi:type="dcterms:W3CDTF">2026-06-10T18:46:40.553Z</dcterms:modified>
</cp:coreProperties>
</file>

<file path=docProps/custom.xml><?xml version="1.0" encoding="utf-8"?>
<Properties xmlns="http://schemas.openxmlformats.org/officeDocument/2006/custom-properties" xmlns:vt="http://schemas.openxmlformats.org/officeDocument/2006/docPropsVTypes"/>
</file>