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header5.xml" ContentType="application/vnd.openxmlformats-officedocument.wordprocessingml.header+xml"/>
  <Override PartName="/word/footer1.xml" ContentType="application/vnd.openxmlformats-officedocument.wordprocessingml.footer+xml"/>
  <Override PartName="/word/footer5.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2.xml" ContentType="application/vnd.openxmlformats-officedocument.wordprocessingml.footer+xml"/>
  <Override PartName="/word/footer7.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00" w:before="0" w:after="0"/>
        <w:jc w:val="end"/>
        <w:rPr>
          <w:rStyle w:val="EntidadacadmicaCar"/>
        </w:rPr>
      </w:pPr>
      <w:sdt>
        <w:sdtPr>
          <w:alias w:val="Entidad académica"/>
          <w:tag w:val="Entidad académica"/>
          <w:id w:val="230349942"/>
          <w:placeholder>
            <w:docPart w:val="FDFFE337D5B9B24B91A66BCD82EC5508"/>
          </w:placeholder>
        </w:sdtPr>
        <w:sdtContent>
          <w:r>
            <w:rPr>
              <w:rStyle w:val="EntidadacadmicaCar"/>
            </w:rPr>
          </w:r>
          <w:r>
            <w:rPr>
              <w:rStyle w:val="EntidadacadmicaCar"/>
            </w:rPr>
            <w:t>Facultad de Estadística e Informática</w:t>
          </w:r>
        </w:sdtContent>
      </w:sdt>
    </w:p>
    <w:p>
      <w:pPr>
        <w:pStyle w:val="Normal"/>
        <w:spacing w:lineRule="exact" w:line="200" w:before="0" w:after="0"/>
        <w:jc w:val="end"/>
        <w:rPr>
          <w:rStyle w:val="NombredeDependenciaCar"/>
          <w:b/>
        </w:rPr>
      </w:pPr>
      <w:r>
        <w:rPr>
          <w:b/>
        </w:rPr>
      </w:r>
    </w:p>
    <w:p>
      <w:pPr>
        <w:pStyle w:val="Normal"/>
        <w:spacing w:lineRule="exact" w:line="200" w:before="0" w:after="0"/>
        <w:jc w:val="end"/>
        <w:rPr>
          <w:rFonts w:eastAsia="Times New Roman" w:cs="Times New Roman"/>
          <w:b/>
          <w:bCs/>
          <w:sz w:val="16"/>
          <w:szCs w:val="16"/>
        </w:rPr>
      </w:pPr>
      <w:r>
        <w:rPr>
          <w:rStyle w:val="NombredeDependenciaCar"/>
          <w:b/>
          <w:bCs/>
          <w:sz w:val="18"/>
          <w:szCs w:val="18"/>
        </w:rPr>
        <w:t>Región</w:t>
      </w:r>
      <w:r>
        <w:rPr>
          <w:rStyle w:val="NombredeDependenciaCar"/>
          <w:b/>
          <w:bCs/>
        </w:rPr>
        <w:t xml:space="preserve"> </w:t>
      </w:r>
      <w:sdt>
        <w:sdtPr>
          <w:alias w:val="Región"/>
          <w:tag w:val="Región"/>
          <w:id w:val="1087581704"/>
          <w:placeholder>
            <w:docPart w:val="E236F55528D4C1449D352C7FA618E859"/>
          </w:placeholder>
          <w:dropDownList>
            <w:listItem w:displayText="Seleccione la región" w:value="Seleccione la región"/>
            <w:listItem w:displayText="Xalapa" w:value="Xalapa"/>
            <w:listItem w:displayText="Veracruz" w:value="Veracruz"/>
            <w:listItem w:displayText="Orizaba-Córdoba" w:value="Orizaba-Córdoba"/>
            <w:listItem w:displayText="Coatzacoalcos-Minatitlán" w:value="Coatzacoalcos-Minatitlán"/>
            <w:listItem w:displayText="Poza Rica-Tuxpan" w:value="Poza Rica-Tuxpan"/>
          </w:dropDownList>
        </w:sdtPr>
        <w:sdtContent>
          <w:r>
            <w:rPr>
              <w:rStyle w:val="NombredeDependenciaCar"/>
              <w:b/>
              <w:bCs/>
            </w:rPr>
          </w:r>
          <w:r>
            <w:rPr>
              <w:rStyle w:val="ReginCar"/>
              <w:rFonts w:eastAsia="" w:eastAsiaTheme="minorEastAsia"/>
              <w:color w:themeColor="background1" w:themeShade="80" w:val="808080"/>
            </w:rPr>
            <w:t>Xalapa</w:t>
          </w:r>
        </w:sdtContent>
      </w:sdt>
    </w:p>
    <w:p>
      <w:pPr>
        <w:pStyle w:val="Normal"/>
        <w:spacing w:lineRule="exact" w:line="200" w:before="0" w:after="0"/>
        <w:jc w:val="end"/>
        <w:rPr/>
      </w:pPr>
      <w:r>
        <w:rPr/>
      </w:r>
    </w:p>
    <w:p>
      <w:pPr>
        <w:pStyle w:val="Normal"/>
        <w:spacing w:lineRule="exact" w:line="200" w:before="0" w:after="0"/>
        <w:jc w:val="end"/>
        <w:rPr/>
      </w:pPr>
      <w:r>
        <w:rPr/>
      </w:r>
    </w:p>
    <w:p>
      <w:pPr>
        <w:pStyle w:val="Normal"/>
        <w:spacing w:lineRule="exact" w:line="240" w:before="0" w:after="0"/>
        <w:jc w:val="end"/>
        <w:rPr>
          <w:rStyle w:val="ProgramaeducativoCar"/>
        </w:rPr>
      </w:pPr>
      <w:sdt>
        <w:sdtPr>
          <w:alias w:val="Programa educativo"/>
          <w:tag w:val="Programa educativo"/>
          <w:id w:val="732824251"/>
          <w:placeholder>
            <w:docPart w:val="D4805309A617204098D038B4E8DACC6D"/>
          </w:placeholder>
          <w:text/>
        </w:sdtPr>
        <w:sdtContent>
          <w:r>
            <w:rPr>
              <w:rStyle w:val="ProgramaeducativoCar"/>
            </w:rPr>
          </w:r>
          <w:r>
            <w:rPr>
              <w:rStyle w:val="ProgramaeducativoCar"/>
            </w:rPr>
            <w:t>Licenciatura en Ingeniería en Ciberseguridad e Infraestructura de Computo</w:t>
          </w:r>
        </w:sdtContent>
      </w:sdt>
    </w:p>
    <w:p>
      <w:pPr>
        <w:pStyle w:val="Normal"/>
        <w:spacing w:lineRule="exact" w:line="240" w:before="0" w:after="0"/>
        <w:jc w:val="end"/>
        <w:rPr>
          <w:rStyle w:val="TtulodeltrabajoCar"/>
          <w:sz w:val="24"/>
          <w:szCs w:val="24"/>
        </w:rPr>
      </w:pPr>
      <w:r>
        <w:rPr>
          <w:sz w:val="24"/>
          <w:szCs w:val="24"/>
        </w:rPr>
      </w:r>
    </w:p>
    <w:p>
      <w:pPr>
        <w:pStyle w:val="Normal"/>
        <w:spacing w:lineRule="exact" w:line="320" w:before="0" w:after="0"/>
        <w:ind w:start="1418"/>
        <w:jc w:val="end"/>
        <w:rPr/>
      </w:pPr>
      <w:sdt>
        <w:sdtPr>
          <w:alias w:val="Título del trabajo"/>
          <w:tag w:val="Título del trabajo"/>
          <w:id w:val="-2103630302"/>
          <w:placeholder>
            <w:docPart w:val="CF5E80583C363A46B72CD5F8C8A17D75"/>
          </w:placeholder>
          <w:text/>
        </w:sdtPr>
        <w:sdtContent>
          <w:r>
            <w:rPr>
              <w:rStyle w:val="TtulodeltrabajoCar"/>
            </w:rPr>
          </w:r>
          <w:r>
            <w:rPr>
              <w:rStyle w:val="TtulodeltrabajoCar"/>
            </w:rPr>
            <w:t xml:space="preserve">Estado del arte de las medidas de seguridad a nivel de aplicación en el contexto de ataques de inyección de </w:t>
          </w:r>
          <w:r>
            <w:rPr>
              <w:rStyle w:val="TtulodeltrabajoCar"/>
              <w:i/>
              <w:iCs/>
            </w:rPr>
            <w:t xml:space="preserve">prompt </w:t>
          </w:r>
          <w:r>
            <w:rPr>
              <w:rStyle w:val="TtulodeltrabajoCar"/>
            </w:rPr>
            <w:t>dirigidos a sistemas basados en LLM</w:t>
          </w:r>
        </w:sdtContent>
      </w:sdt>
    </w:p>
    <w:p>
      <w:pPr>
        <w:pStyle w:val="Normal"/>
        <w:spacing w:lineRule="exact" w:line="280" w:before="0" w:after="0"/>
        <w:ind w:start="1418"/>
        <w:jc w:val="end"/>
        <w:rPr>
          <w:rFonts w:ascii="Gill Sans MT" w:hAnsi="Gill Sans MT"/>
          <w:sz w:val="24"/>
          <w:szCs w:val="24"/>
        </w:rPr>
      </w:pPr>
      <w:r>
        <w:rPr>
          <w:rFonts w:ascii="Gill Sans MT" w:hAnsi="Gill Sans MT"/>
          <w:sz w:val="24"/>
          <w:szCs w:val="24"/>
        </w:rPr>
      </w:r>
    </w:p>
    <w:p>
      <w:pPr>
        <w:pStyle w:val="Normal"/>
        <w:spacing w:lineRule="exact" w:line="240" w:before="0" w:after="0"/>
        <w:ind w:start="1418"/>
        <w:jc w:val="end"/>
        <w:rPr/>
      </w:pPr>
      <w:r>
        <w:rPr>
          <w:rFonts w:ascii="Gill Sans MT" w:hAnsi="Gill Sans MT"/>
          <w:sz w:val="20"/>
          <w:szCs w:val="20"/>
        </w:rPr>
        <w:t>Presentación de avances para la EE Proyecto Guiado</w:t>
      </w:r>
    </w:p>
    <w:p>
      <w:pPr>
        <w:pStyle w:val="Normal"/>
        <w:spacing w:lineRule="exact" w:line="240" w:before="0" w:after="0"/>
        <w:ind w:start="1418"/>
        <w:jc w:val="end"/>
        <w:rPr>
          <w:rStyle w:val="Ttulo1Car"/>
          <w:rFonts w:eastAsia="" w:cs="" w:cstheme="minorBidi" w:eastAsiaTheme="minorEastAsia"/>
          <w:b w:val="false"/>
          <w:bCs w:val="false"/>
          <w:color w:val="808080"/>
          <w:sz w:val="20"/>
          <w:szCs w:val="20"/>
        </w:rPr>
      </w:pPr>
      <w:r>
        <w:rPr>
          <w:rFonts w:eastAsia="" w:cs="" w:cstheme="minorBidi" w:eastAsiaTheme="minorEastAsia"/>
          <w:b w:val="false"/>
          <w:bCs w:val="false"/>
          <w:color w:val="808080"/>
          <w:sz w:val="20"/>
          <w:szCs w:val="20"/>
        </w:rPr>
      </w:r>
    </w:p>
    <w:p>
      <w:pPr>
        <w:pStyle w:val="Normal"/>
        <w:spacing w:lineRule="exact" w:line="240" w:before="0" w:after="0"/>
        <w:ind w:start="1418"/>
        <w:jc w:val="end"/>
        <w:rPr>
          <w:rStyle w:val="PresentanCar"/>
          <w:b w:val="false"/>
        </w:rPr>
      </w:pPr>
      <w:sdt>
        <w:sdtPr>
          <w:alias w:val="Presenta (n)"/>
          <w:tag w:val="Presenta (n)"/>
          <w:id w:val="371591366"/>
          <w:placeholder>
            <w:docPart w:val="457946A3621CA247ADC7D83C103E3A98"/>
          </w:placeholder>
          <w:comboBox>
            <w:listItem w:value="Elija un elemento."/>
            <w:listItem w:displayText="Presenta:" w:value="Presenta:"/>
            <w:listItem w:displayText="Presentan:" w:value="Presentan:"/>
          </w:comboBox>
        </w:sdtPr>
        <w:sdtContent>
          <w:r>
            <w:rPr>
              <w:rStyle w:val="PresentanCar"/>
              <w:b w:val="false"/>
            </w:rPr>
          </w:r>
          <w:r>
            <w:rPr>
              <w:rStyle w:val="PresentanCar"/>
              <w:b w:val="false"/>
            </w:rPr>
            <w:t>Presenta:</w:t>
          </w:r>
        </w:sdtContent>
      </w:sdt>
    </w:p>
    <w:p>
      <w:pPr>
        <w:pStyle w:val="Normal"/>
        <w:spacing w:lineRule="exact" w:line="240" w:before="0" w:after="0"/>
        <w:ind w:start="1418"/>
        <w:jc w:val="end"/>
        <w:rPr>
          <w:rStyle w:val="NombredeldelosalumnosCar"/>
        </w:rPr>
      </w:pPr>
      <w:sdt>
        <w:sdtPr>
          <w:alias w:val="Nombre del (los) alumno (s)"/>
          <w:tag w:val="Nombre del (los) alumno (s)"/>
          <w:id w:val="-22872455"/>
          <w:placeholder>
            <w:docPart w:val="C9ACC66FA10F2C42816A2255D90B2CFD"/>
          </w:placeholder>
          <w:text/>
        </w:sdtPr>
        <w:sdtContent>
          <w:r>
            <w:rPr>
              <w:rStyle w:val="NombredeldelosalumnosCar"/>
            </w:rPr>
          </w:r>
          <w:r>
            <w:rPr>
              <w:rStyle w:val="NombredeldelosalumnosCar"/>
            </w:rPr>
            <w:t>Abraham Núñez Sánchez</w:t>
          </w:r>
        </w:sdtContent>
      </w:sdt>
    </w:p>
    <w:p>
      <w:pPr>
        <w:pStyle w:val="Normal"/>
        <w:spacing w:lineRule="exact" w:line="240" w:before="0" w:after="0"/>
        <w:ind w:start="1418"/>
        <w:jc w:val="end"/>
        <w:rPr>
          <w:rFonts w:ascii="Gill Sans MT" w:hAnsi="Gill Sans MT"/>
          <w:sz w:val="20"/>
          <w:szCs w:val="20"/>
        </w:rPr>
      </w:pPr>
      <w:r>
        <w:rPr>
          <w:rFonts w:ascii="Gill Sans MT" w:hAnsi="Gill Sans MT"/>
          <w:sz w:val="20"/>
          <w:szCs w:val="20"/>
        </w:rPr>
      </w:r>
    </w:p>
    <w:p>
      <w:pPr>
        <w:pStyle w:val="Normal"/>
        <w:spacing w:lineRule="exact" w:line="240" w:before="0" w:after="0"/>
        <w:jc w:val="end"/>
        <w:rPr>
          <w:rStyle w:val="AcadmicoCar"/>
        </w:rPr>
      </w:pPr>
      <w:sdt>
        <w:sdtPr>
          <w:alias w:val="Tipo participación académico (a)"/>
          <w:tag w:val="Tipo participación académico (a)"/>
          <w:id w:val="-1692294884"/>
          <w:placeholder>
            <w:docPart w:val="FB0F3A75C4362D4CBE2735C8AFDDA855"/>
          </w:placeholder>
        </w:sdtPr>
        <w:sdtContent>
          <w:r>
            <w:rPr>
              <w:rStyle w:val="AcadmicoaCar"/>
            </w:rPr>
          </w:r>
          <w:r>
            <w:rPr>
              <w:rStyle w:val="AcadmicoaCar"/>
            </w:rPr>
            <w:t>Director</w:t>
          </w:r>
        </w:sdtContent>
      </w:sdt>
      <w:r>
        <w:rPr>
          <w:rStyle w:val="AcadmicoaCar"/>
        </w:rPr>
        <w:t>:</w:t>
      </w:r>
    </w:p>
    <w:p>
      <w:pPr>
        <w:pStyle w:val="Normal"/>
        <w:spacing w:lineRule="exact" w:line="240" w:before="0" w:after="0"/>
        <w:jc w:val="end"/>
        <w:rPr>
          <w:rStyle w:val="AcadmicoCar"/>
        </w:rPr>
      </w:pPr>
      <w:sdt>
        <w:sdtPr>
          <w:alias w:val="Nombre del académico (a)"/>
          <w:tag w:val="Nombre del académico (a)"/>
          <w:id w:val="-942835197"/>
          <w:placeholder>
            <w:docPart w:val="CC8B1FF5A0C6244880D2731C90C29935"/>
          </w:placeholder>
          <w:text/>
        </w:sdtPr>
        <w:sdtContent>
          <w:r>
            <w:rPr>
              <w:rStyle w:val="NombredelacadmicoCar"/>
            </w:rPr>
          </w:r>
          <w:r>
            <w:rPr>
              <w:rStyle w:val="NombredelacadmicoCar"/>
            </w:rPr>
            <w:t>Héctor Xavier Limón Riaño</w:t>
          </w:r>
        </w:sdtContent>
      </w:sdt>
    </w:p>
    <w:p>
      <w:pPr>
        <w:pStyle w:val="Normal"/>
        <w:spacing w:lineRule="exact" w:line="280" w:before="0" w:after="0"/>
        <w:jc w:val="end"/>
        <w:rPr>
          <w:rFonts w:ascii="Gill Sans MT" w:hAnsi="Gill Sans MT" w:eastAsia="" w:cs="" w:cstheme="majorBidi" w:eastAsiaTheme="majorEastAsia"/>
          <w:b/>
          <w:bCs/>
          <w:sz w:val="24"/>
          <w:szCs w:val="24"/>
        </w:rPr>
      </w:pPr>
      <w:r>
        <w:rPr>
          <w:rFonts w:eastAsia="" w:cs="" w:cstheme="majorBidi" w:eastAsiaTheme="majorEastAsia" w:ascii="Gill Sans MT" w:hAnsi="Gill Sans MT"/>
          <w:b/>
          <w:bCs/>
          <w:sz w:val="24"/>
          <w:szCs w:val="24"/>
        </w:rPr>
      </w:r>
    </w:p>
    <w:p>
      <w:pPr>
        <w:pStyle w:val="Normal"/>
        <w:spacing w:lineRule="exact" w:line="240" w:before="0" w:after="0"/>
        <w:jc w:val="end"/>
        <w:rPr>
          <w:rStyle w:val="AoCar"/>
        </w:rPr>
      </w:pPr>
      <w:r>
        <w:rPr>
          <w:rStyle w:val="FECHACar"/>
        </w:rPr>
        <w:t xml:space="preserve">  </w:t>
      </w:r>
      <w:sdt>
        <w:sdtPr>
          <w:alias w:val="Mes"/>
          <w:tag w:val="Mes"/>
          <w:id w:val="-1361423413"/>
          <w:placeholder>
            <w:docPart w:val="AC91F974E4895440BA3EF37265BEC953"/>
          </w:placeholder>
          <w:comboBox>
            <w:listItem w:value="Elija un elemento."/>
            <w:listItem w:displayText="Enero" w:value="Enero"/>
            <w:listItem w:displayText="Febrero" w:value="Febrero"/>
            <w:listItem w:displayText="Marzo" w:value="Marzo"/>
            <w:listItem w:displayText="Abril" w:value="Abril"/>
            <w:listItem w:displayText="Mayo" w:value="Mayo"/>
            <w:listItem w:displayText="Junio" w:value="Junio"/>
            <w:listItem w:displayText="Julio" w:value="Julio"/>
            <w:listItem w:displayText="Agosto" w:value="Agosto"/>
            <w:listItem w:displayText="Septiembre" w:value="Septiembre"/>
            <w:listItem w:displayText="Octubre" w:value="Octubre"/>
            <w:listItem w:displayText="Noviembre" w:value="Noviembre"/>
            <w:listItem w:displayText="Diciembre" w:value="Diciembre"/>
          </w:comboBox>
        </w:sdtPr>
        <w:sdtContent>
          <w:r>
            <w:rPr>
              <w:rStyle w:val="FECHACar"/>
            </w:rPr>
          </w:r>
          <w:r>
            <w:rPr>
              <w:rStyle w:val="MesCar"/>
            </w:rPr>
            <w:t>Septiembre</w:t>
          </w:r>
        </w:sdtContent>
      </w:sdt>
      <w:r>
        <w:rPr>
          <w:rStyle w:val="MesCar"/>
        </w:rPr>
        <w:t xml:space="preserve"> de </w:t>
      </w:r>
      <w:sdt>
        <w:sdtPr>
          <w:alias w:val="Año"/>
          <w:tag w:val="Año"/>
          <w:id w:val="-67510953"/>
          <w:placeholder>
            <w:docPart w:val="69DA635E95691144BECCFF93D6750C77"/>
          </w:placeholder>
          <w:comboBox>
            <w:listItem w:value="Elija un elemento."/>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listItem w:displayText="2028" w:value="2028"/>
            <w:listItem w:displayText="2029" w:value="2029"/>
            <w:listItem w:displayText="2030" w:value="2030"/>
          </w:comboBox>
        </w:sdtPr>
        <w:sdtContent>
          <w:r>
            <w:rPr>
              <w:rStyle w:val="MesCar"/>
            </w:rPr>
          </w:r>
          <w:r>
            <w:rPr>
              <w:rStyle w:val="AoCar"/>
            </w:rPr>
            <w:t>2026</w:t>
          </w:r>
        </w:sdtContent>
      </w:sdt>
    </w:p>
    <w:p>
      <w:pPr>
        <w:pStyle w:val="Normal"/>
        <w:spacing w:lineRule="exact" w:line="240" w:before="0" w:after="0"/>
        <w:jc w:val="end"/>
        <w:rPr>
          <w:rStyle w:val="FECHACar"/>
          <w:sz w:val="16"/>
        </w:rPr>
      </w:pPr>
      <w:r>
        <w:rPr>
          <w:sz w:val="16"/>
        </w:rPr>
      </w:r>
    </w:p>
    <w:p>
      <w:pPr>
        <w:pStyle w:val="Normal"/>
        <w:spacing w:lineRule="exact" w:line="240" w:before="0" w:after="0"/>
        <w:jc w:val="end"/>
        <w:rPr/>
      </w:pPr>
      <w:sdt>
        <w:sdtPr>
          <w:id w:val="3320077"/>
          <w:lock w:val="contentLocked"/>
          <w:placeholder>
            <w:docPart w:val="FB855FB706E7274C83141C85189622A6"/>
          </w:placeholder>
          <w:text/>
        </w:sdtPr>
        <w:sdtContent>
          <w:r>
            <w:rPr>
              <w:rFonts w:ascii="Gill Sans MT" w:hAnsi="Gill Sans MT"/>
              <w:sz w:val="20"/>
              <w:szCs w:val="16"/>
            </w:rPr>
          </w:r>
          <w:r>
            <w:rPr>
              <w:rFonts w:ascii="Gill Sans MT" w:hAnsi="Gill Sans MT"/>
              <w:sz w:val="20"/>
              <w:szCs w:val="16"/>
            </w:rPr>
            <w:t>“</w:t>
          </w:r>
          <w:r>
            <w:rPr>
              <w:rFonts w:ascii="Gill Sans MT" w:hAnsi="Gill Sans MT"/>
              <w:sz w:val="20"/>
              <w:szCs w:val="16"/>
            </w:rPr>
            <w:t>Lis de Veracruz: Arte, Ciencia, Luz”</w:t>
          </w:r>
        </w:sdtContent>
      </w:sdt>
    </w:p>
    <w:p>
      <w:pPr>
        <w:pStyle w:val="Normal"/>
        <w:spacing w:lineRule="exact" w:line="220"/>
        <w:jc w:val="end"/>
        <w:rPr>
          <w:sz w:val="20"/>
          <w:szCs w:val="20"/>
        </w:rPr>
      </w:pPr>
      <w:r>
        <w:rPr>
          <w:sz w:val="20"/>
          <w:szCs w:val="20"/>
        </w:rPr>
      </w:r>
    </w:p>
    <w:p>
      <w:pPr>
        <w:pStyle w:val="Normal"/>
        <w:spacing w:lineRule="exact" w:line="220" w:before="0" w:after="200"/>
        <w:jc w:val="end"/>
        <w:rPr>
          <w:sz w:val="20"/>
          <w:szCs w:val="20"/>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701" w:right="2268" w:gutter="0" w:header="709" w:top="3261" w:footer="1527" w:bottom="1584"/>
          <w:pgNumType w:fmt="decimal"/>
          <w:formProt w:val="false"/>
          <w:titlePg/>
          <w:textDirection w:val="lrTb"/>
          <w:docGrid w:type="default" w:linePitch="360" w:charSpace="0"/>
        </w:sectPr>
      </w:pPr>
      <w:r>
        <w:rPr>
          <w:sz w:val="20"/>
          <w:szCs w:val="20"/>
        </w:rPr>
      </w:r>
    </w:p>
    <w:p>
      <w:pPr>
        <w:pStyle w:val="Prrafobase"/>
        <w:rPr>
          <w:rFonts w:ascii="Gill Sans MT" w:hAnsi="Gill Sans MT" w:cs="Arial"/>
          <w:b/>
          <w:bCs/>
          <w:sz w:val="32"/>
          <w:szCs w:val="32"/>
        </w:rPr>
      </w:pPr>
      <w:r>
        <w:rPr>
          <w:rFonts w:cs="Arial" w:ascii="Gill Sans MT" w:hAnsi="Gill Sans MT"/>
          <w:b/>
          <w:bCs/>
          <w:sz w:val="30"/>
          <w:szCs w:val="30"/>
        </w:rPr>
        <w:t>Índice</w:t>
      </w:r>
    </w:p>
    <w:sdt>
      <w:sdtPr>
        <w:id w:val="-468748542"/>
        <w:docPartObj>
          <w:docPartGallery w:val="Table of Contents"/>
          <w:docPartUnique w:val="true"/>
        </w:docPartObj>
      </w:sdtPr>
      <w:sdtContent>
        <w:p>
          <w:pPr>
            <w:pStyle w:val="Heading1"/>
            <w:numPr>
              <w:ilvl w:val="0"/>
              <w:numId w:val="0"/>
            </w:numPr>
            <w:ind w:hanging="360" w:start="360"/>
            <w:rPr/>
          </w:pPr>
          <w:r>
            <w:rPr/>
          </w:r>
        </w:p>
        <w:p>
          <w:pPr>
            <w:pStyle w:val="TOC1"/>
            <w:tabs>
              <w:tab w:val="left" w:pos="440" w:leader="none"/>
            </w:tabs>
            <w:rPr>
              <w:rFonts w:cs="" w:cstheme="minorBidi"/>
              <w:kern w:val="2"/>
              <w:sz w:val="24"/>
              <w:szCs w:val="24"/>
              <w14:ligatures w14:val="standardContextual"/>
            </w:rPr>
          </w:pPr>
          <w:r>
            <w:fldChar w:fldCharType="begin"/>
          </w:r>
          <w:r>
            <w:rPr>
              <w:rStyle w:val="IndexLink"/>
              <w:rFonts w:eastAsia="MS PGothic" w:cs="Arial"/>
              <w:webHidden/>
            </w:rPr>
            <w:instrText xml:space="preserve"> TOC \z \o "1-3" \u \h</w:instrText>
          </w:r>
          <w:r>
            <w:rPr>
              <w:rStyle w:val="IndexLink"/>
              <w:rFonts w:eastAsia="MS PGothic" w:cs="Arial"/>
              <w:webHidden/>
            </w:rPr>
            <w:fldChar w:fldCharType="separate"/>
          </w:r>
          <w:hyperlink w:anchor="_Toc240656038">
            <w:r>
              <w:rPr>
                <w:rStyle w:val="IndexLink"/>
                <w:rFonts w:eastAsia="MS PGothic" w:cs="Arial"/>
                <w:webHidden/>
              </w:rPr>
              <w:t>1.</w:t>
            </w:r>
            <w:r>
              <w:rPr>
                <w:rStyle w:val="IndexLink"/>
                <w:rFonts w:cs="" w:cstheme="minorBidi"/>
                <w:kern w:val="2"/>
                <w:sz w:val="24"/>
                <w:szCs w:val="24"/>
                <w14:ligatures w14:val="standardContextual"/>
              </w:rPr>
              <w:tab/>
            </w:r>
            <w:r>
              <w:rPr>
                <w:rStyle w:val="IndexLink"/>
              </w:rPr>
              <w:t>Antecedentes</w:t>
            </w:r>
            <w:r>
              <w:rPr>
                <w:webHidden/>
              </w:rPr>
              <w:fldChar w:fldCharType="begin"/>
            </w:r>
            <w:r>
              <w:rPr>
                <w:webHidden/>
              </w:rPr>
              <w:instrText xml:space="preserve">PAGEREF _Toc240656038 \h</w:instrText>
            </w:r>
            <w:r>
              <w:rPr>
                <w:webHidden/>
              </w:rPr>
              <w:fldChar w:fldCharType="separate"/>
            </w:r>
            <w:r>
              <w:rPr>
                <w:rStyle w:val="IndexLink"/>
                <w:vanish w:val="false"/>
              </w:rPr>
              <w:tab/>
              <w:t>5</w:t>
            </w:r>
            <w:r>
              <w:rPr>
                <w:webHidden/>
              </w:rPr>
              <w:fldChar w:fldCharType="end"/>
            </w:r>
          </w:hyperlink>
        </w:p>
        <w:p>
          <w:pPr>
            <w:pStyle w:val="TOC1"/>
            <w:tabs>
              <w:tab w:val="left" w:pos="440" w:leader="none"/>
            </w:tabs>
            <w:rPr>
              <w:rFonts w:cs="" w:cstheme="minorBidi"/>
              <w:kern w:val="2"/>
              <w:sz w:val="24"/>
              <w:szCs w:val="24"/>
              <w14:ligatures w14:val="standardContextual"/>
            </w:rPr>
          </w:pPr>
          <w:hyperlink w:anchor="_Toc240656039">
            <w:r>
              <w:rPr>
                <w:rStyle w:val="IndexLink"/>
                <w:webHidden/>
              </w:rPr>
              <w:t>2.</w:t>
            </w:r>
            <w:r>
              <w:rPr>
                <w:rStyle w:val="IndexLink"/>
                <w:rFonts w:cs="" w:cstheme="minorBidi"/>
                <w:kern w:val="2"/>
                <w:sz w:val="24"/>
                <w:szCs w:val="24"/>
                <w14:ligatures w14:val="standardContextual"/>
              </w:rPr>
              <w:tab/>
            </w:r>
            <w:r>
              <w:rPr>
                <w:rStyle w:val="IndexLink"/>
              </w:rPr>
              <w:t>Planteamiento del Problema</w:t>
            </w:r>
            <w:r>
              <w:rPr>
                <w:webHidden/>
              </w:rPr>
              <w:fldChar w:fldCharType="begin"/>
            </w:r>
            <w:r>
              <w:rPr>
                <w:webHidden/>
              </w:rPr>
              <w:instrText xml:space="preserve">PAGEREF _Toc240656039 \h</w:instrText>
            </w:r>
            <w:r>
              <w:rPr>
                <w:webHidden/>
              </w:rPr>
              <w:fldChar w:fldCharType="separate"/>
            </w:r>
            <w:r>
              <w:rPr>
                <w:rStyle w:val="IndexLink"/>
                <w:vanish w:val="false"/>
              </w:rPr>
              <w:tab/>
              <w:t>8</w:t>
            </w:r>
            <w:r>
              <w:rPr>
                <w:webHidden/>
              </w:rPr>
              <w:fldChar w:fldCharType="end"/>
            </w:r>
          </w:hyperlink>
        </w:p>
        <w:p>
          <w:pPr>
            <w:pStyle w:val="TOC1"/>
            <w:tabs>
              <w:tab w:val="left" w:pos="440" w:leader="none"/>
            </w:tabs>
            <w:rPr>
              <w:rFonts w:cs="" w:cstheme="minorBidi"/>
              <w:kern w:val="2"/>
              <w:sz w:val="24"/>
              <w:szCs w:val="24"/>
              <w14:ligatures w14:val="standardContextual"/>
            </w:rPr>
          </w:pPr>
          <w:hyperlink w:anchor="_Toc240656040">
            <w:r>
              <w:rPr>
                <w:rStyle w:val="IndexLink"/>
                <w:webHidden/>
              </w:rPr>
              <w:t>3.</w:t>
            </w:r>
            <w:r>
              <w:rPr>
                <w:rStyle w:val="IndexLink"/>
                <w:rFonts w:cs="" w:cstheme="minorBidi"/>
                <w:kern w:val="2"/>
                <w:sz w:val="24"/>
                <w:szCs w:val="24"/>
                <w14:ligatures w14:val="standardContextual"/>
              </w:rPr>
              <w:tab/>
            </w:r>
            <w:r>
              <w:rPr>
                <w:rStyle w:val="IndexLink"/>
              </w:rPr>
              <w:t>Pregunta de investigación</w:t>
            </w:r>
            <w:r>
              <w:rPr>
                <w:webHidden/>
              </w:rPr>
              <w:fldChar w:fldCharType="begin"/>
            </w:r>
            <w:r>
              <w:rPr>
                <w:webHidden/>
              </w:rPr>
              <w:instrText xml:space="preserve">PAGEREF _Toc240656040 \h</w:instrText>
            </w:r>
            <w:r>
              <w:rPr>
                <w:webHidden/>
              </w:rPr>
              <w:fldChar w:fldCharType="separate"/>
            </w:r>
            <w:r>
              <w:rPr>
                <w:rStyle w:val="IndexLink"/>
                <w:vanish w:val="false"/>
              </w:rPr>
              <w:tab/>
              <w:t>10</w:t>
            </w:r>
            <w:r>
              <w:rPr>
                <w:webHidden/>
              </w:rPr>
              <w:fldChar w:fldCharType="end"/>
            </w:r>
          </w:hyperlink>
        </w:p>
        <w:p>
          <w:pPr>
            <w:pStyle w:val="TOC1"/>
            <w:tabs>
              <w:tab w:val="left" w:pos="720" w:leader="none"/>
            </w:tabs>
            <w:rPr>
              <w:rFonts w:cs="" w:cstheme="minorBidi"/>
              <w:kern w:val="2"/>
              <w:sz w:val="24"/>
              <w:szCs w:val="24"/>
              <w14:ligatures w14:val="standardContextual"/>
            </w:rPr>
          </w:pPr>
          <w:hyperlink w:anchor="_Toc240656041">
            <w:r>
              <w:rPr>
                <w:rStyle w:val="IndexLink"/>
                <w:webHidden/>
              </w:rPr>
              <w:t>3.1.</w:t>
            </w:r>
            <w:r>
              <w:rPr>
                <w:rStyle w:val="IndexLink"/>
                <w:rFonts w:cs="" w:cstheme="minorBidi"/>
                <w:kern w:val="2"/>
                <w:sz w:val="24"/>
                <w:szCs w:val="24"/>
                <w14:ligatures w14:val="standardContextual"/>
              </w:rPr>
              <w:tab/>
            </w:r>
            <w:r>
              <w:rPr>
                <w:rStyle w:val="IndexLink"/>
              </w:rPr>
              <w:t>Preguntas especificas</w:t>
            </w:r>
            <w:r>
              <w:rPr>
                <w:webHidden/>
              </w:rPr>
              <w:fldChar w:fldCharType="begin"/>
            </w:r>
            <w:r>
              <w:rPr>
                <w:webHidden/>
              </w:rPr>
              <w:instrText xml:space="preserve">PAGEREF _Toc240656041 \h</w:instrText>
            </w:r>
            <w:r>
              <w:rPr>
                <w:webHidden/>
              </w:rPr>
              <w:fldChar w:fldCharType="separate"/>
            </w:r>
            <w:r>
              <w:rPr>
                <w:rStyle w:val="IndexLink"/>
                <w:vanish w:val="false"/>
              </w:rPr>
              <w:tab/>
              <w:t>10</w:t>
            </w:r>
            <w:r>
              <w:rPr>
                <w:webHidden/>
              </w:rPr>
              <w:fldChar w:fldCharType="end"/>
            </w:r>
          </w:hyperlink>
        </w:p>
        <w:p>
          <w:pPr>
            <w:pStyle w:val="TOC1"/>
            <w:tabs>
              <w:tab w:val="left" w:pos="440" w:leader="none"/>
            </w:tabs>
            <w:rPr>
              <w:rFonts w:cs="" w:cstheme="minorBidi"/>
              <w:kern w:val="2"/>
              <w:sz w:val="24"/>
              <w:szCs w:val="24"/>
              <w14:ligatures w14:val="standardContextual"/>
            </w:rPr>
          </w:pPr>
          <w:hyperlink w:anchor="_Toc240656042">
            <w:r>
              <w:rPr>
                <w:rStyle w:val="IndexLink"/>
                <w:webHidden/>
              </w:rPr>
              <w:t>4.</w:t>
            </w:r>
            <w:r>
              <w:rPr>
                <w:rStyle w:val="IndexLink"/>
                <w:rFonts w:cs="" w:cstheme="minorBidi"/>
                <w:kern w:val="2"/>
                <w:sz w:val="24"/>
                <w:szCs w:val="24"/>
                <w14:ligatures w14:val="standardContextual"/>
              </w:rPr>
              <w:tab/>
            </w:r>
            <w:r>
              <w:rPr>
                <w:rStyle w:val="IndexLink"/>
              </w:rPr>
              <w:t>Objetivos</w:t>
            </w:r>
            <w:r>
              <w:rPr>
                <w:webHidden/>
              </w:rPr>
              <w:fldChar w:fldCharType="begin"/>
            </w:r>
            <w:r>
              <w:rPr>
                <w:webHidden/>
              </w:rPr>
              <w:instrText xml:space="preserve">PAGEREF _Toc240656042 \h</w:instrText>
            </w:r>
            <w:r>
              <w:rPr>
                <w:webHidden/>
              </w:rPr>
              <w:fldChar w:fldCharType="separate"/>
            </w:r>
            <w:r>
              <w:rPr>
                <w:rStyle w:val="IndexLink"/>
                <w:vanish w:val="false"/>
              </w:rPr>
              <w:tab/>
              <w:t>11</w:t>
            </w:r>
            <w:r>
              <w:rPr>
                <w:webHidden/>
              </w:rPr>
              <w:fldChar w:fldCharType="end"/>
            </w:r>
          </w:hyperlink>
        </w:p>
        <w:p>
          <w:pPr>
            <w:pStyle w:val="TOC1"/>
            <w:tabs>
              <w:tab w:val="left" w:pos="720" w:leader="none"/>
            </w:tabs>
            <w:rPr>
              <w:rFonts w:cs="" w:cstheme="minorBidi"/>
              <w:kern w:val="2"/>
              <w:sz w:val="24"/>
              <w:szCs w:val="24"/>
              <w14:ligatures w14:val="standardContextual"/>
            </w:rPr>
          </w:pPr>
          <w:hyperlink w:anchor="_Toc240656043">
            <w:r>
              <w:rPr>
                <w:rStyle w:val="IndexLink"/>
                <w:webHidden/>
              </w:rPr>
              <w:t>4.1.</w:t>
            </w:r>
            <w:r>
              <w:rPr>
                <w:rStyle w:val="IndexLink"/>
                <w:rFonts w:cs="" w:cstheme="minorBidi"/>
                <w:kern w:val="2"/>
                <w:sz w:val="24"/>
                <w:szCs w:val="24"/>
                <w14:ligatures w14:val="standardContextual"/>
              </w:rPr>
              <w:tab/>
            </w:r>
            <w:r>
              <w:rPr>
                <w:rStyle w:val="IndexLink"/>
              </w:rPr>
              <w:t>Objetivo General</w:t>
            </w:r>
            <w:r>
              <w:rPr>
                <w:webHidden/>
              </w:rPr>
              <w:fldChar w:fldCharType="begin"/>
            </w:r>
            <w:r>
              <w:rPr>
                <w:webHidden/>
              </w:rPr>
              <w:instrText xml:space="preserve">PAGEREF _Toc240656043 \h</w:instrText>
            </w:r>
            <w:r>
              <w:rPr>
                <w:webHidden/>
              </w:rPr>
              <w:fldChar w:fldCharType="separate"/>
            </w:r>
            <w:r>
              <w:rPr>
                <w:rStyle w:val="IndexLink"/>
                <w:vanish w:val="false"/>
              </w:rPr>
              <w:tab/>
              <w:t>11</w:t>
            </w:r>
            <w:r>
              <w:rPr>
                <w:webHidden/>
              </w:rPr>
              <w:fldChar w:fldCharType="end"/>
            </w:r>
          </w:hyperlink>
        </w:p>
        <w:p>
          <w:pPr>
            <w:pStyle w:val="TOC1"/>
            <w:tabs>
              <w:tab w:val="left" w:pos="720" w:leader="none"/>
            </w:tabs>
            <w:rPr>
              <w:rFonts w:cs="" w:cstheme="minorBidi"/>
              <w:kern w:val="2"/>
              <w:sz w:val="24"/>
              <w:szCs w:val="24"/>
              <w14:ligatures w14:val="standardContextual"/>
            </w:rPr>
          </w:pPr>
          <w:hyperlink w:anchor="_Toc240656044">
            <w:r>
              <w:rPr>
                <w:rStyle w:val="IndexLink"/>
                <w:webHidden/>
              </w:rPr>
              <w:t>4.2.</w:t>
            </w:r>
            <w:r>
              <w:rPr>
                <w:rStyle w:val="IndexLink"/>
                <w:rFonts w:cs="" w:cstheme="minorBidi"/>
                <w:kern w:val="2"/>
                <w:sz w:val="24"/>
                <w:szCs w:val="24"/>
                <w14:ligatures w14:val="standardContextual"/>
              </w:rPr>
              <w:tab/>
            </w:r>
            <w:r>
              <w:rPr>
                <w:rStyle w:val="IndexLink"/>
              </w:rPr>
              <w:t>Objetivos específicos</w:t>
            </w:r>
            <w:r>
              <w:rPr>
                <w:webHidden/>
              </w:rPr>
              <w:fldChar w:fldCharType="begin"/>
            </w:r>
            <w:r>
              <w:rPr>
                <w:webHidden/>
              </w:rPr>
              <w:instrText xml:space="preserve">PAGEREF _Toc240656044 \h</w:instrText>
            </w:r>
            <w:r>
              <w:rPr>
                <w:webHidden/>
              </w:rPr>
              <w:fldChar w:fldCharType="separate"/>
            </w:r>
            <w:r>
              <w:rPr>
                <w:rStyle w:val="IndexLink"/>
                <w:vanish w:val="false"/>
              </w:rPr>
              <w:tab/>
              <w:t>11</w:t>
            </w:r>
            <w:r>
              <w:rPr>
                <w:webHidden/>
              </w:rPr>
              <w:fldChar w:fldCharType="end"/>
            </w:r>
          </w:hyperlink>
        </w:p>
        <w:p>
          <w:pPr>
            <w:pStyle w:val="TOC1"/>
            <w:tabs>
              <w:tab w:val="left" w:pos="440" w:leader="none"/>
            </w:tabs>
            <w:rPr>
              <w:rFonts w:cs="" w:cstheme="minorBidi"/>
              <w:kern w:val="2"/>
              <w:sz w:val="24"/>
              <w:szCs w:val="24"/>
              <w14:ligatures w14:val="standardContextual"/>
            </w:rPr>
          </w:pPr>
          <w:hyperlink w:anchor="_Toc240656045">
            <w:r>
              <w:rPr>
                <w:rStyle w:val="IndexLink"/>
                <w:webHidden/>
              </w:rPr>
              <w:t>5.</w:t>
            </w:r>
            <w:r>
              <w:rPr>
                <w:rStyle w:val="IndexLink"/>
                <w:rFonts w:cs="" w:cstheme="minorBidi"/>
                <w:kern w:val="2"/>
                <w:sz w:val="24"/>
                <w:szCs w:val="24"/>
                <w14:ligatures w14:val="standardContextual"/>
              </w:rPr>
              <w:tab/>
            </w:r>
            <w:r>
              <w:rPr>
                <w:rStyle w:val="IndexLink"/>
              </w:rPr>
              <w:t>Justificación</w:t>
            </w:r>
            <w:r>
              <w:rPr>
                <w:webHidden/>
              </w:rPr>
              <w:fldChar w:fldCharType="begin"/>
            </w:r>
            <w:r>
              <w:rPr>
                <w:webHidden/>
              </w:rPr>
              <w:instrText xml:space="preserve">PAGEREF _Toc240656045 \h</w:instrText>
            </w:r>
            <w:r>
              <w:rPr>
                <w:webHidden/>
              </w:rPr>
              <w:fldChar w:fldCharType="separate"/>
            </w:r>
            <w:r>
              <w:rPr>
                <w:rStyle w:val="IndexLink"/>
                <w:vanish w:val="false"/>
              </w:rPr>
              <w:tab/>
              <w:t>11</w:t>
            </w:r>
            <w:r>
              <w:rPr>
                <w:webHidden/>
              </w:rPr>
              <w:fldChar w:fldCharType="end"/>
            </w:r>
          </w:hyperlink>
        </w:p>
        <w:p>
          <w:pPr>
            <w:pStyle w:val="TOC1"/>
            <w:tabs>
              <w:tab w:val="left" w:pos="440" w:leader="none"/>
            </w:tabs>
            <w:rPr>
              <w:rFonts w:cs="" w:cstheme="minorBidi"/>
              <w:kern w:val="2"/>
              <w:sz w:val="24"/>
              <w:szCs w:val="24"/>
              <w14:ligatures w14:val="standardContextual"/>
            </w:rPr>
          </w:pPr>
          <w:hyperlink w:anchor="_Toc240656046">
            <w:r>
              <w:rPr>
                <w:rStyle w:val="IndexLink"/>
                <w:webHidden/>
              </w:rPr>
              <w:t>6.</w:t>
            </w:r>
            <w:r>
              <w:rPr>
                <w:rStyle w:val="IndexLink"/>
                <w:rFonts w:cs="" w:cstheme="minorBidi"/>
                <w:kern w:val="2"/>
                <w:sz w:val="24"/>
                <w:szCs w:val="24"/>
                <w14:ligatures w14:val="standardContextual"/>
              </w:rPr>
              <w:tab/>
            </w:r>
            <w:r>
              <w:rPr>
                <w:rStyle w:val="IndexLink"/>
              </w:rPr>
              <w:t>Delimitación del trabajo</w:t>
            </w:r>
            <w:r>
              <w:rPr>
                <w:webHidden/>
              </w:rPr>
              <w:fldChar w:fldCharType="begin"/>
            </w:r>
            <w:r>
              <w:rPr>
                <w:webHidden/>
              </w:rPr>
              <w:instrText xml:space="preserve">PAGEREF _Toc240656046 \h</w:instrText>
            </w:r>
            <w:r>
              <w:rPr>
                <w:webHidden/>
              </w:rPr>
              <w:fldChar w:fldCharType="separate"/>
            </w:r>
            <w:r>
              <w:rPr>
                <w:rStyle w:val="IndexLink"/>
                <w:vanish w:val="false"/>
              </w:rPr>
              <w:tab/>
              <w:t>13</w:t>
            </w:r>
            <w:r>
              <w:rPr>
                <w:webHidden/>
              </w:rPr>
              <w:fldChar w:fldCharType="end"/>
            </w:r>
          </w:hyperlink>
        </w:p>
        <w:p>
          <w:pPr>
            <w:pStyle w:val="TOC1"/>
            <w:tabs>
              <w:tab w:val="left" w:pos="720" w:leader="none"/>
            </w:tabs>
            <w:rPr>
              <w:rFonts w:cs="" w:cstheme="minorBidi"/>
              <w:kern w:val="2"/>
              <w:sz w:val="24"/>
              <w:szCs w:val="24"/>
              <w14:ligatures w14:val="standardContextual"/>
            </w:rPr>
          </w:pPr>
          <w:hyperlink w:anchor="_Toc240656047">
            <w:r>
              <w:rPr>
                <w:rStyle w:val="IndexLink"/>
                <w:webHidden/>
              </w:rPr>
              <w:t>6.1.</w:t>
            </w:r>
            <w:r>
              <w:rPr>
                <w:rStyle w:val="IndexLink"/>
                <w:rFonts w:cs="" w:cstheme="minorBidi"/>
                <w:kern w:val="2"/>
                <w:sz w:val="24"/>
                <w:szCs w:val="24"/>
                <w14:ligatures w14:val="standardContextual"/>
              </w:rPr>
              <w:tab/>
            </w:r>
            <w:r>
              <w:rPr>
                <w:rStyle w:val="IndexLink"/>
              </w:rPr>
              <w:t>Alcances</w:t>
            </w:r>
            <w:r>
              <w:rPr>
                <w:webHidden/>
              </w:rPr>
              <w:fldChar w:fldCharType="begin"/>
            </w:r>
            <w:r>
              <w:rPr>
                <w:webHidden/>
              </w:rPr>
              <w:instrText xml:space="preserve">PAGEREF _Toc240656047 \h</w:instrText>
            </w:r>
            <w:r>
              <w:rPr>
                <w:webHidden/>
              </w:rPr>
              <w:fldChar w:fldCharType="separate"/>
            </w:r>
            <w:r>
              <w:rPr>
                <w:rStyle w:val="IndexLink"/>
                <w:vanish w:val="false"/>
              </w:rPr>
              <w:tab/>
              <w:t>13</w:t>
            </w:r>
            <w:r>
              <w:rPr>
                <w:webHidden/>
              </w:rPr>
              <w:fldChar w:fldCharType="end"/>
            </w:r>
          </w:hyperlink>
        </w:p>
        <w:p>
          <w:pPr>
            <w:pStyle w:val="TOC1"/>
            <w:tabs>
              <w:tab w:val="left" w:pos="720" w:leader="none"/>
            </w:tabs>
            <w:rPr>
              <w:rFonts w:cs="" w:cstheme="minorBidi"/>
              <w:kern w:val="2"/>
              <w:sz w:val="24"/>
              <w:szCs w:val="24"/>
              <w14:ligatures w14:val="standardContextual"/>
            </w:rPr>
          </w:pPr>
          <w:hyperlink w:anchor="_Toc240656048">
            <w:r>
              <w:rPr>
                <w:rStyle w:val="IndexLink"/>
                <w:webHidden/>
              </w:rPr>
              <w:t>6.2.</w:t>
            </w:r>
            <w:r>
              <w:rPr>
                <w:rStyle w:val="IndexLink"/>
                <w:rFonts w:cs="" w:cstheme="minorBidi"/>
                <w:kern w:val="2"/>
                <w:sz w:val="24"/>
                <w:szCs w:val="24"/>
                <w14:ligatures w14:val="standardContextual"/>
              </w:rPr>
              <w:tab/>
            </w:r>
            <w:r>
              <w:rPr>
                <w:rStyle w:val="IndexLink"/>
              </w:rPr>
              <w:t>Limitaciones</w:t>
            </w:r>
            <w:r>
              <w:rPr>
                <w:webHidden/>
              </w:rPr>
              <w:fldChar w:fldCharType="begin"/>
            </w:r>
            <w:r>
              <w:rPr>
                <w:webHidden/>
              </w:rPr>
              <w:instrText xml:space="preserve">PAGEREF _Toc240656048 \h</w:instrText>
            </w:r>
            <w:r>
              <w:rPr>
                <w:webHidden/>
              </w:rPr>
              <w:fldChar w:fldCharType="separate"/>
            </w:r>
            <w:r>
              <w:rPr>
                <w:rStyle w:val="IndexLink"/>
                <w:vanish w:val="false"/>
              </w:rPr>
              <w:tab/>
              <w:t>13</w:t>
            </w:r>
            <w:r>
              <w:rPr>
                <w:webHidden/>
              </w:rPr>
              <w:fldChar w:fldCharType="end"/>
            </w:r>
          </w:hyperlink>
        </w:p>
        <w:p>
          <w:pPr>
            <w:pStyle w:val="TOC1"/>
            <w:tabs>
              <w:tab w:val="left" w:pos="440" w:leader="none"/>
            </w:tabs>
            <w:rPr>
              <w:rFonts w:cs="" w:cstheme="minorBidi"/>
              <w:kern w:val="2"/>
              <w:sz w:val="24"/>
              <w:szCs w:val="24"/>
              <w14:ligatures w14:val="standardContextual"/>
            </w:rPr>
          </w:pPr>
          <w:hyperlink w:anchor="_Toc240656049">
            <w:r>
              <w:rPr>
                <w:rStyle w:val="IndexLink"/>
                <w:webHidden/>
              </w:rPr>
              <w:t>7.</w:t>
            </w:r>
            <w:r>
              <w:rPr>
                <w:rStyle w:val="IndexLink"/>
                <w:rFonts w:cs="" w:cstheme="minorBidi"/>
                <w:kern w:val="2"/>
                <w:sz w:val="24"/>
                <w:szCs w:val="24"/>
                <w14:ligatures w14:val="standardContextual"/>
              </w:rPr>
              <w:tab/>
            </w:r>
            <w:r>
              <w:rPr>
                <w:rStyle w:val="IndexLink"/>
              </w:rPr>
              <w:t>Marco teórico</w:t>
            </w:r>
            <w:r>
              <w:rPr>
                <w:webHidden/>
              </w:rPr>
              <w:fldChar w:fldCharType="begin"/>
            </w:r>
            <w:r>
              <w:rPr>
                <w:webHidden/>
              </w:rPr>
              <w:instrText xml:space="preserve">PAGEREF _Toc240656049 \h</w:instrText>
            </w:r>
            <w:r>
              <w:rPr>
                <w:webHidden/>
              </w:rPr>
              <w:fldChar w:fldCharType="separate"/>
            </w:r>
            <w:r>
              <w:rPr>
                <w:rStyle w:val="IndexLink"/>
                <w:vanish w:val="false"/>
              </w:rPr>
              <w:tab/>
              <w:t>14</w:t>
            </w:r>
            <w:r>
              <w:rPr>
                <w:webHidden/>
              </w:rPr>
              <w:fldChar w:fldCharType="end"/>
            </w:r>
          </w:hyperlink>
        </w:p>
        <w:p>
          <w:pPr>
            <w:pStyle w:val="TOC1"/>
            <w:tabs>
              <w:tab w:val="left" w:pos="720" w:leader="none"/>
            </w:tabs>
            <w:rPr>
              <w:rFonts w:cs="" w:cstheme="minorBidi"/>
              <w:kern w:val="2"/>
              <w:sz w:val="24"/>
              <w:szCs w:val="24"/>
              <w14:ligatures w14:val="standardContextual"/>
            </w:rPr>
          </w:pPr>
          <w:hyperlink w:anchor="_Toc240656050">
            <w:r>
              <w:rPr>
                <w:rStyle w:val="IndexLink"/>
                <w:webHidden/>
              </w:rPr>
              <w:t>7.1.</w:t>
            </w:r>
            <w:r>
              <w:rPr>
                <w:rStyle w:val="IndexLink"/>
                <w:rFonts w:cs="" w:cstheme="minorBidi"/>
                <w:kern w:val="2"/>
                <w:sz w:val="24"/>
                <w:szCs w:val="24"/>
                <w14:ligatures w14:val="standardContextual"/>
              </w:rPr>
              <w:tab/>
            </w:r>
            <w:r>
              <w:rPr>
                <w:rStyle w:val="IndexLink"/>
              </w:rPr>
              <w:t>Ciberseguridad</w:t>
            </w:r>
            <w:r>
              <w:rPr>
                <w:webHidden/>
              </w:rPr>
              <w:fldChar w:fldCharType="begin"/>
            </w:r>
            <w:r>
              <w:rPr>
                <w:webHidden/>
              </w:rPr>
              <w:instrText xml:space="preserve">PAGEREF _Toc240656050 \h</w:instrText>
            </w:r>
            <w:r>
              <w:rPr>
                <w:webHidden/>
              </w:rPr>
              <w:fldChar w:fldCharType="separate"/>
            </w:r>
            <w:r>
              <w:rPr>
                <w:rStyle w:val="IndexLink"/>
                <w:vanish w:val="false"/>
              </w:rPr>
              <w:tab/>
              <w:t>14</w:t>
            </w:r>
            <w:r>
              <w:rPr>
                <w:webHidden/>
              </w:rPr>
              <w:fldChar w:fldCharType="end"/>
            </w:r>
          </w:hyperlink>
        </w:p>
        <w:p>
          <w:pPr>
            <w:pStyle w:val="TOC1"/>
            <w:tabs>
              <w:tab w:val="left" w:pos="960" w:leader="none"/>
            </w:tabs>
            <w:rPr>
              <w:rFonts w:cs="" w:cstheme="minorBidi"/>
              <w:kern w:val="2"/>
              <w:sz w:val="24"/>
              <w:szCs w:val="24"/>
              <w14:ligatures w14:val="standardContextual"/>
            </w:rPr>
          </w:pPr>
          <w:hyperlink w:anchor="_Toc240656051">
            <w:r>
              <w:rPr>
                <w:rStyle w:val="IndexLink"/>
                <w:webHidden/>
              </w:rPr>
              <w:t>7.1.1.</w:t>
            </w:r>
            <w:r>
              <w:rPr>
                <w:rStyle w:val="IndexLink"/>
                <w:rFonts w:cs="" w:cstheme="minorBidi"/>
                <w:kern w:val="2"/>
                <w:sz w:val="24"/>
                <w:szCs w:val="24"/>
                <w14:ligatures w14:val="standardContextual"/>
              </w:rPr>
              <w:tab/>
            </w:r>
            <w:r>
              <w:rPr>
                <w:rStyle w:val="IndexLink"/>
              </w:rPr>
              <w:t>Ciberataque</w:t>
            </w:r>
            <w:r>
              <w:rPr>
                <w:webHidden/>
              </w:rPr>
              <w:fldChar w:fldCharType="begin"/>
            </w:r>
            <w:r>
              <w:rPr>
                <w:webHidden/>
              </w:rPr>
              <w:instrText xml:space="preserve">PAGEREF _Toc240656051 \h</w:instrText>
            </w:r>
            <w:r>
              <w:rPr>
                <w:webHidden/>
              </w:rPr>
              <w:fldChar w:fldCharType="separate"/>
            </w:r>
            <w:r>
              <w:rPr>
                <w:rStyle w:val="IndexLink"/>
                <w:vanish w:val="false"/>
              </w:rPr>
              <w:tab/>
              <w:t>14</w:t>
            </w:r>
            <w:r>
              <w:rPr>
                <w:webHidden/>
              </w:rPr>
              <w:fldChar w:fldCharType="end"/>
            </w:r>
          </w:hyperlink>
        </w:p>
        <w:p>
          <w:pPr>
            <w:pStyle w:val="TOC1"/>
            <w:tabs>
              <w:tab w:val="left" w:pos="960" w:leader="none"/>
            </w:tabs>
            <w:rPr>
              <w:rFonts w:cs="" w:cstheme="minorBidi"/>
              <w:kern w:val="2"/>
              <w:sz w:val="24"/>
              <w:szCs w:val="24"/>
              <w14:ligatures w14:val="standardContextual"/>
            </w:rPr>
          </w:pPr>
          <w:hyperlink w:anchor="_Toc240656053">
            <w:r>
              <w:rPr>
                <w:rStyle w:val="IndexLink"/>
                <w:rFonts w:eastAsia="Gill Sans MT"/>
                <w:webHidden/>
              </w:rPr>
              <w:t>7.1.2.</w:t>
            </w:r>
            <w:r>
              <w:rPr>
                <w:rStyle w:val="IndexLink"/>
                <w:rFonts w:cs="" w:cstheme="minorBidi"/>
                <w:kern w:val="2"/>
                <w:sz w:val="24"/>
                <w:szCs w:val="24"/>
                <w14:ligatures w14:val="standardContextual"/>
              </w:rPr>
              <w:tab/>
            </w:r>
            <w:r>
              <w:rPr>
                <w:rStyle w:val="IndexLink"/>
                <w:rFonts w:eastAsia="Gill Sans MT"/>
              </w:rPr>
              <w:t>Vector de ataque</w:t>
            </w:r>
            <w:r>
              <w:rPr>
                <w:webHidden/>
              </w:rPr>
              <w:fldChar w:fldCharType="begin"/>
            </w:r>
            <w:r>
              <w:rPr>
                <w:webHidden/>
              </w:rPr>
              <w:instrText xml:space="preserve">PAGEREF _Toc240656053 \h</w:instrText>
            </w:r>
            <w:r>
              <w:rPr>
                <w:webHidden/>
              </w:rPr>
              <w:fldChar w:fldCharType="separate"/>
            </w:r>
            <w:r>
              <w:rPr>
                <w:rStyle w:val="IndexLink"/>
                <w:vanish w:val="false"/>
              </w:rPr>
              <w:tab/>
              <w:t>14</w:t>
            </w:r>
            <w:r>
              <w:rPr>
                <w:webHidden/>
              </w:rPr>
              <w:fldChar w:fldCharType="end"/>
            </w:r>
          </w:hyperlink>
        </w:p>
        <w:p>
          <w:pPr>
            <w:pStyle w:val="TOC1"/>
            <w:tabs>
              <w:tab w:val="left" w:pos="960" w:leader="none"/>
            </w:tabs>
            <w:rPr>
              <w:rFonts w:cs="" w:cstheme="minorBidi"/>
              <w:kern w:val="2"/>
              <w:sz w:val="24"/>
              <w:szCs w:val="24"/>
              <w14:ligatures w14:val="standardContextual"/>
            </w:rPr>
          </w:pPr>
          <w:hyperlink w:anchor="_Toc240656054">
            <w:r>
              <w:rPr>
                <w:rStyle w:val="IndexLink"/>
                <w:rFonts w:eastAsia="Gill Sans MT"/>
                <w:webHidden/>
              </w:rPr>
              <w:t>7.1.3.</w:t>
            </w:r>
            <w:r>
              <w:rPr>
                <w:rStyle w:val="IndexLink"/>
                <w:rFonts w:cs="" w:cstheme="minorBidi"/>
                <w:kern w:val="2"/>
                <w:sz w:val="24"/>
                <w:szCs w:val="24"/>
                <w14:ligatures w14:val="standardContextual"/>
              </w:rPr>
              <w:tab/>
            </w:r>
            <w:r>
              <w:rPr>
                <w:rStyle w:val="IndexLink"/>
                <w:rFonts w:eastAsia="Gill Sans MT"/>
              </w:rPr>
              <w:t>Vulnerabilidad</w:t>
            </w:r>
            <w:r>
              <w:rPr>
                <w:webHidden/>
              </w:rPr>
              <w:fldChar w:fldCharType="begin"/>
            </w:r>
            <w:r>
              <w:rPr>
                <w:webHidden/>
              </w:rPr>
              <w:instrText xml:space="preserve">PAGEREF _Toc240656054 \h</w:instrText>
            </w:r>
            <w:r>
              <w:rPr>
                <w:webHidden/>
              </w:rPr>
              <w:fldChar w:fldCharType="separate"/>
            </w:r>
            <w:r>
              <w:rPr>
                <w:rStyle w:val="IndexLink"/>
                <w:vanish w:val="false"/>
              </w:rPr>
              <w:tab/>
              <w:t>15</w:t>
            </w:r>
            <w:r>
              <w:rPr>
                <w:webHidden/>
              </w:rPr>
              <w:fldChar w:fldCharType="end"/>
            </w:r>
          </w:hyperlink>
        </w:p>
        <w:p>
          <w:pPr>
            <w:pStyle w:val="TOC1"/>
            <w:tabs>
              <w:tab w:val="left" w:pos="960" w:leader="none"/>
            </w:tabs>
            <w:rPr>
              <w:rFonts w:cs="" w:cstheme="minorBidi"/>
              <w:kern w:val="2"/>
              <w:sz w:val="24"/>
              <w:szCs w:val="24"/>
              <w14:ligatures w14:val="standardContextual"/>
            </w:rPr>
          </w:pPr>
          <w:hyperlink w:anchor="_Toc240656055">
            <w:r>
              <w:rPr>
                <w:rStyle w:val="IndexLink"/>
                <w:rFonts w:eastAsia="Gill Sans MT"/>
                <w:webHidden/>
              </w:rPr>
              <w:t>7.1.4.</w:t>
            </w:r>
            <w:r>
              <w:rPr>
                <w:rStyle w:val="IndexLink"/>
                <w:rFonts w:cs="" w:cstheme="minorBidi"/>
                <w:kern w:val="2"/>
                <w:sz w:val="24"/>
                <w:szCs w:val="24"/>
                <w14:ligatures w14:val="standardContextual"/>
              </w:rPr>
              <w:tab/>
            </w:r>
            <w:r>
              <w:rPr>
                <w:rStyle w:val="IndexLink"/>
                <w:rFonts w:eastAsia="Gill Sans MT"/>
              </w:rPr>
              <w:t>Amenaza</w:t>
            </w:r>
            <w:r>
              <w:rPr>
                <w:webHidden/>
              </w:rPr>
              <w:fldChar w:fldCharType="begin"/>
            </w:r>
            <w:r>
              <w:rPr>
                <w:webHidden/>
              </w:rPr>
              <w:instrText xml:space="preserve">PAGEREF _Toc240656055 \h</w:instrText>
            </w:r>
            <w:r>
              <w:rPr>
                <w:webHidden/>
              </w:rPr>
              <w:fldChar w:fldCharType="separate"/>
            </w:r>
            <w:r>
              <w:rPr>
                <w:rStyle w:val="IndexLink"/>
                <w:vanish w:val="false"/>
              </w:rPr>
              <w:tab/>
              <w:t>15</w:t>
            </w:r>
            <w:r>
              <w:rPr>
                <w:webHidden/>
              </w:rPr>
              <w:fldChar w:fldCharType="end"/>
            </w:r>
          </w:hyperlink>
        </w:p>
        <w:p>
          <w:pPr>
            <w:pStyle w:val="TOC1"/>
            <w:tabs>
              <w:tab w:val="left" w:pos="960" w:leader="none"/>
            </w:tabs>
            <w:rPr>
              <w:rFonts w:cs="" w:cstheme="minorBidi"/>
              <w:kern w:val="2"/>
              <w:sz w:val="24"/>
              <w:szCs w:val="24"/>
              <w14:ligatures w14:val="standardContextual"/>
            </w:rPr>
          </w:pPr>
          <w:hyperlink w:anchor="_Toc240656056">
            <w:r>
              <w:rPr>
                <w:rStyle w:val="IndexLink"/>
                <w:rFonts w:eastAsia="Gill Sans MT"/>
                <w:webHidden/>
              </w:rPr>
              <w:t>7.1.5.</w:t>
            </w:r>
            <w:r>
              <w:rPr>
                <w:rStyle w:val="IndexLink"/>
                <w:rFonts w:cs="" w:cstheme="minorBidi"/>
                <w:kern w:val="2"/>
                <w:sz w:val="24"/>
                <w:szCs w:val="24"/>
                <w14:ligatures w14:val="standardContextual"/>
              </w:rPr>
              <w:tab/>
            </w:r>
            <w:r>
              <w:rPr>
                <w:rStyle w:val="IndexLink"/>
                <w:rFonts w:eastAsia="Gill Sans MT"/>
              </w:rPr>
              <w:t>Mitigación</w:t>
            </w:r>
            <w:r>
              <w:rPr>
                <w:webHidden/>
              </w:rPr>
              <w:fldChar w:fldCharType="begin"/>
            </w:r>
            <w:r>
              <w:rPr>
                <w:webHidden/>
              </w:rPr>
              <w:instrText xml:space="preserve">PAGEREF _Toc240656056 \h</w:instrText>
            </w:r>
            <w:r>
              <w:rPr>
                <w:webHidden/>
              </w:rPr>
              <w:fldChar w:fldCharType="separate"/>
            </w:r>
            <w:r>
              <w:rPr>
                <w:rStyle w:val="IndexLink"/>
                <w:vanish w:val="false"/>
              </w:rPr>
              <w:tab/>
              <w:t>15</w:t>
            </w:r>
            <w:r>
              <w:rPr>
                <w:webHidden/>
              </w:rPr>
              <w:fldChar w:fldCharType="end"/>
            </w:r>
          </w:hyperlink>
        </w:p>
        <w:p>
          <w:pPr>
            <w:pStyle w:val="TOC1"/>
            <w:tabs>
              <w:tab w:val="left" w:pos="720" w:leader="none"/>
            </w:tabs>
            <w:rPr>
              <w:rFonts w:cs="" w:cstheme="minorBidi"/>
              <w:kern w:val="2"/>
              <w:sz w:val="24"/>
              <w:szCs w:val="24"/>
              <w14:ligatures w14:val="standardContextual"/>
            </w:rPr>
          </w:pPr>
          <w:hyperlink w:anchor="_Toc240656057">
            <w:r>
              <w:rPr>
                <w:rStyle w:val="IndexLink"/>
                <w:rFonts w:eastAsia="Gill Sans MT"/>
                <w:webHidden/>
              </w:rPr>
              <w:t>7.2.</w:t>
            </w:r>
            <w:r>
              <w:rPr>
                <w:rStyle w:val="IndexLink"/>
                <w:rFonts w:cs="" w:cstheme="minorBidi"/>
                <w:kern w:val="2"/>
                <w:sz w:val="24"/>
                <w:szCs w:val="24"/>
                <w14:ligatures w14:val="standardContextual"/>
              </w:rPr>
              <w:tab/>
            </w:r>
            <w:r>
              <w:rPr>
                <w:rStyle w:val="IndexLink"/>
                <w:rFonts w:eastAsia="Gill Sans MT"/>
              </w:rPr>
              <w:t>Modelos grandes de lenguaje (LLM)</w:t>
            </w:r>
            <w:r>
              <w:rPr>
                <w:webHidden/>
              </w:rPr>
              <w:fldChar w:fldCharType="begin"/>
            </w:r>
            <w:r>
              <w:rPr>
                <w:webHidden/>
              </w:rPr>
              <w:instrText xml:space="preserve">PAGEREF _Toc240656057 \h</w:instrText>
            </w:r>
            <w:r>
              <w:rPr>
                <w:webHidden/>
              </w:rPr>
              <w:fldChar w:fldCharType="separate"/>
            </w:r>
            <w:r>
              <w:rPr>
                <w:rStyle w:val="IndexLink"/>
                <w:vanish w:val="false"/>
              </w:rPr>
              <w:tab/>
              <w:t>15</w:t>
            </w:r>
            <w:r>
              <w:rPr>
                <w:webHidden/>
              </w:rPr>
              <w:fldChar w:fldCharType="end"/>
            </w:r>
          </w:hyperlink>
        </w:p>
        <w:p>
          <w:pPr>
            <w:pStyle w:val="TOC1"/>
            <w:tabs>
              <w:tab w:val="left" w:pos="960" w:leader="none"/>
            </w:tabs>
            <w:rPr>
              <w:rFonts w:cs="" w:cstheme="minorBidi"/>
              <w:kern w:val="2"/>
              <w:sz w:val="24"/>
              <w:szCs w:val="24"/>
              <w14:ligatures w14:val="standardContextual"/>
            </w:rPr>
          </w:pPr>
          <w:hyperlink w:anchor="_Toc240656058">
            <w:r>
              <w:rPr>
                <w:rStyle w:val="IndexLink"/>
                <w:rFonts w:eastAsia="Gill Sans MT"/>
                <w:webHidden/>
              </w:rPr>
              <w:t>7.2.1.</w:t>
            </w:r>
            <w:r>
              <w:rPr>
                <w:rStyle w:val="IndexLink"/>
                <w:rFonts w:cs="" w:cstheme="minorBidi"/>
                <w:kern w:val="2"/>
                <w:sz w:val="24"/>
                <w:szCs w:val="24"/>
                <w14:ligatures w14:val="standardContextual"/>
              </w:rPr>
              <w:tab/>
            </w:r>
            <w:r>
              <w:rPr>
                <w:rStyle w:val="IndexLink"/>
                <w:rFonts w:eastAsia="Gill Sans MT"/>
              </w:rPr>
              <w:t>Sistemas basados en LLM’s</w:t>
            </w:r>
            <w:r>
              <w:rPr>
                <w:webHidden/>
              </w:rPr>
              <w:fldChar w:fldCharType="begin"/>
            </w:r>
            <w:r>
              <w:rPr>
                <w:webHidden/>
              </w:rPr>
              <w:instrText xml:space="preserve">PAGEREF _Toc240656058 \h</w:instrText>
            </w:r>
            <w:r>
              <w:rPr>
                <w:webHidden/>
              </w:rPr>
              <w:fldChar w:fldCharType="separate"/>
            </w:r>
            <w:r>
              <w:rPr>
                <w:rStyle w:val="IndexLink"/>
                <w:vanish w:val="false"/>
              </w:rPr>
              <w:tab/>
              <w:t>15</w:t>
            </w:r>
            <w:r>
              <w:rPr>
                <w:webHidden/>
              </w:rPr>
              <w:fldChar w:fldCharType="end"/>
            </w:r>
          </w:hyperlink>
        </w:p>
        <w:p>
          <w:pPr>
            <w:pStyle w:val="TOC1"/>
            <w:tabs>
              <w:tab w:val="left" w:pos="1200" w:leader="none"/>
            </w:tabs>
            <w:rPr>
              <w:rFonts w:cs="" w:cstheme="minorBidi"/>
              <w:kern w:val="2"/>
              <w:sz w:val="24"/>
              <w:szCs w:val="24"/>
              <w14:ligatures w14:val="standardContextual"/>
            </w:rPr>
          </w:pPr>
          <w:hyperlink w:anchor="_Toc240656059">
            <w:r>
              <w:rPr>
                <w:rStyle w:val="IndexLink"/>
                <w:rFonts w:eastAsia="Gill Sans MT"/>
                <w:webHidden/>
              </w:rPr>
              <w:t>7.2.1.1.</w:t>
            </w:r>
            <w:r>
              <w:rPr>
                <w:rStyle w:val="IndexLink"/>
                <w:rFonts w:cs="" w:cstheme="minorBidi"/>
                <w:kern w:val="2"/>
                <w:sz w:val="24"/>
                <w:szCs w:val="24"/>
                <w14:ligatures w14:val="standardContextual"/>
              </w:rPr>
              <w:tab/>
            </w:r>
            <w:r>
              <w:rPr>
                <w:rStyle w:val="IndexLink"/>
                <w:rFonts w:eastAsia="Gill Sans MT"/>
              </w:rPr>
              <w:t>Prompt</w:t>
            </w:r>
            <w:r>
              <w:rPr>
                <w:webHidden/>
              </w:rPr>
              <w:fldChar w:fldCharType="begin"/>
            </w:r>
            <w:r>
              <w:rPr>
                <w:webHidden/>
              </w:rPr>
              <w:instrText xml:space="preserve">PAGEREF _Toc240656059 \h</w:instrText>
            </w:r>
            <w:r>
              <w:rPr>
                <w:webHidden/>
              </w:rPr>
              <w:fldChar w:fldCharType="separate"/>
            </w:r>
            <w:r>
              <w:rPr>
                <w:rStyle w:val="IndexLink"/>
                <w:vanish w:val="false"/>
              </w:rPr>
              <w:tab/>
              <w:t>16</w:t>
            </w:r>
            <w:r>
              <w:rPr>
                <w:webHidden/>
              </w:rPr>
              <w:fldChar w:fldCharType="end"/>
            </w:r>
          </w:hyperlink>
        </w:p>
        <w:p>
          <w:pPr>
            <w:pStyle w:val="TOC1"/>
            <w:tabs>
              <w:tab w:val="left" w:pos="960" w:leader="none"/>
            </w:tabs>
            <w:rPr>
              <w:rFonts w:cs="" w:cstheme="minorBidi"/>
              <w:kern w:val="2"/>
              <w:sz w:val="24"/>
              <w:szCs w:val="24"/>
              <w14:ligatures w14:val="standardContextual"/>
            </w:rPr>
          </w:pPr>
          <w:hyperlink w:anchor="_Toc240656060">
            <w:r>
              <w:rPr>
                <w:rStyle w:val="IndexLink"/>
                <w:rFonts w:eastAsia="Gill Sans MT"/>
                <w:webHidden/>
              </w:rPr>
              <w:t>7.2.2.</w:t>
            </w:r>
            <w:r>
              <w:rPr>
                <w:rStyle w:val="IndexLink"/>
                <w:rFonts w:cs="" w:cstheme="minorBidi"/>
                <w:kern w:val="2"/>
                <w:sz w:val="24"/>
                <w:szCs w:val="24"/>
                <w14:ligatures w14:val="standardContextual"/>
              </w:rPr>
              <w:tab/>
            </w:r>
            <w:r>
              <w:rPr>
                <w:rStyle w:val="IndexLink"/>
                <w:rFonts w:eastAsia="Gill Sans MT"/>
              </w:rPr>
              <w:t>Aplicaciones que utilizan LLM’s</w:t>
            </w:r>
            <w:r>
              <w:rPr>
                <w:webHidden/>
              </w:rPr>
              <w:fldChar w:fldCharType="begin"/>
            </w:r>
            <w:r>
              <w:rPr>
                <w:webHidden/>
              </w:rPr>
              <w:instrText xml:space="preserve">PAGEREF _Toc240656060 \h</w:instrText>
            </w:r>
            <w:r>
              <w:rPr>
                <w:webHidden/>
              </w:rPr>
              <w:fldChar w:fldCharType="separate"/>
            </w:r>
            <w:r>
              <w:rPr>
                <w:rStyle w:val="IndexLink"/>
                <w:vanish w:val="false"/>
              </w:rPr>
              <w:tab/>
              <w:t>17</w:t>
            </w:r>
            <w:r>
              <w:rPr>
                <w:webHidden/>
              </w:rPr>
              <w:fldChar w:fldCharType="end"/>
            </w:r>
          </w:hyperlink>
        </w:p>
        <w:p>
          <w:pPr>
            <w:pStyle w:val="TOC1"/>
            <w:tabs>
              <w:tab w:val="left" w:pos="960" w:leader="none"/>
            </w:tabs>
            <w:rPr>
              <w:rFonts w:cs="" w:cstheme="minorBidi"/>
              <w:kern w:val="2"/>
              <w:sz w:val="24"/>
              <w:szCs w:val="24"/>
              <w14:ligatures w14:val="standardContextual"/>
            </w:rPr>
          </w:pPr>
          <w:hyperlink w:anchor="_Toc240656061">
            <w:r>
              <w:rPr>
                <w:rStyle w:val="IndexLink"/>
                <w:rFonts w:eastAsia="Gill Sans MT"/>
                <w:webHidden/>
              </w:rPr>
              <w:t>7.2.3.</w:t>
            </w:r>
            <w:r>
              <w:rPr>
                <w:rStyle w:val="IndexLink"/>
                <w:rFonts w:cs="" w:cstheme="minorBidi"/>
                <w:kern w:val="2"/>
                <w:sz w:val="24"/>
                <w:szCs w:val="24"/>
                <w14:ligatures w14:val="standardContextual"/>
              </w:rPr>
              <w:tab/>
            </w:r>
            <w:r>
              <w:rPr>
                <w:rStyle w:val="IndexLink"/>
                <w:rFonts w:eastAsia="Gill Sans MT"/>
              </w:rPr>
              <w:t>Entrenamiento de LLM’s</w:t>
            </w:r>
            <w:r>
              <w:rPr>
                <w:webHidden/>
              </w:rPr>
              <w:fldChar w:fldCharType="begin"/>
            </w:r>
            <w:r>
              <w:rPr>
                <w:webHidden/>
              </w:rPr>
              <w:instrText xml:space="preserve">PAGEREF _Toc240656061 \h</w:instrText>
            </w:r>
            <w:r>
              <w:rPr>
                <w:webHidden/>
              </w:rPr>
              <w:fldChar w:fldCharType="separate"/>
            </w:r>
            <w:r>
              <w:rPr>
                <w:rStyle w:val="IndexLink"/>
                <w:vanish w:val="false"/>
              </w:rPr>
              <w:tab/>
              <w:t>17</w:t>
            </w:r>
            <w:r>
              <w:rPr>
                <w:webHidden/>
              </w:rPr>
              <w:fldChar w:fldCharType="end"/>
            </w:r>
          </w:hyperlink>
        </w:p>
        <w:p>
          <w:pPr>
            <w:pStyle w:val="TOC1"/>
            <w:tabs>
              <w:tab w:val="left" w:pos="440" w:leader="none"/>
            </w:tabs>
            <w:rPr>
              <w:rFonts w:cs="" w:cstheme="minorBidi"/>
              <w:kern w:val="2"/>
              <w:sz w:val="24"/>
              <w:szCs w:val="24"/>
              <w14:ligatures w14:val="standardContextual"/>
            </w:rPr>
          </w:pPr>
          <w:hyperlink w:anchor="_Toc240656062">
            <w:r>
              <w:rPr>
                <w:rStyle w:val="IndexLink"/>
                <w:webHidden/>
              </w:rPr>
              <w:t>8.</w:t>
            </w:r>
            <w:r>
              <w:rPr>
                <w:rStyle w:val="IndexLink"/>
                <w:rFonts w:cs="" w:cstheme="minorBidi"/>
                <w:kern w:val="2"/>
                <w:sz w:val="24"/>
                <w:szCs w:val="24"/>
                <w14:ligatures w14:val="standardContextual"/>
              </w:rPr>
              <w:tab/>
            </w:r>
            <w:r>
              <w:rPr>
                <w:rStyle w:val="IndexLink"/>
              </w:rPr>
              <w:t>Método de la investigación</w:t>
            </w:r>
            <w:r>
              <w:rPr>
                <w:webHidden/>
              </w:rPr>
              <w:fldChar w:fldCharType="begin"/>
            </w:r>
            <w:r>
              <w:rPr>
                <w:webHidden/>
              </w:rPr>
              <w:instrText xml:space="preserve">PAGEREF _Toc240656062 \h</w:instrText>
            </w:r>
            <w:r>
              <w:rPr>
                <w:webHidden/>
              </w:rPr>
              <w:fldChar w:fldCharType="separate"/>
            </w:r>
            <w:r>
              <w:rPr>
                <w:rStyle w:val="IndexLink"/>
                <w:vanish w:val="false"/>
              </w:rPr>
              <w:tab/>
              <w:t>18</w:t>
            </w:r>
            <w:r>
              <w:rPr>
                <w:webHidden/>
              </w:rPr>
              <w:fldChar w:fldCharType="end"/>
            </w:r>
          </w:hyperlink>
        </w:p>
        <w:p>
          <w:pPr>
            <w:pStyle w:val="TOC1"/>
            <w:tabs>
              <w:tab w:val="left" w:pos="440" w:leader="none"/>
            </w:tabs>
            <w:rPr>
              <w:rFonts w:cs="" w:cstheme="minorBidi"/>
              <w:kern w:val="2"/>
              <w:sz w:val="24"/>
              <w:szCs w:val="24"/>
              <w14:ligatures w14:val="standardContextual"/>
            </w:rPr>
          </w:pPr>
          <w:hyperlink w:anchor="_Toc240656084">
            <w:r>
              <w:rPr>
                <w:rStyle w:val="IndexLink"/>
                <w:webHidden/>
              </w:rPr>
              <w:t>9.</w:t>
            </w:r>
            <w:r>
              <w:rPr>
                <w:rStyle w:val="IndexLink"/>
                <w:rFonts w:cs="" w:cstheme="minorBidi"/>
                <w:kern w:val="2"/>
                <w:sz w:val="24"/>
                <w:szCs w:val="24"/>
                <w14:ligatures w14:val="standardContextual"/>
              </w:rPr>
              <w:tab/>
            </w:r>
            <w:r>
              <w:rPr>
                <w:rStyle w:val="IndexLink"/>
              </w:rPr>
              <w:t>Índice tentativo del trabajo de investigación</w:t>
            </w:r>
            <w:r>
              <w:rPr>
                <w:webHidden/>
              </w:rPr>
              <w:fldChar w:fldCharType="begin"/>
            </w:r>
            <w:r>
              <w:rPr>
                <w:webHidden/>
              </w:rPr>
              <w:instrText xml:space="preserve">PAGEREF _Toc240656084 \h</w:instrText>
            </w:r>
            <w:r>
              <w:rPr>
                <w:webHidden/>
              </w:rPr>
              <w:fldChar w:fldCharType="separate"/>
            </w:r>
            <w:r>
              <w:rPr>
                <w:rStyle w:val="IndexLink"/>
                <w:vanish w:val="false"/>
              </w:rPr>
              <w:tab/>
              <w:t>20</w:t>
            </w:r>
            <w:r>
              <w:rPr>
                <w:webHidden/>
              </w:rPr>
              <w:fldChar w:fldCharType="end"/>
            </w:r>
          </w:hyperlink>
        </w:p>
        <w:p>
          <w:pPr>
            <w:pStyle w:val="TOC1"/>
            <w:tabs>
              <w:tab w:val="left" w:pos="720" w:leader="none"/>
            </w:tabs>
            <w:rPr>
              <w:rFonts w:cs="" w:cstheme="minorBidi"/>
              <w:kern w:val="2"/>
              <w:sz w:val="24"/>
              <w:szCs w:val="24"/>
              <w14:ligatures w14:val="standardContextual"/>
            </w:rPr>
          </w:pPr>
          <w:hyperlink w:anchor="_Toc240656085">
            <w:r>
              <w:rPr>
                <w:rStyle w:val="IndexLink"/>
                <w:rFonts w:eastAsia="MS PGothic" w:cs="Arial"/>
                <w:webHidden/>
              </w:rPr>
              <w:t>10.</w:t>
            </w:r>
            <w:r>
              <w:rPr>
                <w:rStyle w:val="IndexLink"/>
                <w:rFonts w:cs="" w:cstheme="minorBidi"/>
                <w:kern w:val="2"/>
                <w:sz w:val="24"/>
                <w:szCs w:val="24"/>
                <w14:ligatures w14:val="standardContextual"/>
              </w:rPr>
              <w:tab/>
            </w:r>
            <w:r>
              <w:rPr>
                <w:rStyle w:val="IndexLink"/>
              </w:rPr>
              <w:t>Cronograma de actividades</w:t>
            </w:r>
            <w:r>
              <w:rPr>
                <w:webHidden/>
              </w:rPr>
              <w:fldChar w:fldCharType="begin"/>
            </w:r>
            <w:r>
              <w:rPr>
                <w:webHidden/>
              </w:rPr>
              <w:instrText xml:space="preserve">PAGEREF _Toc240656085 \h</w:instrText>
            </w:r>
            <w:r>
              <w:rPr>
                <w:webHidden/>
              </w:rPr>
              <w:fldChar w:fldCharType="separate"/>
            </w:r>
            <w:r>
              <w:rPr>
                <w:rStyle w:val="IndexLink"/>
                <w:vanish w:val="false"/>
              </w:rPr>
              <w:tab/>
              <w:t>20</w:t>
            </w:r>
            <w:r>
              <w:rPr>
                <w:webHidden/>
              </w:rPr>
              <w:fldChar w:fldCharType="end"/>
            </w:r>
          </w:hyperlink>
        </w:p>
        <w:p>
          <w:pPr>
            <w:pStyle w:val="TOC1"/>
            <w:tabs>
              <w:tab w:val="left" w:pos="720" w:leader="none"/>
            </w:tabs>
            <w:rPr>
              <w:rFonts w:cs="" w:cstheme="minorBidi"/>
              <w:kern w:val="2"/>
              <w:sz w:val="24"/>
              <w:szCs w:val="24"/>
              <w14:ligatures w14:val="standardContextual"/>
            </w:rPr>
          </w:pPr>
          <w:hyperlink w:anchor="_Toc240656086">
            <w:r>
              <w:rPr>
                <w:rStyle w:val="IndexLink"/>
                <w:rFonts w:eastAsia="MS PGothic" w:cs="Arial"/>
                <w:webHidden/>
              </w:rPr>
              <w:t>11.</w:t>
            </w:r>
            <w:r>
              <w:rPr>
                <w:rStyle w:val="IndexLink"/>
                <w:rFonts w:cs="" w:cstheme="minorBidi"/>
                <w:kern w:val="2"/>
                <w:sz w:val="24"/>
                <w:szCs w:val="24"/>
                <w14:ligatures w14:val="standardContextual"/>
              </w:rPr>
              <w:tab/>
            </w:r>
            <w:r>
              <w:rPr>
                <w:rStyle w:val="IndexLink"/>
              </w:rPr>
              <w:t>Referencias</w:t>
            </w:r>
            <w:r>
              <w:rPr>
                <w:webHidden/>
              </w:rPr>
              <w:fldChar w:fldCharType="begin"/>
            </w:r>
            <w:r>
              <w:rPr>
                <w:webHidden/>
              </w:rPr>
              <w:instrText xml:space="preserve">PAGEREF _Toc240656086 \h</w:instrText>
            </w:r>
            <w:r>
              <w:rPr>
                <w:webHidden/>
              </w:rPr>
              <w:fldChar w:fldCharType="separate"/>
            </w:r>
            <w:r>
              <w:rPr>
                <w:rStyle w:val="IndexLink"/>
                <w:vanish w:val="false"/>
              </w:rPr>
              <w:tab/>
              <w:t>21</w:t>
            </w:r>
            <w:r>
              <w:rPr>
                <w:webHidden/>
              </w:rPr>
              <w:fldChar w:fldCharType="end"/>
            </w:r>
          </w:hyperlink>
          <w:r>
            <w:rPr>
              <w:rStyle w:val="IndexLink"/>
              <w:vanish w:val="false"/>
            </w:rPr>
            <w:fldChar w:fldCharType="end"/>
          </w:r>
        </w:p>
      </w:sdtContent>
    </w:sdt>
    <w:p>
      <w:pPr>
        <w:pStyle w:val="Normal"/>
        <w:rPr>
          <w:sz w:val="24"/>
          <w:szCs w:val="24"/>
        </w:rPr>
      </w:pPr>
      <w:r>
        <w:rPr>
          <w:sz w:val="24"/>
          <w:szCs w:val="24"/>
        </w:rPr>
      </w:r>
    </w:p>
    <w:p>
      <w:pPr>
        <w:pStyle w:val="Normal"/>
        <w:rPr>
          <w:rFonts w:ascii="Gill Sans MT" w:hAnsi="Gill Sans MT" w:cs="Arial"/>
          <w:b/>
          <w:sz w:val="32"/>
          <w:szCs w:val="32"/>
        </w:rPr>
      </w:pPr>
      <w:r>
        <w:rPr>
          <w:rFonts w:cs="Arial" w:ascii="Gill Sans MT" w:hAnsi="Gill Sans MT"/>
          <w:b/>
          <w:sz w:val="32"/>
          <w:szCs w:val="32"/>
        </w:rPr>
      </w:r>
      <w:r>
        <w:br w:type="page"/>
      </w:r>
    </w:p>
    <w:p>
      <w:pPr>
        <w:pStyle w:val="ListParagraph"/>
        <w:numPr>
          <w:ilvl w:val="0"/>
          <w:numId w:val="2"/>
        </w:numPr>
        <w:tabs>
          <w:tab w:val="clear" w:pos="708"/>
          <w:tab w:val="left" w:pos="5083" w:leader="none"/>
        </w:tabs>
        <w:spacing w:lineRule="auto" w:line="360" w:before="0" w:after="0"/>
        <w:contextualSpacing/>
        <w:jc w:val="both"/>
        <w:rPr>
          <w:rStyle w:val="Ttulo1Car"/>
          <w:rFonts w:eastAsia="MS PGothic" w:cs="Arial"/>
          <w:color w:val="000000"/>
        </w:rPr>
      </w:pPr>
      <w:bookmarkStart w:id="0" w:name="_Toc240656038"/>
      <w:r>
        <w:rPr>
          <w:rStyle w:val="Ttulo1Car"/>
        </w:rPr>
        <w:t>Antecedentes</w:t>
      </w:r>
      <w:bookmarkEnd w:id="0"/>
    </w:p>
    <w:p>
      <w:pPr>
        <w:pStyle w:val="paragraph"/>
        <w:spacing w:lineRule="auto" w:line="360" w:beforeAutospacing="0" w:before="0" w:afterAutospacing="0" w:after="0"/>
        <w:jc w:val="both"/>
        <w:textAlignment w:val="baseline"/>
        <w:rPr>
          <w:rFonts w:ascii="Segoe UI" w:hAnsi="Segoe UI" w:cs="Segoe UI"/>
          <w:sz w:val="18"/>
          <w:szCs w:val="18"/>
        </w:rPr>
      </w:pPr>
      <w:r>
        <w:rPr>
          <w:rStyle w:val="normaltextrun"/>
        </w:rPr>
        <w:t xml:space="preserve">En la actualidad, la ciberseguridad se ha consolidado como un área fundamental en el desarrollo y operación de los sistemas digitales modernos, dada la necesidad de proteger la confidencialidad, integridad y disponibilidad de la información, así como reducir los riesgos asociados a vectores de ataque. De acuerdo con </w:t>
      </w:r>
      <w:r>
        <w:rPr>
          <w:rStyle w:val="normaltextrun"/>
          <w:i/>
          <w:iCs/>
        </w:rPr>
        <w:t>Fortinet</w:t>
      </w:r>
      <w:r>
        <w:rPr>
          <w:rStyle w:val="normaltextrun"/>
        </w:rPr>
        <w:t xml:space="preserve"> (2026), la ciberseguridad ya no es solo una función de TI. Es una prioridad principal del negocio. El panorama de amenazas ha cambiado significativamente. Los atacantes son más rápidos, más automatizados y selectivos que nunca.</w:t>
      </w:r>
    </w:p>
    <w:p>
      <w:pPr>
        <w:pStyle w:val="paragraph"/>
        <w:spacing w:lineRule="auto" w:line="360" w:beforeAutospacing="0" w:before="0" w:afterAutospacing="0" w:after="0"/>
        <w:jc w:val="both"/>
        <w:textAlignment w:val="baseline"/>
        <w:rPr>
          <w:rStyle w:val="normaltextrun"/>
        </w:rPr>
      </w:pPr>
      <w:r>
        <w:rPr/>
      </w:r>
    </w:p>
    <w:p>
      <w:pPr>
        <w:pStyle w:val="paragraph"/>
        <w:spacing w:lineRule="auto" w:line="360" w:beforeAutospacing="0" w:before="0" w:afterAutospacing="0" w:after="0"/>
        <w:jc w:val="both"/>
        <w:textAlignment w:val="baseline"/>
        <w:rPr>
          <w:rStyle w:val="normaltextrun"/>
        </w:rPr>
      </w:pPr>
      <w:r>
        <w:rPr>
          <w:rStyle w:val="normaltextrun"/>
        </w:rPr>
        <w:t xml:space="preserve">De acuerdo con el </w:t>
      </w:r>
      <w:r>
        <w:rPr>
          <w:rStyle w:val="normaltextrun"/>
          <w:i/>
          <w:iCs/>
        </w:rPr>
        <w:t>National Institute of Standards and Technology</w:t>
      </w:r>
      <w:r>
        <w:rPr>
          <w:rStyle w:val="normaltextrun"/>
        </w:rPr>
        <w:t xml:space="preserve"> (NIST), la ciberseguridad comprende las actividades desarrolladas para prevenir, detectar y responder ante ataques con el propósito de proteger la información y los sistemas que la procesan (NIST, n. d.). Estas actividades buscan preservar propiedades fundamentales de la seguridad de la información, como la confidencialidad, integridad y disponibilidad, frente a amenazas que pueden ocasionar accesos no autorizados, divulgación, modificación, interrupción o destrucción de la información.</w:t>
      </w:r>
    </w:p>
    <w:p>
      <w:pPr>
        <w:pStyle w:val="paragraph"/>
        <w:spacing w:lineRule="auto" w:line="360" w:beforeAutospacing="0" w:before="0" w:afterAutospacing="0" w:after="0"/>
        <w:jc w:val="both"/>
        <w:textAlignment w:val="baseline"/>
        <w:rPr>
          <w:rFonts w:ascii="Segoe UI" w:hAnsi="Segoe UI" w:cs="Segoe UI"/>
          <w:sz w:val="18"/>
          <w:szCs w:val="18"/>
        </w:rPr>
      </w:pPr>
      <w:r>
        <w:rPr>
          <w:rFonts w:cs="Segoe UI" w:ascii="Segoe UI" w:hAnsi="Segoe UI"/>
          <w:sz w:val="18"/>
          <w:szCs w:val="18"/>
        </w:rPr>
      </w:r>
    </w:p>
    <w:p>
      <w:pPr>
        <w:pStyle w:val="paragraph"/>
        <w:spacing w:lineRule="auto" w:line="360" w:beforeAutospacing="0" w:before="0" w:afterAutospacing="0" w:after="0"/>
        <w:jc w:val="both"/>
        <w:textAlignment w:val="baseline"/>
        <w:rPr>
          <w:rStyle w:val="normaltextrun"/>
        </w:rPr>
      </w:pPr>
      <w:r>
        <w:rPr>
          <w:rStyle w:val="normaltextrun"/>
        </w:rPr>
        <w:t>La ciberseguridad no solo se orienta a responder a amenazas existentes, sino también a anticipar riesgos, evaluar las vulnerabilidades, cumplir con marcos normativos y fortalecer la seguridad de las organizaciones.</w:t>
      </w:r>
    </w:p>
    <w:p>
      <w:pPr>
        <w:pStyle w:val="paragraph"/>
        <w:spacing w:lineRule="auto" w:line="360" w:beforeAutospacing="0" w:before="0" w:afterAutospacing="0" w:after="0"/>
        <w:jc w:val="both"/>
        <w:textAlignment w:val="baseline"/>
        <w:rPr>
          <w:rStyle w:val="normaltextrun"/>
        </w:rPr>
      </w:pPr>
      <w:r>
        <w:rPr/>
      </w:r>
    </w:p>
    <w:p>
      <w:pPr>
        <w:pStyle w:val="paragraph"/>
        <w:spacing w:lineRule="auto" w:line="360" w:beforeAutospacing="0" w:before="0" w:afterAutospacing="0" w:after="0"/>
        <w:jc w:val="both"/>
        <w:textAlignment w:val="baseline"/>
        <w:rPr>
          <w:rFonts w:ascii="Segoe UI" w:hAnsi="Segoe UI" w:cs="Segoe UI"/>
          <w:sz w:val="18"/>
          <w:szCs w:val="18"/>
        </w:rPr>
      </w:pPr>
      <w:r>
        <w:rPr>
          <w:rStyle w:val="normaltextrun"/>
        </w:rPr>
        <w:t>En los últimos años, una de las tendencias en el área de la tecnología es la inteligencia artificial generativa en aplicaciones de uso cotidiano y profesional, en particular, los modelos grandes de lenguaje, LLM por sus siglas en inglés. De acuerdo con IBM (Stryker, 2026), son una categoría de modelos de aprendizaje profundo entrenados con grandes cantidades de datos, lo que les permite comprender y generar lenguaje natural y otros tipos de contenido para realizar diversas tareas.</w:t>
      </w:r>
    </w:p>
    <w:p>
      <w:pPr>
        <w:pStyle w:val="paragraph"/>
        <w:spacing w:lineRule="auto" w:line="360" w:beforeAutospacing="0" w:before="0" w:afterAutospacing="0" w:after="0"/>
        <w:jc w:val="both"/>
        <w:textAlignment w:val="baseline"/>
        <w:rPr>
          <w:rStyle w:val="normaltextrun"/>
        </w:rPr>
      </w:pPr>
      <w:r>
        <w:rPr/>
      </w:r>
    </w:p>
    <w:p>
      <w:pPr>
        <w:pStyle w:val="paragraph"/>
        <w:spacing w:lineRule="auto" w:line="360" w:beforeAutospacing="0" w:before="0" w:afterAutospacing="0" w:after="0"/>
        <w:jc w:val="both"/>
        <w:textAlignment w:val="baseline"/>
        <w:rPr>
          <w:rStyle w:val="normaltextrun"/>
        </w:rPr>
      </w:pPr>
      <w:r>
        <w:rPr>
          <w:rStyle w:val="normaltextrun"/>
        </w:rPr>
        <w:t xml:space="preserve">Por su parte, un sistema basado en LLM puede entenderse como una aplicación o entorno de software que usa un LLM como componente principal para procesar instrucciones y generar respuestas, pero que, además, puede integrar otros elementos, como </w:t>
      </w:r>
      <w:r>
        <w:rPr>
          <w:rStyle w:val="normaltextrun"/>
          <w:i/>
          <w:iCs/>
        </w:rPr>
        <w:t>prompts</w:t>
      </w:r>
      <w:r>
        <w:rPr>
          <w:rStyle w:val="normaltextrun"/>
        </w:rPr>
        <w:t xml:space="preserve"> del sistema, entradas del usuario, documentos externos, herramientas, etc. Los LLM han comenzado a utilizarse en tareas como la generación de texto, análisis de información, asistencia en programación, automatización de procesos, consulta de documentos y apoyo en diversas actividades como el área de la ciberseguridad.</w:t>
      </w:r>
    </w:p>
    <w:p>
      <w:pPr>
        <w:pStyle w:val="paragraph"/>
        <w:spacing w:lineRule="auto" w:line="360" w:beforeAutospacing="0" w:before="0" w:afterAutospacing="0" w:after="0"/>
        <w:jc w:val="both"/>
        <w:textAlignment w:val="baseline"/>
        <w:rPr>
          <w:rStyle w:val="normaltextrun"/>
        </w:rPr>
      </w:pPr>
      <w:r>
        <w:rPr/>
      </w:r>
    </w:p>
    <w:p>
      <w:pPr>
        <w:pStyle w:val="paragraph"/>
        <w:spacing w:lineRule="auto" w:line="360" w:beforeAutospacing="0" w:before="0" w:afterAutospacing="0" w:after="0"/>
        <w:jc w:val="both"/>
        <w:textAlignment w:val="baseline"/>
        <w:rPr>
          <w:rStyle w:val="normaltextrun"/>
        </w:rPr>
      </w:pPr>
      <w:r>
        <w:rPr>
          <w:rStyle w:val="normaltextrun"/>
        </w:rPr>
        <w:t>En este sentido, Mirtaheri et al. (2026) analizaron más de 100 publicaciones entre 2021 y 2025 sobre inteligencia artificial generativa aplicada a la evaluación de vulnerabilidades y gestión de riesgos, identificando aplicaciones ofensivas y defensivas, así como retos asociados con la seguridad, la aplicabilidad y la confiabilidad. Esta revisión permite observar que la inteligencia artificial generativa ya forma parte de procesos técnicos relacionados con la ciberseguridad y que su aplicación y uso requieren mecanismos de control, evaluación y aseguramiento.</w:t>
      </w:r>
    </w:p>
    <w:p>
      <w:pPr>
        <w:pStyle w:val="paragraph"/>
        <w:spacing w:lineRule="auto" w:line="360" w:beforeAutospacing="0" w:before="0" w:afterAutospacing="0" w:after="0"/>
        <w:jc w:val="both"/>
        <w:textAlignment w:val="baseline"/>
        <w:rPr>
          <w:rStyle w:val="normaltextrun"/>
        </w:rPr>
      </w:pPr>
      <w:r>
        <w:rPr/>
      </w:r>
    </w:p>
    <w:p>
      <w:pPr>
        <w:pStyle w:val="paragraph"/>
        <w:spacing w:lineRule="auto" w:line="360" w:beforeAutospacing="0" w:before="0" w:afterAutospacing="0" w:after="0"/>
        <w:jc w:val="both"/>
        <w:textAlignment w:val="baseline"/>
        <w:rPr>
          <w:rFonts w:ascii="Segoe UI" w:hAnsi="Segoe UI" w:cs="Segoe UI"/>
          <w:sz w:val="18"/>
          <w:szCs w:val="18"/>
        </w:rPr>
      </w:pPr>
      <w:r>
        <w:rPr>
          <w:rStyle w:val="normaltextrun"/>
        </w:rPr>
        <w:t xml:space="preserve">Dentro de este contexto, uno de los riesgos de seguridad asociados con los sistemas basados en LLM es la inyección de </w:t>
      </w:r>
      <w:r>
        <w:rPr>
          <w:rStyle w:val="normaltextrun"/>
          <w:i/>
          <w:iCs/>
        </w:rPr>
        <w:t xml:space="preserve">prompt </w:t>
      </w:r>
      <w:r>
        <w:rPr>
          <w:rStyle w:val="normaltextrun"/>
        </w:rPr>
        <w:t xml:space="preserve">o </w:t>
      </w:r>
      <w:r>
        <w:rPr>
          <w:rStyle w:val="normaltextrun"/>
          <w:i/>
          <w:iCs/>
        </w:rPr>
        <w:t xml:space="preserve">prompt injection </w:t>
      </w:r>
      <w:r>
        <w:rPr>
          <w:rStyle w:val="normaltextrun"/>
        </w:rPr>
        <w:t xml:space="preserve">en inglés. Vassilev et al. (2025) distinguen entre ataques de </w:t>
      </w:r>
      <w:r>
        <w:rPr>
          <w:rStyle w:val="normaltextrun"/>
          <w:i/>
          <w:iCs/>
        </w:rPr>
        <w:t>direct prompting</w:t>
      </w:r>
      <w:r>
        <w:rPr>
          <w:rStyle w:val="normaltextrun"/>
        </w:rPr>
        <w:t xml:space="preserve"> y ataques de </w:t>
      </w:r>
      <w:r>
        <w:rPr>
          <w:rStyle w:val="normaltextrun"/>
          <w:i/>
          <w:iCs/>
        </w:rPr>
        <w:t>direct prompt injection</w:t>
      </w:r>
      <w:r>
        <w:rPr>
          <w:rStyle w:val="normaltextrun"/>
        </w:rPr>
        <w:t xml:space="preserve">. Los primeros ocurren cuando el atacante es el usuario principal del sistema e interactúa con el modelo mediante consultas. Dentro de esta categoría, la </w:t>
      </w:r>
      <w:r>
        <w:rPr>
          <w:rStyle w:val="normaltextrun"/>
          <w:i/>
          <w:iCs/>
        </w:rPr>
        <w:t>direct prompt injection</w:t>
      </w:r>
      <w:r>
        <w:rPr>
          <w:rStyle w:val="normaltextrun"/>
        </w:rPr>
        <w:t xml:space="preserve"> ocurre cuando el usuario proporciona instrucciones dentro del contexto que son incorporadas junto con instrucciones de mayor nivel de confianza, como las establecidas por el diseñador de la aplicación.</w:t>
      </w:r>
    </w:p>
    <w:p>
      <w:pPr>
        <w:pStyle w:val="paragraph"/>
        <w:spacing w:lineRule="auto" w:line="360" w:beforeAutospacing="0" w:before="0" w:afterAutospacing="0" w:after="0"/>
        <w:jc w:val="both"/>
        <w:textAlignment w:val="baseline"/>
        <w:rPr>
          <w:rFonts w:ascii="Segoe UI" w:hAnsi="Segoe UI" w:cs="Segoe UI"/>
          <w:sz w:val="18"/>
          <w:szCs w:val="18"/>
        </w:rPr>
      </w:pPr>
      <w:r>
        <w:rPr>
          <w:rFonts w:cs="Segoe UI" w:ascii="Segoe UI" w:hAnsi="Segoe UI"/>
          <w:sz w:val="18"/>
          <w:szCs w:val="18"/>
        </w:rPr>
      </w:r>
    </w:p>
    <w:p>
      <w:pPr>
        <w:pStyle w:val="paragraph"/>
        <w:spacing w:lineRule="auto" w:line="360" w:beforeAutospacing="0" w:before="0" w:afterAutospacing="0" w:after="0"/>
        <w:jc w:val="both"/>
        <w:textAlignment w:val="baseline"/>
        <w:rPr>
          <w:rFonts w:ascii="Segoe UI" w:hAnsi="Segoe UI" w:cs="Segoe UI"/>
          <w:sz w:val="18"/>
          <w:szCs w:val="18"/>
        </w:rPr>
      </w:pPr>
      <w:r>
        <w:rPr>
          <w:rStyle w:val="normaltextrun"/>
        </w:rPr>
        <w:t xml:space="preserve">A su vez, Vassilev et al. (2025) describen la inyección indirecta de </w:t>
      </w:r>
      <w:r>
        <w:rPr>
          <w:rStyle w:val="normaltextrun"/>
          <w:i/>
          <w:iCs/>
        </w:rPr>
        <w:t>prompt</w:t>
      </w:r>
      <w:r>
        <w:rPr>
          <w:rStyle w:val="normaltextrun"/>
        </w:rPr>
        <w:t xml:space="preserve"> </w:t>
      </w:r>
      <w:r>
        <w:rPr>
          <w:rStyle w:val="normaltextrun"/>
          <w:i/>
          <w:iCs/>
        </w:rPr>
        <w:t>(indirect prompt injection</w:t>
      </w:r>
      <w:r>
        <w:rPr>
          <w:rStyle w:val="normaltextrun"/>
        </w:rPr>
        <w:t>) como un ataque que puede ocurrir cuando un sistema basado en IA generativa interactúa con recursos adicionales, como agentes conectados a Internet. Debido a que los modelos pueden combinar datos e instrucciones dentro de su procesamiento, un atacante puede manipular recursos externos para introducir instrucciones que afecten las operaciones del sistema sin interactuar directamente con la aplicación.</w:t>
      </w:r>
    </w:p>
    <w:p>
      <w:pPr>
        <w:pStyle w:val="paragraph"/>
        <w:spacing w:lineRule="auto" w:line="360" w:beforeAutospacing="0" w:before="0" w:afterAutospacing="0" w:after="0"/>
        <w:jc w:val="both"/>
        <w:textAlignment w:val="baseline"/>
        <w:rPr>
          <w:rFonts w:ascii="Segoe UI" w:hAnsi="Segoe UI" w:cs="Segoe UI"/>
          <w:sz w:val="18"/>
          <w:szCs w:val="18"/>
        </w:rPr>
      </w:pPr>
      <w:r>
        <w:rPr>
          <w:rFonts w:cs="Segoe UI" w:ascii="Segoe UI" w:hAnsi="Segoe UI"/>
          <w:sz w:val="18"/>
          <w:szCs w:val="18"/>
        </w:rPr>
      </w:r>
    </w:p>
    <w:p>
      <w:pPr>
        <w:pStyle w:val="paragraph"/>
        <w:spacing w:lineRule="auto" w:line="360" w:beforeAutospacing="0" w:before="0" w:afterAutospacing="0" w:after="0"/>
        <w:jc w:val="both"/>
        <w:textAlignment w:val="baseline"/>
        <w:rPr>
          <w:rStyle w:val="normaltextrun"/>
        </w:rPr>
      </w:pPr>
      <w:r>
        <w:rPr>
          <w:rStyle w:val="normaltextrun"/>
        </w:rPr>
        <w:t xml:space="preserve">En estos casos, el atacante puede ser un tercero distinto del usuario principal, quien incluso puede convertirse en la persona afectada por el ataque. En ambos tipos de inyección de </w:t>
      </w:r>
      <w:r>
        <w:rPr>
          <w:rStyle w:val="normaltextrun"/>
          <w:i/>
          <w:iCs/>
        </w:rPr>
        <w:t>prompt</w:t>
      </w:r>
      <w:r>
        <w:rPr>
          <w:rStyle w:val="normaltextrun"/>
        </w:rPr>
        <w:t>, estas instrucciones pueden buscar que el LLM ignore reglas previas, modifique su respuesta, revele información sensible, ejecute acciones no previstas o favorezca los objetivos del atacante.</w:t>
      </w:r>
    </w:p>
    <w:p>
      <w:pPr>
        <w:pStyle w:val="paragraph"/>
        <w:spacing w:lineRule="auto" w:line="360" w:beforeAutospacing="0" w:before="0" w:afterAutospacing="0" w:after="0"/>
        <w:jc w:val="both"/>
        <w:textAlignment w:val="baseline"/>
        <w:rPr>
          <w:rStyle w:val="normaltextrun"/>
        </w:rPr>
      </w:pPr>
      <w:r>
        <w:rPr/>
      </w:r>
    </w:p>
    <w:p>
      <w:pPr>
        <w:pStyle w:val="paragraph"/>
        <w:spacing w:lineRule="auto" w:line="360" w:beforeAutospacing="0" w:before="0" w:afterAutospacing="0" w:after="0"/>
        <w:jc w:val="both"/>
        <w:textAlignment w:val="baseline"/>
        <w:rPr>
          <w:rStyle w:val="normaltextrun"/>
        </w:rPr>
      </w:pPr>
      <w:r>
        <w:rPr>
          <w:rStyle w:val="normaltextrun"/>
        </w:rPr>
        <w:t xml:space="preserve">Debido al crecimiento de la investigación sobre ataques de inyección de </w:t>
      </w:r>
      <w:r>
        <w:rPr>
          <w:rStyle w:val="normaltextrun"/>
          <w:i/>
          <w:iCs/>
        </w:rPr>
        <w:t>prompt</w:t>
      </w:r>
      <w:r>
        <w:rPr>
          <w:rStyle w:val="normaltextrun"/>
        </w:rPr>
        <w:t xml:space="preserve">, también se han desarrollado revisiones de la literatura orientadas a organizar y analizar el conocimiento existente sobre esta amenaza. Por ejemplo, Duarte et al. (2026) realizan una revisión sistemática centrada específicamente en los ataques de </w:t>
      </w:r>
      <w:r>
        <w:rPr>
          <w:rStyle w:val="normaltextrun"/>
          <w:i/>
          <w:iCs/>
        </w:rPr>
        <w:t>prompt injection</w:t>
      </w:r>
      <w:r>
        <w:rPr>
          <w:rStyle w:val="normaltextrun"/>
        </w:rPr>
        <w:t>, en la que analizan su evolución, taxonomías, técnicas de ataque, métodos de evaluación y estrategias de defensa. Los autores señalan que el campo ha evolucionado desde ataques basados en instrucciones de lenguaje natural hasta técnicas más complejas, incluyendo inyecciones indirectas y ataques que utilizan documentos o datos estructurados como fuentes de entrada.</w:t>
      </w:r>
    </w:p>
    <w:p>
      <w:pPr>
        <w:pStyle w:val="paragraph"/>
        <w:spacing w:lineRule="auto" w:line="360" w:beforeAutospacing="0" w:before="0" w:afterAutospacing="0" w:after="0"/>
        <w:jc w:val="both"/>
        <w:textAlignment w:val="baseline"/>
        <w:rPr>
          <w:rFonts w:ascii="Segoe UI" w:hAnsi="Segoe UI" w:cs="Segoe UI"/>
          <w:sz w:val="18"/>
          <w:szCs w:val="18"/>
        </w:rPr>
      </w:pPr>
      <w:r>
        <w:rPr>
          <w:rStyle w:val="normaltextrun"/>
        </w:rPr>
        <w:t> </w:t>
      </w:r>
    </w:p>
    <w:p>
      <w:pPr>
        <w:pStyle w:val="paragraph"/>
        <w:spacing w:lineRule="auto" w:line="360" w:beforeAutospacing="0" w:before="0" w:afterAutospacing="0" w:after="0"/>
        <w:jc w:val="both"/>
        <w:textAlignment w:val="baseline"/>
        <w:rPr>
          <w:rStyle w:val="normaltextrun"/>
        </w:rPr>
      </w:pPr>
      <w:r>
        <w:rPr>
          <w:rStyle w:val="normaltextrun"/>
        </w:rPr>
        <w:t xml:space="preserve">Asimismo, Wang et al. (2026) presentan una revisión de 78 trabajos sobre ataques y defensas frente a </w:t>
      </w:r>
      <w:r>
        <w:rPr>
          <w:rStyle w:val="normaltextrun"/>
          <w:i/>
          <w:iCs/>
        </w:rPr>
        <w:t>prompt injection</w:t>
      </w:r>
      <w:r>
        <w:rPr>
          <w:rStyle w:val="normaltextrun"/>
        </w:rPr>
        <w:t xml:space="preserve"> en agentes basados en LLM. Su propuesta clasifica las defensas de acuerdo con la etapa en la que intervienen, incluyendo los niveles de texto, modelo y ejecución, y además evalúa diferentes mecanismos considerando aspectos como la efectividad frente a los ataques, la utilidad del agente y el costo computacional.</w:t>
      </w:r>
    </w:p>
    <w:p>
      <w:pPr>
        <w:pStyle w:val="paragraph"/>
        <w:spacing w:lineRule="auto" w:line="360" w:beforeAutospacing="0" w:before="0" w:afterAutospacing="0" w:after="0"/>
        <w:jc w:val="both"/>
        <w:textAlignment w:val="baseline"/>
        <w:rPr>
          <w:rStyle w:val="normaltextrun"/>
        </w:rPr>
      </w:pPr>
      <w:r>
        <w:rPr/>
      </w:r>
    </w:p>
    <w:p>
      <w:pPr>
        <w:pStyle w:val="paragraph"/>
        <w:spacing w:lineRule="auto" w:line="360" w:beforeAutospacing="0" w:before="0" w:afterAutospacing="0" w:after="0"/>
        <w:jc w:val="both"/>
        <w:textAlignment w:val="baseline"/>
        <w:rPr>
          <w:rStyle w:val="normaltextrun"/>
          <w:rFonts w:ascii="Segoe UI" w:hAnsi="Segoe UI" w:cs="Segoe UI"/>
          <w:sz w:val="18"/>
          <w:szCs w:val="18"/>
        </w:rPr>
      </w:pPr>
      <w:r>
        <w:rPr>
          <w:rStyle w:val="normaltextrun"/>
        </w:rPr>
        <w:t>Dentro de esta clasificación, las medidas de seguridad pueden intervenir en distintos componentes y etapas de un sistema basado en LLM. En particular, las medidas implementadas a nivel de aplicación corresponden a controles aplicados sobre la aplicación o plataforma que integra el modelo, sin requerir modificaciones en el entrenamiento o en la arquitectura interna del LLM.</w:t>
      </w:r>
    </w:p>
    <w:p>
      <w:pPr>
        <w:pStyle w:val="paragraph"/>
        <w:spacing w:lineRule="auto" w:line="360" w:beforeAutospacing="0" w:before="0" w:afterAutospacing="0" w:after="0"/>
        <w:jc w:val="both"/>
        <w:textAlignment w:val="baseline"/>
        <w:rPr>
          <w:rStyle w:val="normaltextrun"/>
        </w:rPr>
      </w:pPr>
      <w:r>
        <w:rPr/>
      </w:r>
    </w:p>
    <w:p>
      <w:pPr>
        <w:pStyle w:val="paragraph"/>
        <w:spacing w:lineRule="auto" w:line="360" w:beforeAutospacing="0" w:before="0" w:afterAutospacing="0" w:after="0"/>
        <w:jc w:val="both"/>
        <w:textAlignment w:val="baseline"/>
        <w:rPr>
          <w:rFonts w:ascii="Segoe UI" w:hAnsi="Segoe UI" w:cs="Segoe UI"/>
          <w:sz w:val="18"/>
          <w:szCs w:val="18"/>
        </w:rPr>
      </w:pPr>
      <w:r>
        <w:rPr>
          <w:rStyle w:val="normaltextrun"/>
        </w:rPr>
        <w:t xml:space="preserve">En este nivel pueden considerarse mecanismos relacionados con el procesamiento de entradas, la construcción de </w:t>
      </w:r>
      <w:r>
        <w:rPr>
          <w:rStyle w:val="normaltextrun"/>
          <w:i/>
          <w:iCs/>
        </w:rPr>
        <w:t>prompts</w:t>
      </w:r>
      <w:r>
        <w:rPr>
          <w:rStyle w:val="normaltextrun"/>
        </w:rPr>
        <w:t>, la detección de contenido malicioso, la validación de salidas, el control de herramientas, el monitoreo, el registro de actividad y la evaluación de las medidas de seguridad.</w:t>
      </w:r>
    </w:p>
    <w:p>
      <w:pPr>
        <w:pStyle w:val="paragraph"/>
        <w:spacing w:lineRule="auto" w:line="360" w:beforeAutospacing="0" w:before="0" w:afterAutospacing="0" w:after="0"/>
        <w:jc w:val="both"/>
        <w:textAlignment w:val="baseline"/>
        <w:rPr>
          <w:rStyle w:val="normaltextrun"/>
        </w:rPr>
      </w:pPr>
      <w:r>
        <w:rPr/>
      </w:r>
    </w:p>
    <w:p>
      <w:pPr>
        <w:pStyle w:val="paragraph"/>
        <w:spacing w:lineRule="auto" w:line="360" w:beforeAutospacing="0" w:before="0" w:afterAutospacing="0" w:after="0"/>
        <w:jc w:val="both"/>
        <w:textAlignment w:val="baseline"/>
        <w:rPr>
          <w:rFonts w:ascii="Segoe UI" w:hAnsi="Segoe UI" w:cs="Segoe UI"/>
          <w:sz w:val="18"/>
          <w:szCs w:val="18"/>
        </w:rPr>
      </w:pPr>
      <w:r>
        <w:rPr>
          <w:rStyle w:val="normaltextrun"/>
        </w:rPr>
        <w:t xml:space="preserve">Por lo tanto, las revisiones sistemáticas existentes permiten observar un panorama amplio de los ataques de inyección de </w:t>
      </w:r>
      <w:r>
        <w:rPr>
          <w:rStyle w:val="normaltextrun"/>
          <w:i/>
          <w:iCs/>
        </w:rPr>
        <w:t>prompt</w:t>
      </w:r>
      <w:r>
        <w:rPr>
          <w:rStyle w:val="normaltextrun"/>
        </w:rPr>
        <w:t xml:space="preserve"> dirigidos a modelos LLM y de las diferentes medidas propuestas para mitigarlos. Estas revisiones abarcan distintos niveles de intervención, desde medidas que modifican el propio modelo, como el ajuste o entrenamiento, hasta aquellas que se implementan de manera externa al LLM, sin modificar directamente su comportamiento.  </w:t>
      </w:r>
      <w:r>
        <w:rPr>
          <w:rStyle w:val="eop"/>
        </w:rPr>
        <w:t> </w:t>
      </w:r>
    </w:p>
    <w:p>
      <w:pPr>
        <w:pStyle w:val="paragraph"/>
        <w:spacing w:lineRule="auto" w:line="360" w:beforeAutospacing="0" w:before="0" w:afterAutospacing="0" w:after="0"/>
        <w:jc w:val="both"/>
        <w:textAlignment w:val="baseline"/>
        <w:rPr>
          <w:rStyle w:val="normaltextrun"/>
        </w:rPr>
      </w:pPr>
      <w:r>
        <w:rPr/>
      </w:r>
    </w:p>
    <w:p>
      <w:pPr>
        <w:pStyle w:val="paragraph"/>
        <w:spacing w:lineRule="auto" w:line="360" w:beforeAutospacing="0" w:before="0" w:afterAutospacing="0" w:after="0"/>
        <w:jc w:val="both"/>
        <w:textAlignment w:val="baseline"/>
        <w:rPr>
          <w:rStyle w:val="Ttulo2Car"/>
          <w:rFonts w:ascii="Segoe UI" w:hAnsi="Segoe UI" w:eastAsia="Times New Roman" w:cs="Segoe UI"/>
          <w:b w:val="false"/>
          <w:sz w:val="18"/>
          <w:szCs w:val="18"/>
        </w:rPr>
      </w:pPr>
      <w:r>
        <w:rPr>
          <w:rStyle w:val="normaltextrun"/>
        </w:rPr>
        <w:t>En este contexto, resulta destacable delimitar el análisis a las medidas de seguridad implementadas a nivel de aplicación, es decir, aquellas que actúan sobre los componentes que integran y rodean al LLM sin modificar su entrenamiento ni su arquitectura interna.</w:t>
      </w:r>
    </w:p>
    <w:p>
      <w:pPr>
        <w:pStyle w:val="Heading1"/>
        <w:numPr>
          <w:ilvl w:val="0"/>
          <w:numId w:val="2"/>
        </w:numPr>
        <w:rPr>
          <w:rStyle w:val="Ttulo1Car"/>
          <w:b/>
          <w:bCs/>
        </w:rPr>
      </w:pPr>
      <w:bookmarkStart w:id="1" w:name="_Toc240656039"/>
      <w:bookmarkStart w:id="2" w:name="_Toc1109854"/>
      <w:r>
        <w:rPr>
          <w:rStyle w:val="Ttulo1Car"/>
          <w:b/>
          <w:bCs/>
        </w:rPr>
        <w:t>Planteamiento del Problema</w:t>
      </w:r>
      <w:bookmarkEnd w:id="1"/>
      <w:bookmarkEnd w:id="2"/>
    </w:p>
    <w:p>
      <w:pPr>
        <w:pStyle w:val="paragraph"/>
        <w:spacing w:lineRule="auto" w:line="360" w:beforeAutospacing="0" w:before="0" w:afterAutospacing="0" w:after="0"/>
        <w:jc w:val="both"/>
        <w:textAlignment w:val="baseline"/>
        <w:rPr>
          <w:rFonts w:ascii="Segoe UI" w:hAnsi="Segoe UI" w:cs="Segoe UI"/>
          <w:sz w:val="18"/>
          <w:szCs w:val="18"/>
        </w:rPr>
      </w:pPr>
      <w:r>
        <w:rPr>
          <w:rStyle w:val="normaltextrun"/>
        </w:rPr>
        <w:t xml:space="preserve">En los sistemas basados en LLM, las instrucciones y los datos pueden ser procesados dentro de un mismo contexto de lenguaje natural. Esta característica permite que una instrucción maliciosa sea introducida directamente mediante el </w:t>
      </w:r>
      <w:r>
        <w:rPr>
          <w:rStyle w:val="normaltextrun"/>
          <w:i/>
          <w:iCs/>
        </w:rPr>
        <w:t xml:space="preserve">prompt </w:t>
      </w:r>
      <w:r>
        <w:rPr>
          <w:rStyle w:val="normaltextrun"/>
        </w:rPr>
        <w:t>proporcionado por el usuario o indirectamente a través de documentos, páginas web u otras fuentes externas procesadas por el sistema.</w:t>
      </w:r>
    </w:p>
    <w:p>
      <w:pPr>
        <w:pStyle w:val="paragraph"/>
        <w:spacing w:lineRule="auto" w:line="360" w:beforeAutospacing="0" w:before="0" w:afterAutospacing="0" w:after="0"/>
        <w:jc w:val="both"/>
        <w:textAlignment w:val="baseline"/>
        <w:rPr>
          <w:rFonts w:ascii="Segoe UI" w:hAnsi="Segoe UI" w:cs="Segoe UI"/>
          <w:sz w:val="18"/>
          <w:szCs w:val="18"/>
        </w:rPr>
      </w:pPr>
      <w:r>
        <w:rPr>
          <w:rFonts w:cs="Segoe UI" w:ascii="Segoe UI" w:hAnsi="Segoe UI"/>
          <w:sz w:val="18"/>
          <w:szCs w:val="18"/>
        </w:rPr>
      </w:r>
    </w:p>
    <w:p>
      <w:pPr>
        <w:pStyle w:val="paragraph"/>
        <w:spacing w:lineRule="auto" w:line="360" w:beforeAutospacing="0" w:before="0" w:afterAutospacing="0" w:after="0"/>
        <w:jc w:val="both"/>
        <w:textAlignment w:val="baseline"/>
        <w:rPr>
          <w:rFonts w:ascii="Segoe UI" w:hAnsi="Segoe UI" w:cs="Segoe UI"/>
          <w:sz w:val="18"/>
          <w:szCs w:val="18"/>
        </w:rPr>
      </w:pPr>
      <w:r>
        <w:rPr>
          <w:rStyle w:val="normaltextrun"/>
        </w:rPr>
        <w:t xml:space="preserve">Greshake et al. (2023) muestran que esta integración puede difuminar la separación entre datos e instrucciones, permitiendo que contenido modificado por un atacante sea incorporado al contexto utilizado durante la inferencia. En consecuencia, una inyección de </w:t>
      </w:r>
      <w:r>
        <w:rPr>
          <w:rStyle w:val="normaltextrun"/>
          <w:i/>
          <w:iCs/>
        </w:rPr>
        <w:t>prompt</w:t>
      </w:r>
      <w:r>
        <w:rPr>
          <w:rStyle w:val="normaltextrun"/>
        </w:rPr>
        <w:t xml:space="preserve"> puede alterar el comportamiento esperado del sistema y, dependiendo de las capacidades de la aplicación, provocar respuestas manipuladas, extracción de información, incumplimiento de instrucciones o acciones no previstas.</w:t>
      </w:r>
    </w:p>
    <w:p>
      <w:pPr>
        <w:pStyle w:val="paragraph"/>
        <w:spacing w:lineRule="auto" w:line="360" w:beforeAutospacing="0" w:before="0" w:afterAutospacing="0" w:after="0"/>
        <w:jc w:val="both"/>
        <w:textAlignment w:val="baseline"/>
        <w:rPr>
          <w:rFonts w:ascii="Segoe UI" w:hAnsi="Segoe UI" w:cs="Segoe UI"/>
          <w:sz w:val="18"/>
          <w:szCs w:val="18"/>
        </w:rPr>
      </w:pPr>
      <w:r>
        <w:rPr>
          <w:rFonts w:cs="Segoe UI" w:ascii="Segoe UI" w:hAnsi="Segoe UI"/>
          <w:sz w:val="18"/>
          <w:szCs w:val="18"/>
        </w:rPr>
      </w:r>
    </w:p>
    <w:p>
      <w:pPr>
        <w:pStyle w:val="paragraph"/>
        <w:spacing w:lineRule="auto" w:line="360" w:beforeAutospacing="0" w:before="0" w:afterAutospacing="0" w:after="0"/>
        <w:jc w:val="both"/>
        <w:textAlignment w:val="baseline"/>
        <w:rPr>
          <w:rFonts w:ascii="Segoe UI" w:hAnsi="Segoe UI" w:cs="Segoe UI"/>
          <w:sz w:val="18"/>
          <w:szCs w:val="18"/>
        </w:rPr>
      </w:pPr>
      <w:r>
        <w:rPr>
          <w:rStyle w:val="normaltextrun"/>
        </w:rPr>
        <w:t xml:space="preserve">Las investigaciones previas también permiten observar que se trata de un problema extendido dentro del campo de seguridad de los LLM. Por ejemplo, Geng et al. (2026), mediante una revisión sistemática basada en las directrices de Kitchenham, analizaron 128 estudios revisados por pares publicados entre 2022 y 2025 e identificaron 37 enfoques de defensa frente a ataques de inyección de </w:t>
      </w:r>
      <w:r>
        <w:rPr>
          <w:rStyle w:val="normaltextrun"/>
          <w:i/>
          <w:iCs/>
        </w:rPr>
        <w:t>prompt</w:t>
      </w:r>
      <w:r>
        <w:rPr>
          <w:rStyle w:val="normaltextrun"/>
        </w:rPr>
        <w:t>. La revisión reporta que los ataques evaluados pueden superar el 90% de éxito en sistemas sin protección, mientras que las medidas de preprocesamiento de entradas presentan tasas de detección de aproximadamente 60% a 80% y algunas defensas arquitectónicas alcanzan hasta un 95% de protección frente a patrones conocidos.</w:t>
      </w:r>
    </w:p>
    <w:p>
      <w:pPr>
        <w:pStyle w:val="paragraph"/>
        <w:spacing w:lineRule="auto" w:line="360" w:beforeAutospacing="0" w:before="0" w:afterAutospacing="0" w:after="0"/>
        <w:jc w:val="both"/>
        <w:textAlignment w:val="baseline"/>
        <w:rPr>
          <w:rFonts w:ascii="Segoe UI" w:hAnsi="Segoe UI" w:cs="Segoe UI"/>
          <w:sz w:val="18"/>
          <w:szCs w:val="18"/>
        </w:rPr>
      </w:pPr>
      <w:r>
        <w:rPr>
          <w:rFonts w:cs="Segoe UI" w:ascii="Segoe UI" w:hAnsi="Segoe UI"/>
          <w:sz w:val="18"/>
          <w:szCs w:val="18"/>
        </w:rPr>
      </w:r>
    </w:p>
    <w:p>
      <w:pPr>
        <w:pStyle w:val="paragraph"/>
        <w:spacing w:lineRule="auto" w:line="360" w:beforeAutospacing="0" w:before="0" w:afterAutospacing="0" w:after="0"/>
        <w:jc w:val="both"/>
        <w:textAlignment w:val="baseline"/>
        <w:rPr>
          <w:rFonts w:ascii="Segoe UI" w:hAnsi="Segoe UI" w:cs="Segoe UI"/>
          <w:sz w:val="18"/>
          <w:szCs w:val="18"/>
        </w:rPr>
      </w:pPr>
      <w:r>
        <w:rPr>
          <w:rStyle w:val="normaltextrun"/>
        </w:rPr>
        <w:t>Sin embargo, los autores también señalan que estas medidas presentan limitaciones frente a vectores de ataque novedosos y que todavía existen deficiencias en los marcos estandarizados para evaluar su efectividad.</w:t>
      </w:r>
    </w:p>
    <w:p>
      <w:pPr>
        <w:pStyle w:val="paragraph"/>
        <w:spacing w:lineRule="auto" w:line="360" w:beforeAutospacing="0" w:before="0" w:afterAutospacing="0" w:after="0"/>
        <w:jc w:val="both"/>
        <w:textAlignment w:val="baseline"/>
        <w:rPr>
          <w:rFonts w:ascii="Segoe UI" w:hAnsi="Segoe UI" w:cs="Segoe UI"/>
          <w:sz w:val="18"/>
          <w:szCs w:val="18"/>
        </w:rPr>
      </w:pPr>
      <w:r>
        <w:rPr>
          <w:rFonts w:cs="Segoe UI" w:ascii="Segoe UI" w:hAnsi="Segoe UI"/>
          <w:sz w:val="18"/>
          <w:szCs w:val="18"/>
        </w:rPr>
      </w:r>
    </w:p>
    <w:p>
      <w:pPr>
        <w:pStyle w:val="paragraph"/>
        <w:spacing w:lineRule="auto" w:line="360" w:beforeAutospacing="0" w:before="0" w:afterAutospacing="0" w:after="0"/>
        <w:jc w:val="both"/>
        <w:textAlignment w:val="baseline"/>
        <w:rPr>
          <w:rFonts w:ascii="Segoe UI" w:hAnsi="Segoe UI" w:cs="Segoe UI"/>
          <w:sz w:val="18"/>
          <w:szCs w:val="18"/>
        </w:rPr>
      </w:pPr>
      <w:r>
        <w:rPr>
          <w:rStyle w:val="normaltextrun"/>
        </w:rPr>
        <w:t xml:space="preserve">Desde una perspectiva de organización de la información y el conocimiento, existen trabajos al respecto, por ejemplo, Kumar et al. (2024) presentan un marco que clasifica diversos ataques de inyección de </w:t>
      </w:r>
      <w:r>
        <w:rPr>
          <w:rStyle w:val="normaltextrun"/>
          <w:i/>
          <w:iCs/>
        </w:rPr>
        <w:t xml:space="preserve">prompt </w:t>
      </w:r>
      <w:r>
        <w:rPr>
          <w:rStyle w:val="normaltextrun"/>
        </w:rPr>
        <w:t>según el tipo utilizado en los ataques, el tipo de límite de confianza que violaron los ataques y el nivel de experiencia requerido para llevarlos a cabo. El análisis de este marco da lugar a recomendaciones sobre cómo se podrían fortalecer aún más los límites de confianza mediante una combinación de enfoques sociotécnicos.</w:t>
      </w:r>
    </w:p>
    <w:p>
      <w:pPr>
        <w:pStyle w:val="paragraph"/>
        <w:spacing w:lineRule="auto" w:line="360" w:beforeAutospacing="0" w:before="0" w:afterAutospacing="0" w:after="0"/>
        <w:jc w:val="both"/>
        <w:textAlignment w:val="baseline"/>
        <w:rPr>
          <w:rFonts w:ascii="Segoe UI" w:hAnsi="Segoe UI" w:cs="Segoe UI"/>
          <w:sz w:val="18"/>
          <w:szCs w:val="18"/>
        </w:rPr>
      </w:pPr>
      <w:r>
        <w:rPr>
          <w:rFonts w:cs="Segoe UI" w:ascii="Segoe UI" w:hAnsi="Segoe UI"/>
          <w:sz w:val="18"/>
          <w:szCs w:val="18"/>
        </w:rPr>
      </w:r>
    </w:p>
    <w:p>
      <w:pPr>
        <w:pStyle w:val="paragraph"/>
        <w:spacing w:lineRule="auto" w:line="360" w:beforeAutospacing="0" w:before="0" w:afterAutospacing="0" w:after="0"/>
        <w:jc w:val="both"/>
        <w:textAlignment w:val="baseline"/>
        <w:rPr>
          <w:rFonts w:ascii="Segoe UI" w:hAnsi="Segoe UI" w:cs="Segoe UI"/>
          <w:sz w:val="18"/>
          <w:szCs w:val="18"/>
        </w:rPr>
      </w:pPr>
      <w:r>
        <w:rPr>
          <w:rStyle w:val="normaltextrun"/>
        </w:rPr>
        <w:t xml:space="preserve">De manera complementaria, Mathew E.S. (2025) explora métodos avanzados para inducir a los modelos de lenguaje grandes a generar comportamientos inapropiados mediante ataques de inyección de </w:t>
      </w:r>
      <w:r>
        <w:rPr>
          <w:rStyle w:val="normaltextrun"/>
          <w:i/>
          <w:iCs/>
        </w:rPr>
        <w:t xml:space="preserve">prompts </w:t>
      </w:r>
      <w:r>
        <w:rPr>
          <w:rStyle w:val="normaltextrun"/>
        </w:rPr>
        <w:t xml:space="preserve">que obligan a los LLM a producir respuestas afirmativas a consultas dañinas. Asimismo, evaluó el desempeño de los LLM frente a estos ataques y propone un marco de clasificación sistémico que analiza diversos tipos de ataques de inyección de </w:t>
      </w:r>
      <w:r>
        <w:rPr>
          <w:rStyle w:val="normaltextrun"/>
          <w:i/>
          <w:iCs/>
        </w:rPr>
        <w:t xml:space="preserve">prompts </w:t>
      </w:r>
      <w:r>
        <w:rPr>
          <w:rStyle w:val="normaltextrun"/>
        </w:rPr>
        <w:t>y sus defensas.</w:t>
      </w:r>
    </w:p>
    <w:p>
      <w:pPr>
        <w:pStyle w:val="paragraph"/>
        <w:spacing w:lineRule="auto" w:line="360" w:beforeAutospacing="0" w:before="0" w:afterAutospacing="0" w:after="0"/>
        <w:jc w:val="both"/>
        <w:textAlignment w:val="baseline"/>
        <w:rPr>
          <w:rFonts w:ascii="Segoe UI" w:hAnsi="Segoe UI" w:cs="Segoe UI"/>
          <w:sz w:val="18"/>
          <w:szCs w:val="18"/>
        </w:rPr>
      </w:pPr>
      <w:r>
        <w:rPr>
          <w:rFonts w:cs="Segoe UI" w:ascii="Segoe UI" w:hAnsi="Segoe UI"/>
          <w:sz w:val="18"/>
          <w:szCs w:val="18"/>
        </w:rPr>
      </w:r>
    </w:p>
    <w:p>
      <w:pPr>
        <w:pStyle w:val="paragraph"/>
        <w:spacing w:lineRule="auto" w:line="360" w:beforeAutospacing="0" w:before="0" w:afterAutospacing="0" w:after="0"/>
        <w:jc w:val="both"/>
        <w:textAlignment w:val="baseline"/>
        <w:rPr>
          <w:rFonts w:ascii="Segoe UI" w:hAnsi="Segoe UI" w:cs="Segoe UI"/>
          <w:sz w:val="18"/>
          <w:szCs w:val="18"/>
        </w:rPr>
      </w:pPr>
      <w:r>
        <w:rPr>
          <w:rStyle w:val="normaltextrun"/>
        </w:rPr>
        <w:t>O el mismo Wang et al. (2026) sistematizaron 78 trabajos relacionados con ataques y defensas en agentes basados en LLM y clasificaron las defensas según su etapa de intervención: texto, modelo y ejecución. Sus resultados muestran que las medidas de seguridad pueden presentar compromisos entre confiabilidad, utilidad y latencia, especialmente en tareas dependientes del contexto, donde bloquear o suprimir información puede reducir la capacidad funcional del sistema.</w:t>
      </w:r>
    </w:p>
    <w:p>
      <w:pPr>
        <w:pStyle w:val="paragraph"/>
        <w:spacing w:lineRule="auto" w:line="360" w:beforeAutospacing="0" w:before="0" w:afterAutospacing="0" w:after="0"/>
        <w:jc w:val="both"/>
        <w:textAlignment w:val="baseline"/>
        <w:rPr>
          <w:rFonts w:ascii="Segoe UI" w:hAnsi="Segoe UI" w:cs="Segoe UI"/>
          <w:sz w:val="18"/>
          <w:szCs w:val="18"/>
        </w:rPr>
      </w:pPr>
      <w:r>
        <w:rPr>
          <w:rFonts w:cs="Segoe UI" w:ascii="Segoe UI" w:hAnsi="Segoe UI"/>
          <w:sz w:val="18"/>
          <w:szCs w:val="18"/>
        </w:rPr>
      </w:r>
    </w:p>
    <w:p>
      <w:pPr>
        <w:pStyle w:val="paragraph"/>
        <w:spacing w:lineRule="auto" w:line="360" w:beforeAutospacing="0" w:before="0" w:afterAutospacing="0" w:after="0"/>
        <w:jc w:val="both"/>
        <w:textAlignment w:val="baseline"/>
        <w:rPr>
          <w:rFonts w:ascii="Segoe UI" w:hAnsi="Segoe UI" w:cs="Segoe UI"/>
          <w:sz w:val="18"/>
          <w:szCs w:val="18"/>
        </w:rPr>
      </w:pPr>
      <w:r>
        <w:rPr>
          <w:rStyle w:val="normaltextrun"/>
        </w:rPr>
        <w:t>Esta diversidad sugiere que el problema de seguridad no se limita a determinar si una defensa específica puede bloquear un ataque. Las medidas propuestas intervienen en diferentes partes del sistema, utilizan mecanismos distintos y son evaluadas mediante criterios que pueden considerar la tasa de detección o éxito del ataque, la utilidad de las respuestas, el costo computacional, la latencia, la capacidad de generalización frente a ataques nuevos y el riesgo residual.</w:t>
      </w:r>
    </w:p>
    <w:p>
      <w:pPr>
        <w:pStyle w:val="paragraph"/>
        <w:spacing w:lineRule="auto" w:line="360" w:beforeAutospacing="0" w:before="0" w:afterAutospacing="0" w:after="0"/>
        <w:jc w:val="both"/>
        <w:textAlignment w:val="baseline"/>
        <w:rPr>
          <w:rFonts w:ascii="Segoe UI" w:hAnsi="Segoe UI" w:cs="Segoe UI"/>
          <w:sz w:val="18"/>
          <w:szCs w:val="18"/>
        </w:rPr>
      </w:pPr>
      <w:r>
        <w:rPr>
          <w:rFonts w:cs="Segoe UI" w:ascii="Segoe UI" w:hAnsi="Segoe UI"/>
          <w:sz w:val="18"/>
          <w:szCs w:val="18"/>
        </w:rPr>
      </w:r>
    </w:p>
    <w:p>
      <w:pPr>
        <w:pStyle w:val="paragraph"/>
        <w:spacing w:lineRule="auto" w:line="360" w:beforeAutospacing="0" w:before="0" w:afterAutospacing="0" w:after="0"/>
        <w:jc w:val="both"/>
        <w:textAlignment w:val="baseline"/>
        <w:rPr>
          <w:rFonts w:ascii="Segoe UI" w:hAnsi="Segoe UI" w:cs="Segoe UI"/>
          <w:sz w:val="18"/>
          <w:szCs w:val="18"/>
        </w:rPr>
      </w:pPr>
      <w:r>
        <w:rPr>
          <w:rStyle w:val="normaltextrun"/>
        </w:rPr>
        <w:t>Por ello, una medida que presenta buenos resultados en un escenario determinado no necesariamente ofrece el mismo nivel de protección cuando se utiliza en otro contexto o ante otro tipo de inyección.</w:t>
      </w:r>
    </w:p>
    <w:p>
      <w:pPr>
        <w:pStyle w:val="paragraph"/>
        <w:spacing w:lineRule="auto" w:line="360" w:beforeAutospacing="0" w:before="0" w:afterAutospacing="0" w:after="0"/>
        <w:jc w:val="both"/>
        <w:textAlignment w:val="baseline"/>
        <w:rPr>
          <w:rFonts w:ascii="Segoe UI" w:hAnsi="Segoe UI" w:cs="Segoe UI"/>
          <w:sz w:val="18"/>
          <w:szCs w:val="18"/>
        </w:rPr>
      </w:pPr>
      <w:r>
        <w:rPr>
          <w:rFonts w:cs="Segoe UI" w:ascii="Segoe UI" w:hAnsi="Segoe UI"/>
          <w:sz w:val="18"/>
          <w:szCs w:val="18"/>
        </w:rPr>
      </w:r>
    </w:p>
    <w:p>
      <w:pPr>
        <w:pStyle w:val="paragraph"/>
        <w:spacing w:lineRule="auto" w:line="360" w:beforeAutospacing="0" w:before="0" w:afterAutospacing="0" w:after="0"/>
        <w:jc w:val="both"/>
        <w:textAlignment w:val="baseline"/>
        <w:rPr>
          <w:rFonts w:ascii="Segoe UI" w:hAnsi="Segoe UI" w:cs="Segoe UI"/>
          <w:sz w:val="18"/>
          <w:szCs w:val="18"/>
        </w:rPr>
      </w:pPr>
      <w:r>
        <w:rPr>
          <w:rStyle w:val="normaltextrun"/>
        </w:rPr>
        <w:t>En consecuencia, el problema de investigación consiste en la dispersión y generalidad del conocimiento existente sobre dichas propuestas, particularmente cuando se consideran aquellas que pueden implementarse a nivel de aplicación.</w:t>
      </w:r>
    </w:p>
    <w:p>
      <w:pPr>
        <w:pStyle w:val="paragraph"/>
        <w:spacing w:lineRule="auto" w:line="360" w:beforeAutospacing="0" w:before="0" w:afterAutospacing="0" w:after="0"/>
        <w:jc w:val="both"/>
        <w:textAlignment w:val="baseline"/>
        <w:rPr>
          <w:rFonts w:ascii="Segoe UI" w:hAnsi="Segoe UI" w:cs="Segoe UI"/>
          <w:sz w:val="18"/>
          <w:szCs w:val="18"/>
        </w:rPr>
      </w:pPr>
      <w:r>
        <w:rPr>
          <w:rFonts w:cs="Segoe UI" w:ascii="Segoe UI" w:hAnsi="Segoe UI"/>
          <w:sz w:val="18"/>
          <w:szCs w:val="18"/>
        </w:rPr>
      </w:r>
    </w:p>
    <w:p>
      <w:pPr>
        <w:pStyle w:val="paragraph"/>
        <w:spacing w:lineRule="auto" w:line="360" w:beforeAutospacing="0" w:before="0" w:afterAutospacing="0" w:after="0"/>
        <w:jc w:val="both"/>
        <w:textAlignment w:val="baseline"/>
        <w:rPr>
          <w:rFonts w:ascii="Segoe UI" w:hAnsi="Segoe UI" w:cs="Segoe UI"/>
          <w:sz w:val="18"/>
          <w:szCs w:val="18"/>
        </w:rPr>
      </w:pPr>
      <w:r>
        <w:rPr>
          <w:rStyle w:val="normaltextrun"/>
        </w:rPr>
        <w:t>La literatura incluye medidas que actúan sobre las entradas, el procesamiento del contexto, la detección de contenido malicioso, las salidas generadas, el acceso a herramientas o recursos externos y la supervisión de las acciones del sistema, pero estas propuestas aparecen en estudios con diferentes objetivos, escenarios y métodos de evaluación. A su vez, otras investigaciones se concentran en modificar o adaptar el propio modelo, por ejemplo, mediante entrenamiento o ajuste, lo que corresponde a un nivel de intervención distinto.</w:t>
      </w:r>
    </w:p>
    <w:p>
      <w:pPr>
        <w:pStyle w:val="paragraph"/>
        <w:spacing w:lineRule="auto" w:line="360" w:beforeAutospacing="0" w:before="0" w:afterAutospacing="0" w:after="0"/>
        <w:jc w:val="both"/>
        <w:textAlignment w:val="baseline"/>
        <w:rPr>
          <w:rFonts w:ascii="Segoe UI" w:hAnsi="Segoe UI" w:cs="Segoe UI"/>
          <w:sz w:val="18"/>
          <w:szCs w:val="18"/>
        </w:rPr>
      </w:pPr>
      <w:r>
        <w:rPr>
          <w:rFonts w:cs="Segoe UI" w:ascii="Segoe UI" w:hAnsi="Segoe UI"/>
          <w:sz w:val="18"/>
          <w:szCs w:val="18"/>
        </w:rPr>
      </w:r>
    </w:p>
    <w:p>
      <w:pPr>
        <w:pStyle w:val="paragraph"/>
        <w:spacing w:lineRule="auto" w:line="360" w:beforeAutospacing="0" w:before="0" w:afterAutospacing="0" w:after="0"/>
        <w:jc w:val="both"/>
        <w:textAlignment w:val="baseline"/>
        <w:rPr>
          <w:rStyle w:val="Ttulo2Car"/>
          <w:rFonts w:ascii="Segoe UI" w:hAnsi="Segoe UI" w:eastAsia="Times New Roman" w:cs="Segoe UI"/>
          <w:b w:val="false"/>
          <w:sz w:val="18"/>
          <w:szCs w:val="18"/>
        </w:rPr>
      </w:pPr>
      <w:r>
        <w:rPr>
          <w:rStyle w:val="normaltextrun"/>
        </w:rPr>
        <w:t>Considerando lo anterior, resulta necesario delimitar y organizar la evidencia disponible sobre las medidas de seguridad que pueden implementarse a nivel de aplicación, sin modificar su entrenamiento ni la arquitectura interna del LLM.</w:t>
      </w:r>
    </w:p>
    <w:p>
      <w:pPr>
        <w:pStyle w:val="Heading1"/>
        <w:numPr>
          <w:ilvl w:val="0"/>
          <w:numId w:val="2"/>
        </w:numPr>
        <w:rPr>
          <w:rStyle w:val="Ttulo1Car"/>
          <w:b/>
          <w:bCs/>
        </w:rPr>
      </w:pPr>
      <w:bookmarkStart w:id="3" w:name="_Toc240656040"/>
      <w:r>
        <w:rPr>
          <w:rStyle w:val="Ttulo1Car"/>
          <w:b/>
          <w:bCs/>
        </w:rPr>
        <w:t>Pregunta de investigación</w:t>
      </w:r>
      <w:bookmarkEnd w:id="3"/>
    </w:p>
    <w:p>
      <w:pPr>
        <w:pStyle w:val="paragraph"/>
        <w:spacing w:lineRule="auto" w:line="360" w:beforeAutospacing="0" w:before="0" w:afterAutospacing="0" w:after="0"/>
        <w:jc w:val="both"/>
        <w:textAlignment w:val="baseline"/>
        <w:rPr>
          <w:rStyle w:val="normaltextrun"/>
        </w:rPr>
      </w:pPr>
      <w:r>
        <w:rPr>
          <w:rStyle w:val="normaltextrun"/>
        </w:rPr>
        <w:t xml:space="preserve">¿Qué medidas de seguridad a nivel de aplicación han sido propuestas y evaluadas frente a los ataques de inyección de </w:t>
      </w:r>
      <w:r>
        <w:rPr>
          <w:rStyle w:val="normaltextrun"/>
          <w:i/>
          <w:iCs/>
        </w:rPr>
        <w:t xml:space="preserve">prompt </w:t>
      </w:r>
      <w:r>
        <w:rPr>
          <w:rStyle w:val="normaltextrun"/>
        </w:rPr>
        <w:t>en sistemas basados en LLM, y cuáles son sus principales características, alcances, limitaciones y criterios de evaluación?</w:t>
      </w:r>
    </w:p>
    <w:p>
      <w:pPr>
        <w:pStyle w:val="paragraph"/>
        <w:spacing w:beforeAutospacing="0" w:before="0" w:afterAutospacing="0" w:after="0"/>
        <w:jc w:val="both"/>
        <w:textAlignment w:val="baseline"/>
        <w:rPr>
          <w:rFonts w:ascii="Segoe UI" w:hAnsi="Segoe UI" w:cs="Segoe UI"/>
          <w:sz w:val="18"/>
          <w:szCs w:val="18"/>
        </w:rPr>
      </w:pPr>
      <w:r>
        <w:rPr>
          <w:rFonts w:cs="Segoe UI" w:ascii="Segoe UI" w:hAnsi="Segoe UI"/>
          <w:sz w:val="18"/>
          <w:szCs w:val="18"/>
        </w:rPr>
      </w:r>
    </w:p>
    <w:p>
      <w:pPr>
        <w:pStyle w:val="Heading1"/>
        <w:numPr>
          <w:ilvl w:val="1"/>
          <w:numId w:val="2"/>
        </w:numPr>
        <w:rPr>
          <w:rStyle w:val="Ttulo1Car"/>
          <w:b/>
          <w:bCs/>
        </w:rPr>
      </w:pPr>
      <w:bookmarkStart w:id="4" w:name="_Toc240656041"/>
      <w:r>
        <w:rPr>
          <w:rStyle w:val="Ttulo1Car"/>
          <w:b/>
          <w:bCs/>
        </w:rPr>
        <w:t>Preguntas especificas</w:t>
      </w:r>
      <w:bookmarkEnd w:id="4"/>
    </w:p>
    <w:p>
      <w:pPr>
        <w:pStyle w:val="paragraph"/>
        <w:numPr>
          <w:ilvl w:val="0"/>
          <w:numId w:val="4"/>
        </w:numPr>
        <w:spacing w:lineRule="auto" w:line="360" w:beforeAutospacing="0" w:before="0" w:afterAutospacing="0" w:after="0"/>
        <w:jc w:val="both"/>
        <w:textAlignment w:val="baseline"/>
        <w:rPr/>
      </w:pPr>
      <w:r>
        <w:rPr>
          <w:rStyle w:val="normaltextrun"/>
        </w:rPr>
        <w:t>¿</w:t>
      </w:r>
      <w:r>
        <w:rPr>
          <w:rStyle w:val="normaltextrun"/>
        </w:rPr>
        <w:t>C</w:t>
      </w:r>
      <w:r>
        <w:rPr>
          <w:rStyle w:val="normaltextrun"/>
        </w:rPr>
        <w:t xml:space="preserve">uáles son las categorías que presenta </w:t>
      </w:r>
      <w:r>
        <w:rPr>
          <w:rStyle w:val="normaltextrun"/>
        </w:rPr>
        <w:t xml:space="preserve">la inyeccion de </w:t>
      </w:r>
      <w:r>
        <w:rPr>
          <w:rStyle w:val="normaltextrun"/>
          <w:i/>
          <w:iCs/>
        </w:rPr>
        <w:t>prompt</w:t>
      </w:r>
      <w:r>
        <w:rPr>
          <w:rStyle w:val="normaltextrun"/>
        </w:rPr>
        <w:t>?</w:t>
      </w:r>
    </w:p>
    <w:p>
      <w:pPr>
        <w:pStyle w:val="paragraph"/>
        <w:numPr>
          <w:ilvl w:val="0"/>
          <w:numId w:val="4"/>
        </w:numPr>
        <w:spacing w:lineRule="auto" w:line="360" w:beforeAutospacing="0" w:before="0" w:afterAutospacing="0" w:after="0"/>
        <w:jc w:val="both"/>
        <w:textAlignment w:val="baseline"/>
        <w:rPr/>
      </w:pPr>
      <w:r>
        <w:rPr>
          <w:rStyle w:val="normaltextrun"/>
        </w:rPr>
        <w:t xml:space="preserve">¿Qué medidas de seguridad a nivel de aplicación han sido propuestas en la literatura reciente para reducir los ataques de inyección de </w:t>
      </w:r>
      <w:r>
        <w:rPr>
          <w:rStyle w:val="normaltextrun"/>
          <w:i/>
          <w:iCs/>
        </w:rPr>
        <w:t xml:space="preserve">prompt </w:t>
      </w:r>
      <w:r>
        <w:rPr>
          <w:rStyle w:val="normaltextrun"/>
        </w:rPr>
        <w:t>en sistemas basados en LLM?</w:t>
      </w:r>
    </w:p>
    <w:p>
      <w:pPr>
        <w:pStyle w:val="paragraph"/>
        <w:numPr>
          <w:ilvl w:val="0"/>
          <w:numId w:val="4"/>
        </w:numPr>
        <w:spacing w:lineRule="auto" w:line="360" w:beforeAutospacing="0" w:before="0" w:afterAutospacing="0" w:after="0"/>
        <w:jc w:val="both"/>
        <w:textAlignment w:val="baseline"/>
        <w:rPr/>
      </w:pPr>
      <w:r>
        <w:rPr>
          <w:rStyle w:val="normaltextrun"/>
        </w:rPr>
        <w:t>¿Cómo pueden clasificarse las medidas de seguridad identificadas de acuerdo con el punto de intervención dentro del sistema basado en LLM?</w:t>
      </w:r>
    </w:p>
    <w:p>
      <w:pPr>
        <w:pStyle w:val="paragraph"/>
        <w:numPr>
          <w:ilvl w:val="0"/>
          <w:numId w:val="4"/>
        </w:numPr>
        <w:spacing w:lineRule="auto" w:line="360" w:beforeAutospacing="0" w:before="0" w:afterAutospacing="0" w:after="0"/>
        <w:jc w:val="both"/>
        <w:textAlignment w:val="baseline"/>
        <w:rPr/>
      </w:pPr>
      <w:r>
        <w:rPr>
          <w:rStyle w:val="normaltextrun"/>
        </w:rPr>
        <w:t>¿En qué contextos y escenarios han sido evaluadas las medidas identificadas, qué tipos de ataques abordan y qué criterios se utilizan para determinar su efectividad?</w:t>
      </w:r>
    </w:p>
    <w:p>
      <w:pPr>
        <w:pStyle w:val="paragraph"/>
        <w:numPr>
          <w:ilvl w:val="0"/>
          <w:numId w:val="4"/>
        </w:numPr>
        <w:spacing w:lineRule="auto" w:line="360" w:beforeAutospacing="0" w:before="0" w:afterAutospacing="0" w:after="0"/>
        <w:jc w:val="both"/>
        <w:textAlignment w:val="baseline"/>
        <w:rPr/>
      </w:pPr>
      <w:r>
        <w:rPr>
          <w:rStyle w:val="normaltextrun"/>
        </w:rPr>
        <w:t>¿Qué limitaciones y compromisos entre seguridad, utilidad, rendimiento, costo o complejidad de implementación han sido reportados para las medidas analizadas?</w:t>
      </w:r>
    </w:p>
    <w:p>
      <w:pPr>
        <w:pStyle w:val="paragraph"/>
        <w:numPr>
          <w:ilvl w:val="0"/>
          <w:numId w:val="4"/>
        </w:numPr>
        <w:spacing w:lineRule="auto" w:line="360" w:beforeAutospacing="0" w:before="0" w:afterAutospacing="0" w:after="0"/>
        <w:jc w:val="both"/>
        <w:textAlignment w:val="baseline"/>
        <w:rPr>
          <w:rStyle w:val="Ttulo1Car"/>
          <w:rFonts w:ascii="Arial" w:hAnsi="Arial" w:eastAsia="Times New Roman" w:cs="Arial"/>
          <w:b w:val="false"/>
          <w:bCs w:val="false"/>
          <w:sz w:val="24"/>
          <w:szCs w:val="24"/>
        </w:rPr>
      </w:pPr>
      <w:r>
        <w:rPr>
          <w:rStyle w:val="normaltextrun"/>
        </w:rPr>
        <w:t xml:space="preserve">¿Qué </w:t>
      </w:r>
      <w:r>
        <w:rPr>
          <w:rStyle w:val="normaltextrun"/>
        </w:rPr>
        <w:t>areas</w:t>
      </w:r>
      <w:r>
        <w:rPr>
          <w:rStyle w:val="normaltextrun"/>
        </w:rPr>
        <w:t xml:space="preserve"> permanecen abiertas en la literatura sobre medidas de seguridad a nivel de aplicación frente a ataques de inyección de </w:t>
      </w:r>
      <w:r>
        <w:rPr>
          <w:rStyle w:val="normaltextrun"/>
          <w:i/>
          <w:iCs/>
        </w:rPr>
        <w:t>prompt</w:t>
      </w:r>
      <w:r>
        <w:rPr>
          <w:rStyle w:val="normaltextrun"/>
        </w:rPr>
        <w:t>?</w:t>
      </w:r>
    </w:p>
    <w:p>
      <w:pPr>
        <w:pStyle w:val="Heading1"/>
        <w:numPr>
          <w:ilvl w:val="0"/>
          <w:numId w:val="0"/>
        </w:numPr>
        <w:ind w:hanging="0" w:start="0"/>
        <w:rPr>
          <w:rStyle w:val="Ttulo1Car"/>
          <w:b/>
          <w:bCs/>
        </w:rPr>
      </w:pPr>
      <w:r>
        <w:rPr>
          <w:b/>
          <w:bCs/>
        </w:rPr>
      </w:r>
    </w:p>
    <w:p>
      <w:pPr>
        <w:pStyle w:val="Heading1"/>
        <w:numPr>
          <w:ilvl w:val="0"/>
          <w:numId w:val="2"/>
        </w:numPr>
        <w:rPr/>
      </w:pPr>
      <w:bookmarkStart w:id="5" w:name="_Toc240656042"/>
      <w:r>
        <w:rPr>
          <w:rStyle w:val="Ttulo1Car"/>
          <w:b/>
          <w:bCs/>
        </w:rPr>
        <w:t>Objetivos</w:t>
      </w:r>
      <w:bookmarkEnd w:id="5"/>
    </w:p>
    <w:p>
      <w:pPr>
        <w:pStyle w:val="Heading1"/>
        <w:numPr>
          <w:ilvl w:val="1"/>
          <w:numId w:val="2"/>
        </w:numPr>
        <w:rPr/>
      </w:pPr>
      <w:bookmarkStart w:id="6" w:name="_Toc240656043"/>
      <w:r>
        <w:rPr/>
        <w:t>Objetivo General</w:t>
      </w:r>
      <w:bookmarkEnd w:id="6"/>
    </w:p>
    <w:p>
      <w:pPr>
        <w:pStyle w:val="Prrafobase"/>
        <w:rPr>
          <w:sz w:val="24"/>
          <w:szCs w:val="24"/>
        </w:rPr>
      </w:pPr>
      <w:r>
        <w:rPr>
          <w:rStyle w:val="normaltextrun"/>
          <w:sz w:val="24"/>
          <w:szCs w:val="24"/>
          <w:shd w:fill="FFFFFF" w:val="clear"/>
        </w:rPr>
        <w:t xml:space="preserve">Analizar las medidas de seguridad a nivel de aplicación frente a ataques de inyección de </w:t>
      </w:r>
      <w:r>
        <w:rPr>
          <w:rStyle w:val="normaltextrun"/>
          <w:i/>
          <w:iCs/>
          <w:sz w:val="24"/>
          <w:szCs w:val="24"/>
          <w:shd w:fill="FFFFFF" w:val="clear"/>
        </w:rPr>
        <w:t xml:space="preserve">prompt </w:t>
      </w:r>
      <w:r>
        <w:rPr>
          <w:rStyle w:val="normaltextrun"/>
          <w:sz w:val="24"/>
          <w:szCs w:val="24"/>
          <w:shd w:fill="FFFFFF" w:val="clear"/>
        </w:rPr>
        <w:t>en sistemas basados en LLM, mediante la revisión, clasificación, comparación y síntesis de literatura científica reciente, con el propósito de identificar sus características, contextos de aplicación, alcances, limitaciones y criterios de evaluación.</w:t>
      </w:r>
    </w:p>
    <w:p>
      <w:pPr>
        <w:pStyle w:val="Heading1"/>
        <w:numPr>
          <w:ilvl w:val="1"/>
          <w:numId w:val="2"/>
        </w:numPr>
        <w:rPr/>
      </w:pPr>
      <w:bookmarkStart w:id="7" w:name="_Toc240656044"/>
      <w:r>
        <w:rPr/>
        <w:t>Objetivos específicos</w:t>
      </w:r>
      <w:bookmarkEnd w:id="7"/>
    </w:p>
    <w:p>
      <w:pPr>
        <w:pStyle w:val="paragraph"/>
        <w:numPr>
          <w:ilvl w:val="0"/>
          <w:numId w:val="3"/>
        </w:numPr>
        <w:spacing w:lineRule="auto" w:line="360" w:beforeAutospacing="0" w:before="0" w:afterAutospacing="0" w:after="0"/>
        <w:jc w:val="both"/>
        <w:textAlignment w:val="baseline"/>
        <w:rPr>
          <w:rStyle w:val="normaltextrun"/>
        </w:rPr>
      </w:pPr>
      <w:r>
        <w:rPr>
          <w:rStyle w:val="normaltextrun"/>
        </w:rPr>
        <w:t xml:space="preserve">Identificar los ataques de inyección de </w:t>
      </w:r>
      <w:r>
        <w:rPr>
          <w:rStyle w:val="normaltextrun"/>
          <w:i/>
          <w:iCs/>
        </w:rPr>
        <w:t xml:space="preserve">prompt </w:t>
      </w:r>
      <w:r>
        <w:rPr>
          <w:rStyle w:val="normaltextrun"/>
        </w:rPr>
        <w:t>que pueden ser mitigados desde el lado de la aplicación.</w:t>
      </w:r>
    </w:p>
    <w:p>
      <w:pPr>
        <w:pStyle w:val="paragraph"/>
        <w:numPr>
          <w:ilvl w:val="0"/>
          <w:numId w:val="3"/>
        </w:numPr>
        <w:spacing w:lineRule="auto" w:line="360" w:beforeAutospacing="0" w:before="0" w:afterAutospacing="0" w:after="0"/>
        <w:jc w:val="both"/>
        <w:textAlignment w:val="baseline"/>
        <w:rPr>
          <w:rStyle w:val="normaltextrun"/>
        </w:rPr>
      </w:pPr>
      <w:r>
        <w:rPr>
          <w:rStyle w:val="normaltextrun"/>
        </w:rPr>
        <w:t xml:space="preserve">Analizar las medidas de seguridad a nivel de aplicación propuestas en la literatura reciente para mitigar los ataques de inyección de </w:t>
      </w:r>
      <w:r>
        <w:rPr>
          <w:rStyle w:val="normaltextrun"/>
          <w:i/>
          <w:iCs/>
        </w:rPr>
        <w:t xml:space="preserve">prompt </w:t>
      </w:r>
      <w:r>
        <w:rPr>
          <w:rStyle w:val="normaltextrun"/>
        </w:rPr>
        <w:t>en sistemas basados en LLM.</w:t>
      </w:r>
    </w:p>
    <w:p>
      <w:pPr>
        <w:pStyle w:val="paragraph"/>
        <w:numPr>
          <w:ilvl w:val="0"/>
          <w:numId w:val="3"/>
        </w:numPr>
        <w:spacing w:lineRule="auto" w:line="360" w:beforeAutospacing="0" w:before="0" w:afterAutospacing="0" w:after="0"/>
        <w:jc w:val="both"/>
        <w:textAlignment w:val="baseline"/>
        <w:rPr>
          <w:rStyle w:val="normaltextrun"/>
        </w:rPr>
      </w:pPr>
      <w:r>
        <w:rPr>
          <w:rStyle w:val="normaltextrun"/>
        </w:rPr>
        <w:t>Clasificar las medidas de seguridad identificadas de acuerdo con el punto de intervención dentro del sistema.</w:t>
      </w:r>
    </w:p>
    <w:p>
      <w:pPr>
        <w:pStyle w:val="paragraph"/>
        <w:numPr>
          <w:ilvl w:val="0"/>
          <w:numId w:val="3"/>
        </w:numPr>
        <w:spacing w:lineRule="auto" w:line="360" w:beforeAutospacing="0" w:before="0" w:afterAutospacing="0" w:after="0"/>
        <w:jc w:val="both"/>
        <w:textAlignment w:val="baseline"/>
        <w:rPr>
          <w:rStyle w:val="normaltextrun"/>
        </w:rPr>
      </w:pPr>
      <w:r>
        <w:rPr>
          <w:rStyle w:val="normaltextrun"/>
        </w:rPr>
        <w:t xml:space="preserve">Identificar las taxonomías existentes para clasificar las mitigaciones de ataques de inyección de </w:t>
      </w:r>
      <w:r>
        <w:rPr>
          <w:rStyle w:val="normaltextrun"/>
          <w:i/>
          <w:iCs/>
        </w:rPr>
        <w:t xml:space="preserve">prompt </w:t>
      </w:r>
      <w:r>
        <w:rPr>
          <w:rStyle w:val="normaltextrun"/>
        </w:rPr>
        <w:t>a nivel de aplicación.</w:t>
      </w:r>
    </w:p>
    <w:p>
      <w:pPr>
        <w:pStyle w:val="paragraph"/>
        <w:numPr>
          <w:ilvl w:val="0"/>
          <w:numId w:val="3"/>
        </w:numPr>
        <w:spacing w:lineRule="auto" w:line="360" w:beforeAutospacing="0" w:before="0" w:afterAutospacing="0" w:after="0"/>
        <w:jc w:val="both"/>
        <w:textAlignment w:val="baseline"/>
        <w:rPr>
          <w:rStyle w:val="normaltextrun"/>
        </w:rPr>
      </w:pPr>
      <w:r>
        <w:rPr>
          <w:rStyle w:val="normaltextrun"/>
        </w:rPr>
        <w:t>Analizar las formas en las que se evalúan las medidas de seguridad reportadas en la literatura considerando los tipos de ataques abordados, contextos de aplicación, criterios de evaluación, efectividad, impacto sobre la utilidad y limitaciones.</w:t>
      </w:r>
    </w:p>
    <w:p>
      <w:pPr>
        <w:pStyle w:val="paragraph"/>
        <w:numPr>
          <w:ilvl w:val="0"/>
          <w:numId w:val="3"/>
        </w:numPr>
        <w:spacing w:lineRule="auto" w:line="360" w:beforeAutospacing="0" w:before="0" w:afterAutospacing="0" w:after="0"/>
        <w:jc w:val="both"/>
        <w:textAlignment w:val="baseline"/>
        <w:rPr/>
      </w:pPr>
      <w:r>
        <w:rPr>
          <w:rStyle w:val="normaltextrun"/>
        </w:rPr>
        <w:t>Discutir los alcances y limitaciones que permanezcan abiertos para futuras investigaciones.</w:t>
      </w:r>
    </w:p>
    <w:p>
      <w:pPr>
        <w:pStyle w:val="Heading1"/>
        <w:numPr>
          <w:ilvl w:val="0"/>
          <w:numId w:val="2"/>
        </w:numPr>
        <w:rPr>
          <w:rStyle w:val="Ttulo1Car"/>
          <w:b/>
          <w:bCs/>
        </w:rPr>
      </w:pPr>
      <w:bookmarkStart w:id="8" w:name="_Toc240656045"/>
      <w:r>
        <w:rPr>
          <w:rStyle w:val="Ttulo1Car"/>
          <w:b/>
          <w:bCs/>
        </w:rPr>
        <w:t>Justificación</w:t>
      </w:r>
      <w:bookmarkEnd w:id="8"/>
    </w:p>
    <w:p>
      <w:pPr>
        <w:pStyle w:val="paragraph"/>
        <w:spacing w:lineRule="auto" w:line="360" w:beforeAutospacing="0" w:before="0" w:afterAutospacing="0" w:after="0"/>
        <w:jc w:val="both"/>
        <w:textAlignment w:val="baseline"/>
        <w:rPr>
          <w:rStyle w:val="eop"/>
          <w:shd w:fill="C6C6C6" w:val="clear"/>
        </w:rPr>
      </w:pPr>
      <w:r>
        <w:rPr>
          <w:rStyle w:val="normaltextrun"/>
        </w:rPr>
        <w:t>La incorporación de modelos de lenguaje de gran escala en aplicaciones y servicios digitales ha permitido desarrollar sistemas capaces de generar contenido, analizar información, consultar documentos, interactuar con herramientas y automatizar diferentes tareas.</w:t>
      </w:r>
    </w:p>
    <w:p>
      <w:pPr>
        <w:pStyle w:val="paragraph"/>
        <w:spacing w:lineRule="auto" w:line="360" w:beforeAutospacing="0" w:before="0" w:afterAutospacing="0" w:after="0"/>
        <w:jc w:val="both"/>
        <w:textAlignment w:val="baseline"/>
        <w:rPr>
          <w:rStyle w:val="eop"/>
          <w:shd w:fill="C6C6C6" w:val="clear"/>
        </w:rPr>
      </w:pPr>
      <w:r>
        <w:rPr>
          <w:shd w:fill="C6C6C6" w:val="clear"/>
        </w:rPr>
      </w:r>
    </w:p>
    <w:p>
      <w:pPr>
        <w:pStyle w:val="paragraph"/>
        <w:spacing w:lineRule="auto" w:line="360" w:beforeAutospacing="0" w:before="0" w:afterAutospacing="0" w:after="0"/>
        <w:jc w:val="both"/>
        <w:textAlignment w:val="baseline"/>
        <w:rPr>
          <w:rStyle w:val="eop"/>
          <w:rFonts w:ascii="Segoe UI" w:hAnsi="Segoe UI" w:cs="Segoe UI"/>
          <w:sz w:val="18"/>
          <w:szCs w:val="18"/>
        </w:rPr>
      </w:pPr>
      <w:r>
        <w:rPr>
          <w:rStyle w:val="normaltextrun"/>
        </w:rPr>
        <w:t xml:space="preserve">Sin embargo, esta integración también introduce nuevos riesgos de seguridad, entre ellos los ataques de inyección de </w:t>
      </w:r>
      <w:r>
        <w:rPr>
          <w:rStyle w:val="normaltextrun"/>
          <w:i/>
          <w:iCs/>
        </w:rPr>
        <w:t>prompt</w:t>
      </w:r>
      <w:r>
        <w:rPr>
          <w:rStyle w:val="normaltextrun"/>
        </w:rPr>
        <w:t>, mediante los cuales instrucciones maliciosas pueden ser incorporadas directamente por un usuario o indirectamente mediante fuentes externas procesadas por el sistema. La literatura reciente ha demostrado la existencia de estos ataques en diferentes modelos, tareas y escenarios, así como la propuesta de diversas medidas para reducir sus efectos.</w:t>
      </w:r>
    </w:p>
    <w:p>
      <w:pPr>
        <w:pStyle w:val="paragraph"/>
        <w:spacing w:lineRule="auto" w:line="360" w:beforeAutospacing="0" w:before="0" w:afterAutospacing="0" w:after="0"/>
        <w:jc w:val="both"/>
        <w:textAlignment w:val="baseline"/>
        <w:rPr>
          <w:rFonts w:ascii="Segoe UI" w:hAnsi="Segoe UI" w:cs="Segoe UI"/>
          <w:sz w:val="18"/>
          <w:szCs w:val="18"/>
        </w:rPr>
      </w:pPr>
      <w:r>
        <w:rPr>
          <w:rFonts w:cs="Segoe UI" w:ascii="Segoe UI" w:hAnsi="Segoe UI"/>
          <w:sz w:val="18"/>
          <w:szCs w:val="18"/>
        </w:rPr>
      </w:r>
    </w:p>
    <w:p>
      <w:pPr>
        <w:pStyle w:val="paragraph"/>
        <w:spacing w:lineRule="auto" w:line="360" w:beforeAutospacing="0" w:before="0" w:afterAutospacing="0" w:after="0"/>
        <w:jc w:val="both"/>
        <w:textAlignment w:val="baseline"/>
        <w:rPr>
          <w:rStyle w:val="eop"/>
          <w:shd w:fill="C6C6C6" w:val="clear"/>
        </w:rPr>
      </w:pPr>
      <w:r>
        <w:rPr>
          <w:rStyle w:val="normaltextrun"/>
        </w:rPr>
        <w:t>A pesar de la existencia de estas propuestas, la información disponible se encuentra distribuida entre estudios que utilizan diferentes escenarios de aplicación, mecanismos de protección y criterios para evaluar su efectividad. Además, las medidas de seguridad pueden intervenir en diferentes componentes del sistema y presentar compromisos entre seguridad, utilidad, rendimiento, costo y complejidad de implementación. Esta diversidad dificulta obtener una visión organizada de las medidas que pueden aplicarse a nivel de aplicación sin modificar el entrenamiento ni la arquitectura interna del LLM.</w:t>
      </w:r>
    </w:p>
    <w:p>
      <w:pPr>
        <w:pStyle w:val="paragraph"/>
        <w:spacing w:lineRule="auto" w:line="360" w:beforeAutospacing="0" w:before="0" w:afterAutospacing="0" w:after="0"/>
        <w:jc w:val="both"/>
        <w:textAlignment w:val="baseline"/>
        <w:rPr>
          <w:rFonts w:ascii="Segoe UI" w:hAnsi="Segoe UI" w:cs="Segoe UI"/>
          <w:sz w:val="18"/>
          <w:szCs w:val="18"/>
        </w:rPr>
      </w:pPr>
      <w:r>
        <w:rPr>
          <w:rFonts w:cs="Segoe UI" w:ascii="Segoe UI" w:hAnsi="Segoe UI"/>
          <w:sz w:val="18"/>
          <w:szCs w:val="18"/>
        </w:rPr>
      </w:r>
    </w:p>
    <w:p>
      <w:pPr>
        <w:pStyle w:val="paragraph"/>
        <w:spacing w:lineRule="auto" w:line="360" w:beforeAutospacing="0" w:before="0" w:afterAutospacing="0" w:after="0"/>
        <w:jc w:val="both"/>
        <w:textAlignment w:val="baseline"/>
        <w:rPr>
          <w:rStyle w:val="normaltextrun"/>
        </w:rPr>
      </w:pPr>
      <w:r>
        <w:rPr>
          <w:rStyle w:val="normaltextrun"/>
        </w:rPr>
        <w:t xml:space="preserve">Por lo anterior, resulta relevante realizar un estado del arte que permita identificar, clasificar, comparar y sintetizar las medidas de seguridad a nivel de aplicación frente a ataques de inyección de </w:t>
      </w:r>
      <w:r>
        <w:rPr>
          <w:rStyle w:val="normaltextrun"/>
          <w:i/>
          <w:iCs/>
        </w:rPr>
        <w:t xml:space="preserve">prompt </w:t>
      </w:r>
      <w:r>
        <w:rPr>
          <w:rStyle w:val="normaltextrun"/>
        </w:rPr>
        <w:t>en sistemas basados en LLM. Este análisis permitirá reunir la evidencia disponible sobre sus mecanismos de funcionamiento, contextos de aplicación, tipos de ataques abordados, criterios utilizados para su evaluación y principales limitaciones. Asimismo, permitirá identificar aspectos que permanezcan abiertos en la literatura y que puedan orientar futuras investigaciones.</w:t>
      </w:r>
    </w:p>
    <w:p>
      <w:pPr>
        <w:pStyle w:val="paragraph"/>
        <w:spacing w:lineRule="auto" w:line="360" w:beforeAutospacing="0" w:before="0" w:afterAutospacing="0" w:after="0"/>
        <w:jc w:val="both"/>
        <w:textAlignment w:val="baseline"/>
        <w:rPr>
          <w:rFonts w:ascii="Segoe UI" w:hAnsi="Segoe UI" w:cs="Segoe UI"/>
          <w:sz w:val="18"/>
          <w:szCs w:val="18"/>
        </w:rPr>
      </w:pPr>
      <w:r>
        <w:rPr>
          <w:rFonts w:cs="Segoe UI" w:ascii="Segoe UI" w:hAnsi="Segoe UI"/>
          <w:sz w:val="18"/>
          <w:szCs w:val="18"/>
        </w:rPr>
      </w:r>
    </w:p>
    <w:p>
      <w:pPr>
        <w:pStyle w:val="paragraph"/>
        <w:spacing w:lineRule="auto" w:line="360" w:beforeAutospacing="0" w:before="0" w:afterAutospacing="0" w:after="0"/>
        <w:jc w:val="both"/>
        <w:textAlignment w:val="baseline"/>
        <w:rPr>
          <w:rStyle w:val="eop"/>
        </w:rPr>
      </w:pPr>
      <w:r>
        <w:rPr>
          <w:rStyle w:val="normaltextrun"/>
        </w:rPr>
        <w:t>Los resultados pueden beneficiar principalmente a investigadores interesados en la seguridad de sistemas basados en LLM, al proporcionar una síntesis organizada de la literatura reciente que facilite la identificación de líneas de investigación y áreas pendientes. También pueden ser de utilidad para perfiles de administración y gestión de ciberseguridad, quienes pueden emplear esta información como referencia al evaluar riesgos y medidas de protección relacionadas con la incorporación de sistemas basados en LLM dentro de una organización.</w:t>
      </w:r>
    </w:p>
    <w:p>
      <w:pPr>
        <w:pStyle w:val="paragraph"/>
        <w:spacing w:lineRule="auto" w:line="360" w:beforeAutospacing="0" w:before="0" w:afterAutospacing="0" w:after="0"/>
        <w:jc w:val="both"/>
        <w:textAlignment w:val="baseline"/>
        <w:rPr>
          <w:rFonts w:ascii="Segoe UI" w:hAnsi="Segoe UI" w:cs="Segoe UI"/>
          <w:sz w:val="18"/>
          <w:szCs w:val="18"/>
        </w:rPr>
      </w:pPr>
      <w:r>
        <w:rPr>
          <w:rFonts w:cs="Segoe UI" w:ascii="Segoe UI" w:hAnsi="Segoe UI"/>
          <w:sz w:val="18"/>
          <w:szCs w:val="18"/>
        </w:rPr>
      </w:r>
    </w:p>
    <w:p>
      <w:pPr>
        <w:pStyle w:val="paragraph"/>
        <w:spacing w:lineRule="auto" w:line="360" w:beforeAutospacing="0" w:before="0" w:afterAutospacing="0" w:after="0"/>
        <w:jc w:val="both"/>
        <w:textAlignment w:val="baseline"/>
        <w:rPr>
          <w:rFonts w:ascii="Segoe UI" w:hAnsi="Segoe UI" w:cs="Segoe UI"/>
          <w:sz w:val="18"/>
          <w:szCs w:val="18"/>
        </w:rPr>
      </w:pPr>
      <w:r>
        <w:rPr>
          <w:rStyle w:val="normaltextrun"/>
        </w:rPr>
        <w:t xml:space="preserve">De manera complementaria, los resultados pueden ser útiles para perfiles de desarrollo y arquitectura de software, al proporcionar una visión de las diferentes alternativas de seguridad que pueden incorporarse en los componentes que rodean al LLM, así como de sus posibles efectos sobre la utilidad, rendimiento y complejidad del sistema. De esta manera, el trabajo busca contribuir a una mejor comprensión y organización del conocimiento disponible sobre las medidas de seguridad a nivel de aplicación frente a los ataques de inyección de </w:t>
      </w:r>
      <w:r>
        <w:rPr>
          <w:rStyle w:val="normaltextrun"/>
          <w:i/>
          <w:iCs/>
        </w:rPr>
        <w:t>prompt</w:t>
      </w:r>
      <w:r>
        <w:rPr>
          <w:rStyle w:val="normaltextrun"/>
        </w:rPr>
        <w:t>.</w:t>
      </w:r>
    </w:p>
    <w:p>
      <w:pPr>
        <w:pStyle w:val="paragraph"/>
        <w:spacing w:lineRule="auto" w:line="360" w:beforeAutospacing="0" w:before="0" w:afterAutospacing="0" w:after="0"/>
        <w:jc w:val="both"/>
        <w:textAlignment w:val="baseline"/>
        <w:rPr>
          <w:rStyle w:val="normaltextrun"/>
        </w:rPr>
      </w:pPr>
      <w:r>
        <w:rPr/>
      </w:r>
    </w:p>
    <w:p>
      <w:pPr>
        <w:pStyle w:val="paragraph"/>
        <w:spacing w:lineRule="auto" w:line="360" w:beforeAutospacing="0" w:before="0" w:afterAutospacing="0" w:after="0"/>
        <w:jc w:val="both"/>
        <w:textAlignment w:val="baseline"/>
        <w:rPr>
          <w:rStyle w:val="Ttulo1Car"/>
          <w:rFonts w:ascii="Segoe UI" w:hAnsi="Segoe UI" w:eastAsia="Times New Roman" w:cs="Segoe UI"/>
          <w:b w:val="false"/>
          <w:bCs w:val="false"/>
          <w:sz w:val="18"/>
          <w:szCs w:val="18"/>
        </w:rPr>
      </w:pPr>
      <w:r>
        <w:rPr>
          <w:rStyle w:val="normaltextrun"/>
        </w:rPr>
        <w:t>El análisis de estas medidas permitirá identificar cómo han sido propuestas y evaluadas, qué tipos de ataques y escenarios cubren, cuáles son sus alcances y limitaciones, y qué compromisos presentan entre seguridad y utilidad.</w:t>
      </w:r>
    </w:p>
    <w:p>
      <w:pPr>
        <w:pStyle w:val="Heading1"/>
        <w:numPr>
          <w:ilvl w:val="0"/>
          <w:numId w:val="2"/>
        </w:numPr>
        <w:rPr/>
      </w:pPr>
      <w:bookmarkStart w:id="9" w:name="_Toc240656046"/>
      <w:r>
        <w:rPr>
          <w:rStyle w:val="Ttulo1Car"/>
          <w:b/>
          <w:bCs/>
        </w:rPr>
        <w:t>Delimitación del trabajo</w:t>
      </w:r>
      <w:bookmarkEnd w:id="9"/>
    </w:p>
    <w:p>
      <w:pPr>
        <w:pStyle w:val="Heading1"/>
        <w:numPr>
          <w:ilvl w:val="1"/>
          <w:numId w:val="2"/>
        </w:numPr>
        <w:rPr/>
      </w:pPr>
      <w:bookmarkStart w:id="10" w:name="_Toc240656047"/>
      <w:r>
        <w:rPr/>
        <w:t>Alcances</w:t>
      </w:r>
      <w:bookmarkEnd w:id="10"/>
    </w:p>
    <w:p>
      <w:pPr>
        <w:pStyle w:val="paragraph"/>
        <w:spacing w:lineRule="auto" w:line="360" w:beforeAutospacing="0" w:before="0" w:afterAutospacing="0" w:after="0"/>
        <w:jc w:val="both"/>
        <w:textAlignment w:val="baseline"/>
        <w:rPr>
          <w:rStyle w:val="normaltextrun"/>
        </w:rPr>
      </w:pPr>
      <w:r>
        <w:rPr>
          <w:rStyle w:val="normaltextrun"/>
        </w:rPr>
        <w:t xml:space="preserve">La investigación tendrá un alcance de tipo descriptivo a partir de literatura científica y académica reciente, considerando publicaciones que estén en el idioma inglés y que sean correspondientes a los últimos cinco años, además, que sean accesibles en motores de búsqueda con acceso institucional como ACM,  </w:t>
      </w:r>
      <w:r>
        <w:rPr>
          <w:rStyle w:val="normaltextrun"/>
          <w:i/>
          <w:iCs/>
        </w:rPr>
        <w:t>Springer</w:t>
      </w:r>
      <w:r>
        <w:rPr>
          <w:rStyle w:val="normaltextrun"/>
        </w:rPr>
        <w:t xml:space="preserve">, </w:t>
      </w:r>
      <w:r>
        <w:rPr>
          <w:rStyle w:val="normaltextrun"/>
          <w:i/>
          <w:iCs/>
        </w:rPr>
        <w:t xml:space="preserve">ScienceDirect </w:t>
      </w:r>
      <w:r>
        <w:rPr>
          <w:rStyle w:val="normaltextrun"/>
        </w:rPr>
        <w:t>e IEEE.</w:t>
      </w:r>
    </w:p>
    <w:p>
      <w:pPr>
        <w:pStyle w:val="paragraph"/>
        <w:spacing w:lineRule="auto" w:line="360" w:beforeAutospacing="0" w:before="0" w:afterAutospacing="0" w:after="0"/>
        <w:jc w:val="both"/>
        <w:textAlignment w:val="baseline"/>
        <w:rPr>
          <w:rStyle w:val="normaltextrun"/>
        </w:rPr>
      </w:pPr>
      <w:r>
        <w:rPr/>
      </w:r>
    </w:p>
    <w:p>
      <w:pPr>
        <w:pStyle w:val="paragraph"/>
        <w:spacing w:lineRule="auto" w:line="360" w:beforeAutospacing="0" w:before="0" w:afterAutospacing="0" w:after="0"/>
        <w:jc w:val="both"/>
        <w:textAlignment w:val="baseline"/>
        <w:rPr>
          <w:rFonts w:ascii="Segoe UI" w:hAnsi="Segoe UI" w:cs="Segoe UI"/>
          <w:sz w:val="18"/>
          <w:szCs w:val="18"/>
        </w:rPr>
      </w:pPr>
      <w:r>
        <w:rPr>
          <w:rStyle w:val="normaltextrun"/>
        </w:rPr>
        <w:t xml:space="preserve">La investigación se centrará en el área de la ciberseguridad, buscando lo relacionado a los ataques de inyección de </w:t>
      </w:r>
      <w:r>
        <w:rPr>
          <w:rStyle w:val="normaltextrun"/>
          <w:i/>
          <w:iCs/>
        </w:rPr>
        <w:t>prompt</w:t>
      </w:r>
      <w:r>
        <w:rPr>
          <w:rStyle w:val="normaltextrun"/>
        </w:rPr>
        <w:t>, se realizará una recopilación y análisis de las medidas de seguridad que pueden implementarse a nivel de aplicación para hacer frente a dichos ataques. Estas medidas comprenderán aquellas que puedan implementarse mediante componentes o mecanismos externos al modelo reportados en la literatura.</w:t>
      </w:r>
    </w:p>
    <w:p>
      <w:pPr>
        <w:pStyle w:val="paragraph"/>
        <w:spacing w:lineRule="auto" w:line="360" w:beforeAutospacing="0" w:before="0" w:afterAutospacing="0" w:after="0"/>
        <w:jc w:val="both"/>
        <w:textAlignment w:val="baseline"/>
        <w:rPr>
          <w:rStyle w:val="eop"/>
          <w:shd w:fill="C6C6C6" w:val="clear"/>
        </w:rPr>
      </w:pPr>
      <w:r>
        <w:rPr>
          <w:shd w:fill="C6C6C6" w:val="clear"/>
        </w:rPr>
      </w:r>
    </w:p>
    <w:p>
      <w:pPr>
        <w:pStyle w:val="paragraph"/>
        <w:spacing w:lineRule="auto" w:line="360" w:beforeAutospacing="0" w:before="0" w:afterAutospacing="0" w:after="0"/>
        <w:jc w:val="both"/>
        <w:textAlignment w:val="baseline"/>
        <w:rPr>
          <w:rFonts w:ascii="Segoe UI" w:hAnsi="Segoe UI" w:cs="Segoe UI"/>
          <w:sz w:val="18"/>
          <w:szCs w:val="18"/>
        </w:rPr>
      </w:pPr>
      <w:r>
        <w:rPr>
          <w:rStyle w:val="normaltextrun"/>
        </w:rPr>
        <w:t>Las medidas recopiladas serán clasificadas de acuerdo con el contexto o punto de intervención dentro del sistema, identificando sus principales características y formas de funcionamiento. Además, se analizarán los criterios y metodologías empleados para evaluar su efectividad, así como los escenarios y tipos de ataques frente a los cuales han sido estudiadas. Finalmente, se sintetizarán los principales alcances, limitaciones y compromisos reportados en la literatura, considerando aspectos como efectividad, utilidad, latencia y capacidad de respuesta ante diferentes escenarios de ataque.</w:t>
      </w:r>
      <w:r>
        <w:rPr>
          <w:rStyle w:val="eop"/>
        </w:rPr>
        <w:t> </w:t>
      </w:r>
    </w:p>
    <w:p>
      <w:pPr>
        <w:pStyle w:val="Heading1"/>
        <w:numPr>
          <w:ilvl w:val="1"/>
          <w:numId w:val="2"/>
        </w:numPr>
        <w:rPr/>
      </w:pPr>
      <w:bookmarkStart w:id="11" w:name="_Toc240656048"/>
      <w:r>
        <w:rPr/>
        <w:t>Limitaciones</w:t>
      </w:r>
      <w:bookmarkEnd w:id="11"/>
    </w:p>
    <w:p>
      <w:pPr>
        <w:pStyle w:val="paragraph"/>
        <w:spacing w:lineRule="auto" w:line="360" w:beforeAutospacing="0" w:before="0" w:afterAutospacing="0" w:after="0"/>
        <w:jc w:val="both"/>
        <w:textAlignment w:val="baseline"/>
        <w:rPr>
          <w:rStyle w:val="normaltextrun"/>
        </w:rPr>
      </w:pPr>
      <w:r>
        <w:rPr>
          <w:rStyle w:val="normaltextrun"/>
        </w:rPr>
        <w:t>En cuanto a las limitaciones, la principal limitación será no usar artículos o revisiones que no puedas ser accedidos u obtenidos por medios institucionales, además, la investigación se restringirá a las medidas de seguridad implementables a nivel de aplicación, por lo que no se considerarán como parte del análisis aquellas estrategias que requieran modificar el entrenamiento o la arquitectura interna del LLM.</w:t>
      </w:r>
    </w:p>
    <w:p>
      <w:pPr>
        <w:pStyle w:val="paragraph"/>
        <w:spacing w:lineRule="auto" w:line="360" w:beforeAutospacing="0" w:before="0" w:afterAutospacing="0" w:after="0"/>
        <w:jc w:val="both"/>
        <w:textAlignment w:val="baseline"/>
        <w:rPr>
          <w:rFonts w:ascii="Segoe UI" w:hAnsi="Segoe UI" w:cs="Segoe UI"/>
          <w:sz w:val="18"/>
          <w:szCs w:val="18"/>
        </w:rPr>
      </w:pPr>
      <w:r>
        <w:rPr>
          <w:rFonts w:cs="Segoe UI" w:ascii="Segoe UI" w:hAnsi="Segoe UI"/>
          <w:sz w:val="18"/>
          <w:szCs w:val="18"/>
        </w:rPr>
      </w:r>
    </w:p>
    <w:p>
      <w:pPr>
        <w:pStyle w:val="paragraph"/>
        <w:spacing w:lineRule="auto" w:line="360" w:beforeAutospacing="0" w:before="0" w:afterAutospacing="0" w:after="0"/>
        <w:jc w:val="both"/>
        <w:textAlignment w:val="baseline"/>
        <w:rPr>
          <w:rFonts w:ascii="Segoe UI" w:hAnsi="Segoe UI" w:cs="Segoe UI"/>
          <w:sz w:val="18"/>
          <w:szCs w:val="18"/>
        </w:rPr>
      </w:pPr>
      <w:r>
        <w:rPr>
          <w:rStyle w:val="normaltextrun"/>
        </w:rPr>
        <w:t>Por último, la investigación no pretende determinar cuál es la medida de seguridad más adecuada o establecer una mitigación como superior a las demás, debido a que el trabajo se desarrollará como un estado del arte basado en evidencia publicada y no contempla la implementación ni la experimentación directa de las medidas identificadas. Por lo tanto, las conclusiones se limitarán a sintetizar y comparar los resultados reportados por las investigaciones revisadas, considerando sus respectivos escenarios, criterios de evaluación, alcances y limitaciones.</w:t>
      </w:r>
    </w:p>
    <w:p>
      <w:pPr>
        <w:pStyle w:val="Heading1"/>
        <w:numPr>
          <w:ilvl w:val="0"/>
          <w:numId w:val="2"/>
        </w:numPr>
        <w:rPr>
          <w:rStyle w:val="Ttulo1Car"/>
          <w:b/>
          <w:bCs/>
        </w:rPr>
      </w:pPr>
      <w:bookmarkStart w:id="12" w:name="_Toc240656049"/>
      <w:r>
        <w:rPr>
          <w:rStyle w:val="Ttulo1Car"/>
          <w:b/>
          <w:bCs/>
        </w:rPr>
        <w:t>Marco teórico</w:t>
      </w:r>
      <w:bookmarkEnd w:id="12"/>
    </w:p>
    <w:p>
      <w:pPr>
        <w:pStyle w:val="Heading1"/>
        <w:numPr>
          <w:ilvl w:val="1"/>
          <w:numId w:val="2"/>
        </w:numPr>
        <w:rPr>
          <w:rStyle w:val="Ttulo1Car"/>
          <w:b/>
          <w:bCs/>
        </w:rPr>
      </w:pPr>
      <w:bookmarkStart w:id="13" w:name="_Toc240656050"/>
      <w:r>
        <w:rPr>
          <w:rStyle w:val="Ttulo1Car"/>
          <w:b/>
          <w:bCs/>
        </w:rPr>
        <w:t>Ciberseguridad</w:t>
      </w:r>
      <w:bookmarkEnd w:id="13"/>
    </w:p>
    <w:p>
      <w:pPr>
        <w:pStyle w:val="Prrafoconsangra"/>
        <w:ind w:hanging="0"/>
        <w:rPr>
          <w:rStyle w:val="Ttulo1Car"/>
          <w:rFonts w:ascii="Times New Roman" w:hAnsi="Times New Roman" w:eastAsia="" w:cs="Times New Roman" w:eastAsiaTheme="minorEastAsia"/>
          <w:b w:val="false"/>
          <w:bCs w:val="false"/>
          <w:sz w:val="24"/>
          <w:szCs w:val="24"/>
        </w:rPr>
      </w:pPr>
      <w:r>
        <w:rPr>
          <w:rStyle w:val="normaltextrun"/>
          <w:sz w:val="24"/>
          <w:szCs w:val="24"/>
          <w:shd w:fill="FFFFFF" w:val="clear"/>
        </w:rPr>
        <w:t>Martin et al. (2021) definen en su marco “</w:t>
      </w:r>
      <w:r>
        <w:rPr>
          <w:rStyle w:val="normaltextrun"/>
          <w:i/>
          <w:iCs/>
          <w:sz w:val="24"/>
          <w:szCs w:val="24"/>
          <w:shd w:fill="FFFFFF" w:val="clear"/>
        </w:rPr>
        <w:t>CyBOK</w:t>
      </w:r>
      <w:r>
        <w:rPr>
          <w:rStyle w:val="normaltextrun"/>
          <w:sz w:val="24"/>
          <w:szCs w:val="24"/>
          <w:shd w:fill="FFFFFF" w:val="clear"/>
        </w:rPr>
        <w:t xml:space="preserve">” a la ciberseguridad como la protección de los sistemas de información, incluyendo el hardware, software y la infraestructura asociada, así como de los datos y servicios que proporcionan, frente al acceso no autorizado, daño o uso indebido. Esta protección contempla tanto acciones intencionales como afectaciones accidentales derivadas del incumplimiento de procedimientos de seguridad. El </w:t>
      </w:r>
      <w:r>
        <w:rPr>
          <w:rStyle w:val="normaltextrun"/>
          <w:i/>
          <w:iCs/>
          <w:sz w:val="24"/>
          <w:szCs w:val="24"/>
          <w:shd w:fill="FFFFFF" w:val="clear"/>
        </w:rPr>
        <w:t>CyBOK</w:t>
      </w:r>
      <w:r>
        <w:rPr>
          <w:rStyle w:val="normaltextrun"/>
          <w:sz w:val="24"/>
          <w:szCs w:val="24"/>
          <w:shd w:fill="FFFFFF" w:val="clear"/>
        </w:rPr>
        <w:t xml:space="preserve"> señala además que la ciberseguridad comprende controles que involucran personas, procesos y tecnología, orientados a prevenir, detectar y responder ante resultados adversos.</w:t>
      </w:r>
    </w:p>
    <w:p>
      <w:pPr>
        <w:pStyle w:val="Heading1"/>
        <w:numPr>
          <w:ilvl w:val="2"/>
          <w:numId w:val="2"/>
        </w:numPr>
        <w:rPr>
          <w:rStyle w:val="Ttulo1Car"/>
          <w:b/>
          <w:bCs/>
        </w:rPr>
      </w:pPr>
      <w:bookmarkStart w:id="14" w:name="_Toc240656051"/>
      <w:r>
        <w:rPr>
          <w:rStyle w:val="Ttulo1Car"/>
          <w:b/>
          <w:bCs/>
        </w:rPr>
        <w:t>Ciberataque</w:t>
      </w:r>
      <w:bookmarkEnd w:id="14"/>
    </w:p>
    <w:p>
      <w:pPr>
        <w:pStyle w:val="Prrafobase"/>
        <w:rPr>
          <w:rStyle w:val="Ttulo1Car"/>
          <w:rFonts w:ascii="Times New Roman" w:hAnsi="Times New Roman" w:eastAsia="" w:cs="Times New Roman" w:eastAsiaTheme="minorEastAsia"/>
          <w:b w:val="false"/>
          <w:bCs w:val="false"/>
          <w:sz w:val="24"/>
          <w:szCs w:val="24"/>
        </w:rPr>
      </w:pPr>
      <w:bookmarkStart w:id="15" w:name="_Toc240656052"/>
      <w:bookmarkStart w:id="16" w:name="_Toc240655597"/>
      <w:r>
        <w:rPr>
          <w:rStyle w:val="Ttulo1Car"/>
          <w:rFonts w:eastAsia="" w:cs="Times New Roman" w:eastAsiaTheme="minorEastAsia"/>
          <w:b w:val="false"/>
          <w:bCs w:val="false"/>
          <w:sz w:val="24"/>
          <w:szCs w:val="24"/>
        </w:rPr>
        <w:t xml:space="preserve">Un ciberataque es cualquier esfuerzo intencional para robar, exponer, alterar, deshabilitar o destruir datos, aplicaciones u otros activos a través del acceso no autorizado a una red informática, sistema informático o dispositivo digital (IBM, 2026). Los ciberataques pueden ser realizados por hackers solitarios hasta delincuentes cibernéticos organizados. Abarcan tácticas como ataques de </w:t>
      </w:r>
      <w:r>
        <w:rPr>
          <w:rStyle w:val="Ttulo1Car"/>
          <w:rFonts w:eastAsia="" w:cs="Times New Roman" w:eastAsiaTheme="minorEastAsia"/>
          <w:b w:val="false"/>
          <w:bCs w:val="false"/>
          <w:i/>
          <w:iCs/>
          <w:sz w:val="24"/>
          <w:szCs w:val="24"/>
        </w:rPr>
        <w:t>malware</w:t>
      </w:r>
      <w:r>
        <w:rPr>
          <w:rStyle w:val="Ttulo1Car"/>
          <w:rFonts w:eastAsia="" w:cs="Times New Roman" w:eastAsiaTheme="minorEastAsia"/>
          <w:b w:val="false"/>
          <w:bCs w:val="false"/>
          <w:sz w:val="24"/>
          <w:szCs w:val="24"/>
        </w:rPr>
        <w:t>, estafas mediante ingeniería social, explotaciones de día cero, etc.</w:t>
      </w:r>
      <w:bookmarkEnd w:id="15"/>
      <w:bookmarkEnd w:id="16"/>
    </w:p>
    <w:p>
      <w:pPr>
        <w:pStyle w:val="Heading1"/>
        <w:numPr>
          <w:ilvl w:val="2"/>
          <w:numId w:val="2"/>
        </w:numPr>
        <w:rPr>
          <w:rFonts w:eastAsia="Gill Sans MT"/>
        </w:rPr>
      </w:pPr>
      <w:bookmarkStart w:id="17" w:name="_Toc240656053"/>
      <w:r>
        <w:rPr>
          <w:rFonts w:eastAsia="Gill Sans MT"/>
        </w:rPr>
        <w:t>Vector de ataque</w:t>
      </w:r>
      <w:bookmarkEnd w:id="17"/>
    </w:p>
    <w:p>
      <w:pPr>
        <w:pStyle w:val="Prrafoconsangra"/>
        <w:ind w:hanging="0"/>
        <w:rPr>
          <w:sz w:val="24"/>
          <w:szCs w:val="24"/>
        </w:rPr>
      </w:pPr>
      <w:r>
        <w:rPr>
          <w:i/>
          <w:iCs/>
          <w:sz w:val="24"/>
          <w:szCs w:val="24"/>
          <w:lang w:val="es-MX"/>
        </w:rPr>
        <w:t>Fortinet</w:t>
      </w:r>
      <w:r>
        <w:rPr>
          <w:sz w:val="24"/>
          <w:szCs w:val="24"/>
          <w:lang w:val="es-MX"/>
        </w:rPr>
        <w:t xml:space="preserve"> (n.d.) define un vector de ataque como la ruta o método utilizado por un actor malicioso para acceder ilegalmente a una red o computadora en un intento de explotar las vulnerabilidades del sistema. Los vectores de ataques más habituales se encuentran ataques de ingeniería social, robo de credenciales, explotación de vulnerabilidades, entre otras complementa </w:t>
      </w:r>
      <w:r>
        <w:rPr>
          <w:i/>
          <w:iCs/>
          <w:sz w:val="24"/>
          <w:szCs w:val="24"/>
          <w:lang w:val="es-MX"/>
        </w:rPr>
        <w:t>Cloudflare</w:t>
      </w:r>
      <w:r>
        <w:rPr>
          <w:sz w:val="24"/>
          <w:szCs w:val="24"/>
          <w:lang w:val="es-MX"/>
        </w:rPr>
        <w:t xml:space="preserve"> (n.d.). Es importante que la ciberseguridad pueda cerrar los vectores de ataque siempre que sea posible. </w:t>
      </w:r>
    </w:p>
    <w:p>
      <w:pPr>
        <w:pStyle w:val="Heading1"/>
        <w:numPr>
          <w:ilvl w:val="2"/>
          <w:numId w:val="2"/>
        </w:numPr>
        <w:rPr>
          <w:rFonts w:eastAsia="Gill Sans MT"/>
        </w:rPr>
      </w:pPr>
      <w:bookmarkStart w:id="18" w:name="_Toc240656054"/>
      <w:r>
        <w:rPr>
          <w:rFonts w:eastAsia="Gill Sans MT"/>
        </w:rPr>
        <w:t>Vulnerabilidad</w:t>
      </w:r>
      <w:bookmarkEnd w:id="18"/>
    </w:p>
    <w:p>
      <w:pPr>
        <w:pStyle w:val="Prrafoconsangra"/>
        <w:ind w:hanging="0"/>
        <w:rPr>
          <w:rFonts w:eastAsia="Gill Sans MT"/>
          <w:sz w:val="24"/>
          <w:szCs w:val="24"/>
        </w:rPr>
      </w:pPr>
      <w:r>
        <w:rPr>
          <w:rFonts w:eastAsia="Gill Sans MT"/>
          <w:sz w:val="24"/>
          <w:szCs w:val="24"/>
          <w:lang w:val="es-MX"/>
        </w:rPr>
        <w:t xml:space="preserve">El </w:t>
      </w:r>
      <w:r>
        <w:rPr>
          <w:rFonts w:eastAsia="Gill Sans MT"/>
          <w:i/>
          <w:iCs/>
          <w:sz w:val="24"/>
          <w:szCs w:val="24"/>
          <w:lang w:val="es-MX"/>
        </w:rPr>
        <w:t>CyBOK</w:t>
      </w:r>
      <w:r>
        <w:rPr>
          <w:rFonts w:eastAsia="Gill Sans MT"/>
          <w:sz w:val="24"/>
          <w:szCs w:val="24"/>
          <w:lang w:val="es-MX"/>
        </w:rPr>
        <w:t xml:space="preserve"> proporciona una definición de vulnerabilidad describiendo como aquello que está expuesto a un ataque o uso indebido y que podría conducir a un resultado no deseado. Si es explotada, puede producir un impacto sobre un proceso o sistema. El documento enfatiza además que las vulnerabilidades pueden ser tecnológicas, humanas o incluso legales, por lo que tienen un carácter sociotécnico (Martin et al., 2021). </w:t>
      </w:r>
    </w:p>
    <w:p>
      <w:pPr>
        <w:pStyle w:val="Heading1"/>
        <w:numPr>
          <w:ilvl w:val="2"/>
          <w:numId w:val="2"/>
        </w:numPr>
        <w:rPr>
          <w:rFonts w:eastAsia="Gill Sans MT"/>
        </w:rPr>
      </w:pPr>
      <w:bookmarkStart w:id="19" w:name="_Toc240656055"/>
      <w:r>
        <w:rPr>
          <w:rFonts w:eastAsia="Gill Sans MT"/>
        </w:rPr>
        <w:t>Amenaza</w:t>
      </w:r>
      <w:bookmarkEnd w:id="19"/>
    </w:p>
    <w:p>
      <w:pPr>
        <w:pStyle w:val="Prrafoconsangra"/>
        <w:ind w:hanging="0"/>
        <w:rPr>
          <w:rFonts w:eastAsia="Gill Sans MT"/>
          <w:sz w:val="24"/>
          <w:szCs w:val="24"/>
        </w:rPr>
      </w:pPr>
      <w:r>
        <w:rPr>
          <w:rFonts w:eastAsia="Gill Sans MT"/>
          <w:sz w:val="24"/>
          <w:szCs w:val="24"/>
          <w:lang w:val="es-MX"/>
        </w:rPr>
        <w:t xml:space="preserve">Dentro del </w:t>
      </w:r>
      <w:r>
        <w:rPr>
          <w:rFonts w:eastAsia="Gill Sans MT"/>
          <w:i/>
          <w:iCs/>
          <w:sz w:val="24"/>
          <w:szCs w:val="24"/>
          <w:lang w:val="es-MX"/>
        </w:rPr>
        <w:t>CyBOK</w:t>
      </w:r>
      <w:r>
        <w:rPr>
          <w:rFonts w:eastAsia="Gill Sans MT"/>
          <w:sz w:val="24"/>
          <w:szCs w:val="24"/>
          <w:lang w:val="es-MX"/>
        </w:rPr>
        <w:t xml:space="preserve"> se define como cualquier individuo, evento o acción que posee la capacidad de explotar una vulnerabilidad. Además, se hace una diferencia entre vulnerabilidad y amenaza: una vulnerabilidad constituye la condición que puede ser explotada, mientras que la amenaza representa aquello que puede realizar dicha explotación (Martin et al., 2021).</w:t>
      </w:r>
    </w:p>
    <w:p>
      <w:pPr>
        <w:pStyle w:val="Heading1"/>
        <w:numPr>
          <w:ilvl w:val="2"/>
          <w:numId w:val="2"/>
        </w:numPr>
        <w:rPr>
          <w:rFonts w:eastAsia="Gill Sans MT"/>
        </w:rPr>
      </w:pPr>
      <w:bookmarkStart w:id="20" w:name="_Toc240656056"/>
      <w:r>
        <w:rPr>
          <w:rFonts w:eastAsia="Gill Sans MT"/>
        </w:rPr>
        <w:t>Mitigación</w:t>
      </w:r>
      <w:bookmarkEnd w:id="20"/>
    </w:p>
    <w:p>
      <w:pPr>
        <w:pStyle w:val="Prrafoconsangra"/>
        <w:ind w:hanging="0"/>
        <w:rPr>
          <w:rFonts w:eastAsia="Gill Sans MT"/>
          <w:sz w:val="24"/>
          <w:szCs w:val="24"/>
        </w:rPr>
      </w:pPr>
      <w:r>
        <w:rPr>
          <w:rFonts w:eastAsia="Gill Sans MT"/>
          <w:sz w:val="24"/>
          <w:szCs w:val="24"/>
        </w:rPr>
        <w:t xml:space="preserve">Se aborda en el </w:t>
      </w:r>
      <w:r>
        <w:rPr>
          <w:rFonts w:eastAsia="Gill Sans MT"/>
          <w:i/>
          <w:iCs/>
          <w:sz w:val="24"/>
          <w:szCs w:val="24"/>
        </w:rPr>
        <w:t>CyBOK</w:t>
      </w:r>
      <w:r>
        <w:rPr>
          <w:rFonts w:eastAsia="Gill Sans MT"/>
          <w:sz w:val="24"/>
          <w:szCs w:val="24"/>
        </w:rPr>
        <w:t xml:space="preserve"> a las mitigaciones como el apartado de la gestión de riesgos y de la respuesta ante ataques e incidentes. Una mitigación es una medida, técnica o control destinado a reducir la probabilidad de explotación de una vulnerabilidad o a disminuir las consecuencias de un ataque. Entre las medidas consideradas se encuentra acciones destinadas a bloquear amenazas, reducir sus efectos, limitar privilegios, modificar configuraciones y aplicar controles preventivos o reactivos. Mientras el NIST, por su parte, presenta las mitigaciones como métodos destinados a reducir la vulnerabilidad de los sistemas de IA frente a ataques y a gestionar sus consecuencias (Martin et al., 2021; Vassilev et al., 2025).</w:t>
      </w:r>
    </w:p>
    <w:p>
      <w:pPr>
        <w:pStyle w:val="Heading1"/>
        <w:numPr>
          <w:ilvl w:val="1"/>
          <w:numId w:val="2"/>
        </w:numPr>
        <w:rPr>
          <w:rFonts w:eastAsia="Gill Sans MT"/>
        </w:rPr>
      </w:pPr>
      <w:bookmarkStart w:id="21" w:name="_Toc240656057"/>
      <w:r>
        <w:rPr>
          <w:rFonts w:eastAsia="Gill Sans MT"/>
        </w:rPr>
        <w:t>Modelos grandes de lenguaje (LLM)</w:t>
      </w:r>
      <w:bookmarkEnd w:id="21"/>
    </w:p>
    <w:p>
      <w:pPr>
        <w:pStyle w:val="Prrafoconsangra"/>
        <w:ind w:hanging="0"/>
        <w:rPr>
          <w:rFonts w:eastAsia="Gill Sans MT"/>
          <w:sz w:val="24"/>
          <w:szCs w:val="24"/>
        </w:rPr>
      </w:pPr>
      <w:r>
        <w:rPr>
          <w:rFonts w:eastAsia="Gill Sans MT"/>
          <w:i/>
          <w:iCs/>
          <w:sz w:val="24"/>
          <w:szCs w:val="24"/>
        </w:rPr>
        <w:t>Cloudflare</w:t>
      </w:r>
      <w:r>
        <w:rPr>
          <w:rFonts w:eastAsia="Gill Sans MT"/>
          <w:sz w:val="24"/>
          <w:szCs w:val="24"/>
        </w:rPr>
        <w:t xml:space="preserve"> (n.d.) explica que un modelo grande de lenguaje, </w:t>
      </w:r>
      <w:r>
        <w:rPr>
          <w:rFonts w:eastAsia="Gill Sans MT"/>
          <w:i/>
          <w:iCs/>
          <w:sz w:val="24"/>
          <w:szCs w:val="24"/>
        </w:rPr>
        <w:t>large lenguage model</w:t>
      </w:r>
      <w:r>
        <w:rPr>
          <w:rFonts w:eastAsia="Gill Sans MT"/>
          <w:sz w:val="24"/>
          <w:szCs w:val="24"/>
        </w:rPr>
        <w:t xml:space="preserve"> en inglés, es un tipo de programa de inteligencia artificial que puede reconocer y generar texto, entre otras tareas. Los LLM se entrenan con enormes conjuntos de datos. Es decir, un LLM es un programa informático al que se le han incorporado suficientes ejemplos como para poder reconocer e interpretar el lenguaje humano u otros tipos de datos complejos. Además, explica que muchos LLM se entrenan con datos recopilados de Internet.</w:t>
      </w:r>
    </w:p>
    <w:p>
      <w:pPr>
        <w:pStyle w:val="Heading1"/>
        <w:numPr>
          <w:ilvl w:val="2"/>
          <w:numId w:val="2"/>
        </w:numPr>
        <w:rPr>
          <w:rFonts w:eastAsia="Gill Sans MT"/>
        </w:rPr>
      </w:pPr>
      <w:bookmarkStart w:id="22" w:name="_Toc240656058"/>
      <w:r>
        <w:rPr>
          <w:rFonts w:eastAsia="Gill Sans MT"/>
        </w:rPr>
        <w:t>Sistemas basados en LLM’s</w:t>
      </w:r>
      <w:bookmarkEnd w:id="22"/>
    </w:p>
    <w:p>
      <w:pPr>
        <w:pStyle w:val="Prrafoconsangra"/>
        <w:ind w:hanging="0"/>
        <w:rPr>
          <w:sz w:val="24"/>
          <w:szCs w:val="24"/>
        </w:rPr>
      </w:pPr>
      <w:r>
        <w:rPr>
          <w:sz w:val="24"/>
          <w:szCs w:val="24"/>
        </w:rPr>
        <w:t>NIST señala que los LLM pueden integrarse en aplicaciones de software y combinarse con bases de datos, documentos y herramientas externas. Un sistema basado en LLM es un sistema de software que integra un modelo de lenguaje como uno de sus componentes que puede incorporar elementos adicionales, como aplicaciones, fuentes de datos, API’s, herramientas y otros componentes de procesamiento (Vassilev et al., 2025).</w:t>
      </w:r>
    </w:p>
    <w:p>
      <w:pPr>
        <w:pStyle w:val="Heading1"/>
        <w:numPr>
          <w:ilvl w:val="3"/>
          <w:numId w:val="2"/>
        </w:numPr>
        <w:rPr>
          <w:rFonts w:eastAsia="Gill Sans MT"/>
        </w:rPr>
      </w:pPr>
      <w:bookmarkStart w:id="23" w:name="_Toc240656059"/>
      <w:r>
        <w:rPr>
          <w:rFonts w:eastAsia="Gill Sans MT"/>
        </w:rPr>
        <w:t>Prompt</w:t>
      </w:r>
      <w:bookmarkEnd w:id="23"/>
    </w:p>
    <w:p>
      <w:pPr>
        <w:pStyle w:val="Prrafoconsangra"/>
        <w:ind w:hanging="0"/>
        <w:rPr>
          <w:rFonts w:eastAsia="Gill Sans MT"/>
          <w:sz w:val="24"/>
          <w:szCs w:val="24"/>
        </w:rPr>
      </w:pPr>
      <w:r>
        <w:rPr>
          <w:rFonts w:eastAsia="Gill Sans MT"/>
          <w:sz w:val="24"/>
          <w:szCs w:val="24"/>
        </w:rPr>
        <w:t xml:space="preserve">NIST explica que el comportamiento de un LLM puede ser condicionado mediante instrucciones, o </w:t>
      </w:r>
      <w:r>
        <w:rPr>
          <w:rFonts w:eastAsia="Gill Sans MT"/>
          <w:i/>
          <w:iCs/>
          <w:sz w:val="24"/>
          <w:szCs w:val="24"/>
        </w:rPr>
        <w:t>prompts</w:t>
      </w:r>
      <w:r>
        <w:rPr>
          <w:rFonts w:eastAsia="Gill Sans MT"/>
          <w:sz w:val="24"/>
          <w:szCs w:val="24"/>
        </w:rPr>
        <w:t xml:space="preserve"> en inglés, proporcionadas por desarrolladores o usuarios pueden incorporarse al contexto del modelo que orientan a los LLM hacia un caso de uso determinado (Vassilev et al., 2025). En una aplicación puede existir un </w:t>
      </w:r>
      <w:r>
        <w:rPr>
          <w:rFonts w:eastAsia="Gill Sans MT"/>
          <w:i/>
          <w:iCs/>
          <w:sz w:val="24"/>
          <w:szCs w:val="24"/>
        </w:rPr>
        <w:t>prompt</w:t>
      </w:r>
      <w:r>
        <w:rPr>
          <w:rFonts w:eastAsia="Gill Sans MT"/>
          <w:sz w:val="24"/>
          <w:szCs w:val="24"/>
        </w:rPr>
        <w:t xml:space="preserve"> del sistema, construido por el desarrollador de la aplicación, que posee un nivel de confianza superior al de otras entradas. </w:t>
      </w:r>
    </w:p>
    <w:p>
      <w:pPr>
        <w:pStyle w:val="Prrafoconsangra"/>
        <w:ind w:hanging="0"/>
        <w:rPr>
          <w:rFonts w:eastAsia="Gill Sans MT"/>
          <w:sz w:val="24"/>
          <w:szCs w:val="24"/>
        </w:rPr>
      </w:pPr>
      <w:r>
        <w:rPr>
          <w:rFonts w:eastAsia="Gill Sans MT"/>
          <w:sz w:val="24"/>
          <w:szCs w:val="24"/>
        </w:rPr>
      </w:r>
    </w:p>
    <w:p>
      <w:pPr>
        <w:pStyle w:val="Prrafoconsangra"/>
        <w:ind w:hanging="0"/>
        <w:rPr>
          <w:rFonts w:eastAsia="Gill Sans MT"/>
          <w:sz w:val="24"/>
          <w:szCs w:val="24"/>
        </w:rPr>
      </w:pPr>
      <w:r>
        <w:rPr>
          <w:rFonts w:eastAsia="Gill Sans MT"/>
          <w:sz w:val="24"/>
          <w:szCs w:val="24"/>
        </w:rPr>
        <w:t xml:space="preserve">También se refiere al input como la información que recibe el modelo durante su interacción con el usuario, contexto, documentos u otras fuentes. En términos generales la información proporcionada a un LLM o sistema basado en LLM para su procesamiento, la cual puede proceder directamente del usuario o de otras fuentes incorporadas al contexto del sistema (Vassilev et al., 2025). </w:t>
      </w:r>
    </w:p>
    <w:p>
      <w:pPr>
        <w:pStyle w:val="Prrafoconsangra"/>
        <w:ind w:hanging="0"/>
        <w:rPr>
          <w:rFonts w:eastAsia="Gill Sans MT"/>
          <w:sz w:val="24"/>
          <w:szCs w:val="24"/>
        </w:rPr>
      </w:pPr>
      <w:r>
        <w:rPr>
          <w:rFonts w:eastAsia="Gill Sans MT"/>
          <w:sz w:val="24"/>
          <w:szCs w:val="24"/>
        </w:rPr>
      </w:r>
    </w:p>
    <w:p>
      <w:pPr>
        <w:pStyle w:val="Prrafoconsangra"/>
        <w:ind w:hanging="0"/>
        <w:rPr>
          <w:rFonts w:eastAsia="Gill Sans MT"/>
          <w:sz w:val="24"/>
          <w:szCs w:val="24"/>
        </w:rPr>
      </w:pPr>
      <w:r>
        <w:rPr>
          <w:rFonts w:eastAsia="Gill Sans MT"/>
          <w:sz w:val="24"/>
          <w:szCs w:val="24"/>
        </w:rPr>
        <w:t xml:space="preserve">El input no necesariamente equivale solamente al mensaje escrito por el usuario. En un sistema basado en LLM puede incluir instrucciones del sistema, información de herramientas y otros datos. </w:t>
      </w:r>
    </w:p>
    <w:p>
      <w:pPr>
        <w:pStyle w:val="Prrafoconsangra"/>
        <w:ind w:hanging="0"/>
        <w:rPr>
          <w:rFonts w:eastAsia="Gill Sans MT"/>
          <w:sz w:val="24"/>
          <w:szCs w:val="24"/>
        </w:rPr>
      </w:pPr>
      <w:r>
        <w:rPr>
          <w:rFonts w:eastAsia="Gill Sans MT"/>
          <w:sz w:val="24"/>
          <w:szCs w:val="24"/>
        </w:rPr>
      </w:r>
    </w:p>
    <w:p>
      <w:pPr>
        <w:pStyle w:val="Prrafoconsangra"/>
        <w:ind w:hanging="0"/>
        <w:rPr>
          <w:rFonts w:eastAsia="Gill Sans MT"/>
          <w:sz w:val="24"/>
          <w:szCs w:val="24"/>
        </w:rPr>
      </w:pPr>
      <w:r>
        <w:rPr>
          <w:rFonts w:eastAsia="Gill Sans MT"/>
          <w:sz w:val="24"/>
          <w:szCs w:val="24"/>
        </w:rPr>
        <w:t xml:space="preserve">Mientras el output es el resultado generado por el LLM a partir del input y del contexto disponible, que posteriormente puede ser presentado al usuario o utilizado por otros componentes de la aplicación. El NIST utiliza output para referirse al contenido generado por el modelo como resultado de su procesamiento. En los sistemas basados en LLM, este resultado puede ser mostrado directamente al usuario o procesado posteriormente por la aplicación. El documento advierte que cuando el output se utiliza dinámicamente, por ejemplo, para construir un comando que posteriormente se ejecuta, puede generar riesgos de disponibilidad, integridad o privacidad (Vassilev et al., 2025).  </w:t>
      </w:r>
    </w:p>
    <w:p>
      <w:pPr>
        <w:pStyle w:val="Prrafoconsangra"/>
        <w:rPr>
          <w:rFonts w:eastAsia="Gill Sans MT"/>
          <w:sz w:val="24"/>
          <w:szCs w:val="24"/>
        </w:rPr>
      </w:pPr>
      <w:r>
        <w:rPr>
          <w:rFonts w:eastAsia="Gill Sans MT"/>
          <w:sz w:val="24"/>
          <w:szCs w:val="24"/>
        </w:rPr>
      </w:r>
    </w:p>
    <w:p>
      <w:pPr>
        <w:pStyle w:val="Prrafoconsangra"/>
        <w:rPr>
          <w:rFonts w:eastAsia="Gill Sans MT"/>
          <w:sz w:val="24"/>
          <w:szCs w:val="24"/>
        </w:rPr>
      </w:pPr>
      <w:r>
        <w:rPr>
          <w:rFonts w:eastAsia="Gill Sans MT"/>
          <w:sz w:val="24"/>
          <w:szCs w:val="24"/>
        </w:rPr>
        <w:t xml:space="preserve"> </w:t>
      </w:r>
    </w:p>
    <w:p>
      <w:pPr>
        <w:pStyle w:val="Prrafoconsangra"/>
        <w:rPr>
          <w:rFonts w:eastAsia="Gill Sans MT"/>
          <w:sz w:val="24"/>
          <w:szCs w:val="24"/>
        </w:rPr>
      </w:pPr>
      <w:r>
        <w:rPr>
          <w:rFonts w:eastAsia="Gill Sans MT"/>
          <w:sz w:val="24"/>
          <w:szCs w:val="24"/>
        </w:rPr>
      </w:r>
    </w:p>
    <w:p>
      <w:pPr>
        <w:pStyle w:val="Prrafoconsangra"/>
        <w:ind w:hanging="0"/>
        <w:rPr>
          <w:rFonts w:eastAsia="Gill Sans MT"/>
          <w:sz w:val="24"/>
          <w:szCs w:val="24"/>
        </w:rPr>
      </w:pPr>
      <w:r>
        <w:rPr>
          <w:rFonts w:eastAsia="Gill Sans MT"/>
          <w:sz w:val="24"/>
          <w:szCs w:val="24"/>
        </w:rPr>
        <w:t xml:space="preserve">Por último, el NIST define </w:t>
      </w:r>
      <w:r>
        <w:rPr>
          <w:rFonts w:eastAsia="Gill Sans MT"/>
          <w:i/>
          <w:iCs/>
          <w:sz w:val="24"/>
          <w:szCs w:val="24"/>
        </w:rPr>
        <w:t>prompt injection</w:t>
      </w:r>
      <w:r>
        <w:rPr>
          <w:rFonts w:eastAsia="Gill Sans MT"/>
          <w:sz w:val="24"/>
          <w:szCs w:val="24"/>
        </w:rPr>
        <w:t xml:space="preserve"> como un ataque que explota la concatenación de una entrada no confiable con un </w:t>
      </w:r>
      <w:r>
        <w:rPr>
          <w:rFonts w:eastAsia="Gill Sans MT"/>
          <w:i/>
          <w:iCs/>
          <w:sz w:val="24"/>
          <w:szCs w:val="24"/>
        </w:rPr>
        <w:t>prompt</w:t>
      </w:r>
      <w:r>
        <w:rPr>
          <w:rFonts w:eastAsia="Gill Sans MT"/>
          <w:sz w:val="24"/>
          <w:szCs w:val="24"/>
        </w:rPr>
        <w:t xml:space="preserve"> construido por una parte con mayor nivel de confianza, como el diseñador de la aplicación. El documento explica que, durante el procesamiento, las instrucciones proporcionadas por el desarrollador o usuario pueden ser incorporadas al contexto del modelo. Una inyección de </w:t>
      </w:r>
      <w:r>
        <w:rPr>
          <w:rFonts w:eastAsia="Gill Sans MT"/>
          <w:i/>
          <w:iCs/>
          <w:sz w:val="24"/>
          <w:szCs w:val="24"/>
        </w:rPr>
        <w:t>prompt</w:t>
      </w:r>
      <w:r>
        <w:rPr>
          <w:rFonts w:eastAsia="Gill Sans MT"/>
          <w:sz w:val="24"/>
          <w:szCs w:val="24"/>
        </w:rPr>
        <w:t xml:space="preserve"> puede aprovechar la combinación entre las instrucciones de mayor confianza y las entradas no confiables para inducir un comportamiento no previsto (Vassilev et al., 2025). </w:t>
      </w:r>
    </w:p>
    <w:p>
      <w:pPr>
        <w:pStyle w:val="Prrafoconsangra"/>
        <w:ind w:hanging="0"/>
        <w:rPr>
          <w:rFonts w:eastAsia="Gill Sans MT"/>
          <w:sz w:val="24"/>
          <w:szCs w:val="24"/>
        </w:rPr>
      </w:pPr>
      <w:r>
        <w:rPr>
          <w:rFonts w:eastAsia="Gill Sans MT"/>
          <w:sz w:val="24"/>
          <w:szCs w:val="24"/>
        </w:rPr>
      </w:r>
    </w:p>
    <w:p>
      <w:pPr>
        <w:pStyle w:val="Prrafoconsangra"/>
        <w:ind w:hanging="0"/>
        <w:rPr>
          <w:rFonts w:eastAsia="Gill Sans MT"/>
          <w:sz w:val="24"/>
          <w:szCs w:val="24"/>
        </w:rPr>
      </w:pPr>
      <w:r>
        <w:rPr>
          <w:rFonts w:eastAsia="Gill Sans MT"/>
          <w:sz w:val="24"/>
          <w:szCs w:val="24"/>
        </w:rPr>
        <w:t>NIST distingue además entre:</w:t>
      </w:r>
    </w:p>
    <w:p>
      <w:pPr>
        <w:pStyle w:val="Prrafoconsangra"/>
        <w:numPr>
          <w:ilvl w:val="0"/>
          <w:numId w:val="5"/>
        </w:numPr>
        <w:rPr>
          <w:rFonts w:eastAsia="Gill Sans MT"/>
          <w:sz w:val="24"/>
          <w:szCs w:val="24"/>
        </w:rPr>
      </w:pPr>
      <w:r>
        <w:rPr>
          <w:rFonts w:eastAsia="Gill Sans MT"/>
          <w:sz w:val="24"/>
          <w:szCs w:val="24"/>
        </w:rPr>
        <w:t xml:space="preserve">Inyección directa: La entrada maliciosa es proporcionada directamente al sistema por el usuario o atacante. NIST incluye dentro de los ataques de </w:t>
      </w:r>
      <w:r>
        <w:rPr>
          <w:rFonts w:eastAsia="Gill Sans MT"/>
          <w:i/>
          <w:iCs/>
          <w:sz w:val="24"/>
          <w:szCs w:val="24"/>
        </w:rPr>
        <w:t>prompting</w:t>
      </w:r>
      <w:r>
        <w:rPr>
          <w:rFonts w:eastAsia="Gill Sans MT"/>
          <w:sz w:val="24"/>
          <w:szCs w:val="24"/>
        </w:rPr>
        <w:t xml:space="preserve"> directo diversas técnicas destinadas a modificar el comportamiento del LLM.  </w:t>
      </w:r>
    </w:p>
    <w:p>
      <w:pPr>
        <w:pStyle w:val="Prrafoconsangra"/>
        <w:numPr>
          <w:ilvl w:val="0"/>
          <w:numId w:val="5"/>
        </w:numPr>
        <w:rPr>
          <w:rFonts w:eastAsia="Gill Sans MT"/>
          <w:sz w:val="24"/>
          <w:szCs w:val="24"/>
        </w:rPr>
      </w:pPr>
      <w:r>
        <w:rPr>
          <w:rFonts w:eastAsia="Gill Sans MT"/>
          <w:sz w:val="24"/>
          <w:szCs w:val="24"/>
        </w:rPr>
        <w:t xml:space="preserve">Inyección indirecta: La instrucción maliciosa procede de una fuente externa que posteriormente es incorporada al contexto del modelo. NIST la define como un tipo de </w:t>
      </w:r>
      <w:r>
        <w:rPr>
          <w:rFonts w:eastAsia="Gill Sans MT"/>
          <w:i/>
          <w:iCs/>
          <w:sz w:val="24"/>
          <w:szCs w:val="24"/>
        </w:rPr>
        <w:t>prompt injection</w:t>
      </w:r>
      <w:r>
        <w:rPr>
          <w:rFonts w:eastAsia="Gill Sans MT"/>
          <w:sz w:val="24"/>
          <w:szCs w:val="24"/>
        </w:rPr>
        <w:t xml:space="preserve"> ejecutado mediante el control de recursos externos, en lugar de introducirse directamente como entrada del usuario.</w:t>
      </w:r>
    </w:p>
    <w:p>
      <w:pPr>
        <w:pStyle w:val="Heading1"/>
        <w:numPr>
          <w:ilvl w:val="2"/>
          <w:numId w:val="2"/>
        </w:numPr>
        <w:rPr>
          <w:rFonts w:eastAsia="Gill Sans MT"/>
        </w:rPr>
      </w:pPr>
      <w:bookmarkStart w:id="24" w:name="_Toc240656060"/>
      <w:r>
        <w:rPr>
          <w:rFonts w:eastAsia="Gill Sans MT"/>
        </w:rPr>
        <w:t>Aplicaciones que utilizan LLM’s</w:t>
      </w:r>
      <w:bookmarkEnd w:id="24"/>
    </w:p>
    <w:p>
      <w:pPr>
        <w:pStyle w:val="Prrafoconsangra"/>
        <w:ind w:hanging="0"/>
        <w:rPr>
          <w:sz w:val="24"/>
          <w:szCs w:val="24"/>
        </w:rPr>
      </w:pPr>
      <w:r>
        <w:rPr>
          <w:sz w:val="24"/>
          <w:szCs w:val="24"/>
          <w:lang w:val="es-MX"/>
        </w:rPr>
        <w:t>En el contexto específico de los LLM, NIST muestra que estos modelos pueden estar integrados dentro de aplicaciones que proporcionan acceso a datos externos, herramientas y otros servicios. Una aplicación, en el contexto de sistemas basados en LLM, es el componente de software que integra y utiliza el modelo para proporcionar una funcionalidad específica, pudiendo encargarse de la construcción de instrucciones, procesamiento de entradas, gestión de contexto, tratamiento de resultados y acceso a recursos externos.</w:t>
      </w:r>
    </w:p>
    <w:p>
      <w:pPr>
        <w:pStyle w:val="Heading1"/>
        <w:numPr>
          <w:ilvl w:val="2"/>
          <w:numId w:val="2"/>
        </w:numPr>
        <w:rPr>
          <w:rFonts w:eastAsia="Gill Sans MT"/>
        </w:rPr>
      </w:pPr>
      <w:bookmarkStart w:id="25" w:name="_Toc240656061"/>
      <w:r>
        <w:rPr>
          <w:rFonts w:eastAsia="Gill Sans MT"/>
        </w:rPr>
        <w:t>Entrenamiento de LLM’s</w:t>
      </w:r>
      <w:bookmarkEnd w:id="25"/>
    </w:p>
    <w:p>
      <w:pPr>
        <w:pStyle w:val="Prrafoconsangra"/>
        <w:ind w:hanging="0"/>
        <w:rPr>
          <w:sz w:val="24"/>
          <w:szCs w:val="24"/>
        </w:rPr>
      </w:pPr>
      <w:r>
        <w:rPr>
          <w:sz w:val="24"/>
          <w:szCs w:val="24"/>
        </w:rPr>
        <w:t>NIST define la etapa de entrenamiento como aquella fase del ciclo de aprendizaje automático en la que el modelo aprende parámetros destinados a minimizar su error respecto de una función objetivo utilizando datos de entrenamiento. Para los modelos de IA generativa, esta etapa suele comprender el preentrenamiento de un modelo fundacional y el ajuste del modelo para tareas específicas (Vassilev et al., 2025).</w:t>
      </w:r>
    </w:p>
    <w:p>
      <w:pPr>
        <w:pStyle w:val="Prrafoconsangra"/>
        <w:ind w:hanging="0"/>
        <w:rPr>
          <w:sz w:val="24"/>
          <w:szCs w:val="24"/>
        </w:rPr>
      </w:pPr>
      <w:r>
        <w:rPr>
          <w:sz w:val="24"/>
          <w:szCs w:val="24"/>
        </w:rPr>
      </w:r>
    </w:p>
    <w:p>
      <w:pPr>
        <w:pStyle w:val="Prrafoconsangra"/>
        <w:ind w:hanging="0"/>
        <w:rPr>
          <w:sz w:val="24"/>
          <w:szCs w:val="24"/>
        </w:rPr>
      </w:pPr>
      <w:r>
        <w:rPr>
          <w:sz w:val="24"/>
          <w:szCs w:val="24"/>
        </w:rPr>
        <w:t>El preentrenamiento permite que el modelo aprenda patrones, características y relaciones generales a partir de grandes cantidades de datos, mientras que el ajuste del modelo adapta un modelo previamente entrenado para tareas o dominios específicos (Vassilev et al., 2025).</w:t>
      </w:r>
    </w:p>
    <w:p>
      <w:pPr>
        <w:pStyle w:val="Heading1"/>
        <w:numPr>
          <w:ilvl w:val="0"/>
          <w:numId w:val="2"/>
        </w:numPr>
        <w:rPr>
          <w:rStyle w:val="Ttulo1Car"/>
          <w:b/>
          <w:bCs/>
        </w:rPr>
      </w:pPr>
      <w:bookmarkStart w:id="26" w:name="_Toc240656062"/>
      <w:r>
        <w:rPr>
          <w:rStyle w:val="Ttulo1Car"/>
          <w:b/>
          <w:bCs/>
        </w:rPr>
        <w:t>Método de la investigación</w:t>
      </w:r>
      <w:bookmarkEnd w:id="26"/>
      <w:r>
        <w:rPr>
          <w:rStyle w:val="Ttulo1Car"/>
          <w:b/>
          <w:bCs/>
        </w:rPr>
        <w:t xml:space="preserve"> – </w:t>
      </w:r>
      <w:r>
        <w:rPr>
          <w:rStyle w:val="Ttulo1Car"/>
          <w:b/>
          <w:bCs/>
        </w:rPr>
        <w:t>Revision Sistematica</w:t>
      </w:r>
    </w:p>
    <w:p>
      <w:pPr>
        <w:pStyle w:val="Prrafoconsangra"/>
        <w:ind w:hanging="0"/>
        <w:rPr>
          <w:rStyle w:val="Ttulo1Car"/>
          <w:rFonts w:ascii="Times New Roman" w:hAnsi="Times New Roman" w:eastAsia="" w:cs="Times New Roman" w:eastAsiaTheme="minorEastAsia"/>
          <w:b w:val="false"/>
          <w:bCs w:val="false"/>
          <w:sz w:val="24"/>
          <w:szCs w:val="24"/>
        </w:rPr>
      </w:pPr>
      <w:bookmarkStart w:id="27" w:name="_Toc240656063"/>
      <w:bookmarkStart w:id="28" w:name="_Toc240655608"/>
      <w:r>
        <w:rPr>
          <w:rStyle w:val="Ttulo1Car"/>
          <w:rFonts w:eastAsia="" w:cs="Times New Roman" w:eastAsiaTheme="minorEastAsia"/>
          <w:b w:val="false"/>
          <w:bCs w:val="false"/>
          <w:sz w:val="24"/>
          <w:szCs w:val="24"/>
        </w:rPr>
        <w:t>Kitchenham B. y Charters S. M. (2007) presenta una guía técnica detallada sobre la realización de revisiones sistemáticas de literatura específicamente adaptadas al campo de la ingeniería de software. A diferencia de las revisiones convencionales, este método busca minimizar el sesgo mediante protocolos predefinidos, estrategias de búsqueda auditables y criterios estrictos de inclusión de estudios. Define a la revisión sistemática de literatura como una forma de identificar, evaluar e interpretar la mayor cantidad de información disponible y relevante sobre un tema, cuestión o fenómeno de interés. Los estudios individuales que contribuyen a la revisión sistemática son llamados estudios primarios; una revisión sistemática son una forma de estudio secundario.</w:t>
      </w:r>
      <w:bookmarkEnd w:id="27"/>
      <w:bookmarkEnd w:id="28"/>
    </w:p>
    <w:p>
      <w:pPr>
        <w:pStyle w:val="Prrafobase"/>
        <w:rPr>
          <w:rStyle w:val="Ttulo1Car"/>
          <w:rFonts w:ascii="Times New Roman" w:hAnsi="Times New Roman" w:eastAsia="" w:cs="Times New Roman" w:eastAsiaTheme="minorEastAsia"/>
          <w:b w:val="false"/>
          <w:bCs w:val="false"/>
          <w:sz w:val="24"/>
          <w:szCs w:val="24"/>
        </w:rPr>
      </w:pPr>
      <w:r>
        <w:rPr>
          <w:rFonts w:eastAsia="" w:cs="Times New Roman" w:eastAsiaTheme="minorEastAsia"/>
          <w:b w:val="false"/>
          <w:bCs w:val="false"/>
          <w:sz w:val="24"/>
          <w:szCs w:val="24"/>
        </w:rPr>
      </w:r>
    </w:p>
    <w:p>
      <w:pPr>
        <w:pStyle w:val="Prrafobase"/>
        <w:rPr>
          <w:rStyle w:val="Ttulo1Car"/>
          <w:rFonts w:ascii="Times New Roman" w:hAnsi="Times New Roman" w:eastAsia="" w:cs="Times New Roman" w:eastAsiaTheme="minorEastAsia"/>
          <w:b w:val="false"/>
          <w:bCs w:val="false"/>
          <w:sz w:val="24"/>
          <w:szCs w:val="24"/>
        </w:rPr>
      </w:pPr>
      <w:bookmarkStart w:id="29" w:name="_Toc240656064"/>
      <w:bookmarkStart w:id="30" w:name="_Toc240655609"/>
      <w:r>
        <w:rPr>
          <w:rStyle w:val="Ttulo1Car"/>
          <w:rFonts w:eastAsia="" w:cs="Times New Roman" w:eastAsiaTheme="minorEastAsia"/>
          <w:b w:val="false"/>
          <w:bCs w:val="false"/>
          <w:sz w:val="24"/>
          <w:szCs w:val="24"/>
        </w:rPr>
        <w:t>Las razones por las que se debe de realizar una revisión sistemática de literatura:</w:t>
      </w:r>
      <w:bookmarkEnd w:id="29"/>
      <w:bookmarkEnd w:id="30"/>
    </w:p>
    <w:p>
      <w:pPr>
        <w:pStyle w:val="Prrafobase"/>
        <w:numPr>
          <w:ilvl w:val="0"/>
          <w:numId w:val="7"/>
        </w:numPr>
        <w:rPr>
          <w:rStyle w:val="Ttulo1Car"/>
          <w:rFonts w:ascii="Times New Roman" w:hAnsi="Times New Roman" w:eastAsia="" w:cs="Times New Roman" w:eastAsiaTheme="minorEastAsia"/>
          <w:b w:val="false"/>
          <w:bCs w:val="false"/>
          <w:sz w:val="24"/>
          <w:szCs w:val="24"/>
        </w:rPr>
      </w:pPr>
      <w:bookmarkStart w:id="31" w:name="_Toc240656065"/>
      <w:bookmarkStart w:id="32" w:name="_Toc240655610"/>
      <w:r>
        <w:rPr>
          <w:rStyle w:val="Ttulo1Car"/>
          <w:rFonts w:eastAsia="" w:cs="Times New Roman" w:eastAsiaTheme="minorEastAsia"/>
          <w:b w:val="false"/>
          <w:bCs w:val="false"/>
          <w:sz w:val="24"/>
          <w:szCs w:val="24"/>
        </w:rPr>
        <w:t>Resumir la evidencia existente sobre la tecnología, por ejemplo, explorando beneficios y límites.</w:t>
      </w:r>
      <w:bookmarkEnd w:id="31"/>
      <w:bookmarkEnd w:id="32"/>
    </w:p>
    <w:p>
      <w:pPr>
        <w:pStyle w:val="Prrafobase"/>
        <w:numPr>
          <w:ilvl w:val="0"/>
          <w:numId w:val="7"/>
        </w:numPr>
        <w:rPr>
          <w:rStyle w:val="Ttulo1Car"/>
          <w:rFonts w:ascii="Times New Roman" w:hAnsi="Times New Roman" w:eastAsia="" w:cs="Times New Roman" w:eastAsiaTheme="minorEastAsia"/>
          <w:b w:val="false"/>
          <w:bCs w:val="false"/>
          <w:sz w:val="24"/>
          <w:szCs w:val="24"/>
        </w:rPr>
      </w:pPr>
      <w:bookmarkStart w:id="33" w:name="_Toc240656066"/>
      <w:bookmarkStart w:id="34" w:name="_Toc240655611"/>
      <w:r>
        <w:rPr>
          <w:rStyle w:val="Ttulo1Car"/>
          <w:rFonts w:eastAsia="" w:cs="Times New Roman" w:eastAsiaTheme="minorEastAsia"/>
          <w:b w:val="false"/>
          <w:bCs w:val="false"/>
          <w:sz w:val="24"/>
          <w:szCs w:val="24"/>
        </w:rPr>
        <w:t>Identificar brechas de la investigación actual para futuras investigaciones.</w:t>
      </w:r>
      <w:bookmarkEnd w:id="33"/>
      <w:bookmarkEnd w:id="34"/>
    </w:p>
    <w:p>
      <w:pPr>
        <w:pStyle w:val="Prrafobase"/>
        <w:numPr>
          <w:ilvl w:val="0"/>
          <w:numId w:val="7"/>
        </w:numPr>
        <w:rPr>
          <w:rStyle w:val="Ttulo1Car"/>
          <w:rFonts w:ascii="Times New Roman" w:hAnsi="Times New Roman" w:eastAsia="" w:cs="Times New Roman" w:eastAsiaTheme="minorEastAsia"/>
          <w:b w:val="false"/>
          <w:bCs w:val="false"/>
          <w:sz w:val="24"/>
          <w:szCs w:val="24"/>
        </w:rPr>
      </w:pPr>
      <w:bookmarkStart w:id="35" w:name="_Toc240656067"/>
      <w:bookmarkStart w:id="36" w:name="_Toc240655612"/>
      <w:r>
        <w:rPr>
          <w:rStyle w:val="Ttulo1Car"/>
          <w:rFonts w:eastAsia="" w:cs="Times New Roman" w:eastAsiaTheme="minorEastAsia"/>
          <w:b w:val="false"/>
          <w:bCs w:val="false"/>
          <w:sz w:val="24"/>
          <w:szCs w:val="24"/>
        </w:rPr>
        <w:t>Proporcionar un contexto o marco para posicionar las actividades de investigación.</w:t>
      </w:r>
      <w:bookmarkEnd w:id="35"/>
      <w:bookmarkEnd w:id="36"/>
      <w:r>
        <w:rPr>
          <w:rStyle w:val="Ttulo1Car"/>
          <w:rFonts w:eastAsia="" w:cs="Times New Roman" w:eastAsiaTheme="minorEastAsia"/>
          <w:b w:val="false"/>
          <w:bCs w:val="false"/>
          <w:sz w:val="24"/>
          <w:szCs w:val="24"/>
        </w:rPr>
        <w:t xml:space="preserve">  </w:t>
      </w:r>
    </w:p>
    <w:p>
      <w:pPr>
        <w:pStyle w:val="Prrafobase"/>
        <w:rPr>
          <w:rStyle w:val="Ttulo1Car"/>
          <w:rFonts w:ascii="Times New Roman" w:hAnsi="Times New Roman" w:eastAsia="" w:cs="Times New Roman" w:eastAsiaTheme="minorEastAsia"/>
          <w:b w:val="false"/>
          <w:bCs w:val="false"/>
          <w:sz w:val="24"/>
          <w:szCs w:val="24"/>
        </w:rPr>
      </w:pPr>
      <w:r>
        <w:rPr>
          <w:rFonts w:eastAsia="" w:cs="Times New Roman" w:eastAsiaTheme="minorEastAsia"/>
          <w:b w:val="false"/>
          <w:bCs w:val="false"/>
          <w:sz w:val="24"/>
          <w:szCs w:val="24"/>
        </w:rPr>
      </w:r>
    </w:p>
    <w:p>
      <w:pPr>
        <w:pStyle w:val="Prrafobase"/>
        <w:rPr>
          <w:rStyle w:val="Ttulo1Car"/>
          <w:rFonts w:ascii="Times New Roman" w:hAnsi="Times New Roman" w:eastAsia="" w:cs="Times New Roman" w:eastAsiaTheme="minorEastAsia"/>
          <w:b w:val="false"/>
          <w:bCs w:val="false"/>
          <w:sz w:val="24"/>
          <w:szCs w:val="24"/>
        </w:rPr>
      </w:pPr>
      <w:bookmarkStart w:id="37" w:name="_Toc240656068"/>
      <w:bookmarkStart w:id="38" w:name="_Toc240655613"/>
      <w:r>
        <w:rPr>
          <w:rStyle w:val="Ttulo1Car"/>
          <w:rFonts w:eastAsia="" w:cs="Times New Roman" w:eastAsiaTheme="minorEastAsia"/>
          <w:b w:val="false"/>
          <w:bCs w:val="false"/>
          <w:sz w:val="24"/>
          <w:szCs w:val="24"/>
        </w:rPr>
        <w:t>Las principales etapas de la revisión sistemática son: planificación de la revisión, la realización de la revisión y la presentación de la revisión.</w:t>
      </w:r>
      <w:bookmarkEnd w:id="37"/>
      <w:bookmarkEnd w:id="38"/>
    </w:p>
    <w:p>
      <w:pPr>
        <w:pStyle w:val="Prrafobase"/>
        <w:numPr>
          <w:ilvl w:val="0"/>
          <w:numId w:val="8"/>
        </w:numPr>
        <w:rPr>
          <w:rStyle w:val="Ttulo1Car"/>
          <w:rFonts w:ascii="Times New Roman" w:hAnsi="Times New Roman" w:eastAsia="" w:cs="Times New Roman" w:eastAsiaTheme="minorEastAsia"/>
          <w:b w:val="false"/>
          <w:bCs w:val="false"/>
          <w:sz w:val="24"/>
          <w:szCs w:val="24"/>
        </w:rPr>
      </w:pPr>
      <w:bookmarkStart w:id="39" w:name="_Toc240656069"/>
      <w:bookmarkStart w:id="40" w:name="_Toc240655614"/>
      <w:r>
        <w:rPr>
          <w:rStyle w:val="Ttulo1Car"/>
          <w:rFonts w:eastAsia="" w:cs="Times New Roman" w:eastAsiaTheme="minorEastAsia"/>
          <w:b w:val="false"/>
          <w:bCs w:val="false"/>
          <w:sz w:val="24"/>
          <w:szCs w:val="24"/>
        </w:rPr>
        <w:t>Planificación de la revisión: Las actividades previas más importantes son definir las preguntas de investigación que abordará la revisión sistemática y elaborar un protocolo de revisión que defina los procedimientos básicos de la revisión. El protocolo de revisión también debe someterse a un proceso de evaluación independiente.</w:t>
      </w:r>
      <w:bookmarkEnd w:id="39"/>
      <w:bookmarkEnd w:id="40"/>
    </w:p>
    <w:p>
      <w:pPr>
        <w:pStyle w:val="Prrafobase"/>
        <w:numPr>
          <w:ilvl w:val="1"/>
          <w:numId w:val="8"/>
        </w:numPr>
        <w:rPr>
          <w:rStyle w:val="Ttulo1Car"/>
          <w:rFonts w:ascii="Times New Roman" w:hAnsi="Times New Roman" w:eastAsia="" w:cs="Times New Roman" w:eastAsiaTheme="minorEastAsia"/>
          <w:b w:val="false"/>
          <w:bCs w:val="false"/>
          <w:sz w:val="24"/>
          <w:szCs w:val="24"/>
        </w:rPr>
      </w:pPr>
      <w:bookmarkStart w:id="41" w:name="_Toc240656070"/>
      <w:bookmarkStart w:id="42" w:name="_Toc240655615"/>
      <w:r>
        <w:rPr>
          <w:rStyle w:val="Ttulo1Car"/>
          <w:rFonts w:eastAsia="" w:cs="Times New Roman" w:eastAsiaTheme="minorEastAsia"/>
          <w:b w:val="false"/>
          <w:bCs w:val="false"/>
          <w:sz w:val="24"/>
          <w:szCs w:val="24"/>
        </w:rPr>
        <w:t>Identificación de la necesidad de una revisión: Confirmar la necesidad de resumir la información existente sobre un tema de manera exhaustiva y no sesgada.</w:t>
      </w:r>
      <w:bookmarkEnd w:id="41"/>
      <w:bookmarkEnd w:id="42"/>
    </w:p>
    <w:p>
      <w:pPr>
        <w:pStyle w:val="Prrafobase"/>
        <w:numPr>
          <w:ilvl w:val="1"/>
          <w:numId w:val="8"/>
        </w:numPr>
        <w:rPr>
          <w:rStyle w:val="Ttulo1Car"/>
          <w:rFonts w:ascii="Times New Roman" w:hAnsi="Times New Roman" w:eastAsia="" w:cs="Times New Roman" w:eastAsiaTheme="minorEastAsia"/>
          <w:b w:val="false"/>
          <w:bCs w:val="false"/>
          <w:sz w:val="24"/>
          <w:szCs w:val="24"/>
        </w:rPr>
      </w:pPr>
      <w:bookmarkStart w:id="43" w:name="_Toc240656071"/>
      <w:bookmarkStart w:id="44" w:name="_Toc240655616"/>
      <w:r>
        <w:rPr>
          <w:rStyle w:val="Ttulo1Car"/>
          <w:rFonts w:eastAsia="" w:cs="Times New Roman" w:eastAsiaTheme="minorEastAsia"/>
          <w:b w:val="false"/>
          <w:bCs w:val="false"/>
          <w:sz w:val="24"/>
          <w:szCs w:val="24"/>
        </w:rPr>
        <w:t>Especificación de la(s) pregunta(s) de investigación: Formular las preguntas de investigación que guiaran las estrategias de búsqueda, extracción y síntesis de datos.</w:t>
      </w:r>
      <w:bookmarkEnd w:id="43"/>
      <w:bookmarkEnd w:id="44"/>
    </w:p>
    <w:p>
      <w:pPr>
        <w:pStyle w:val="Prrafobase"/>
        <w:numPr>
          <w:ilvl w:val="1"/>
          <w:numId w:val="8"/>
        </w:numPr>
        <w:rPr>
          <w:rStyle w:val="Ttulo1Car"/>
          <w:rFonts w:ascii="Times New Roman" w:hAnsi="Times New Roman" w:eastAsia="" w:cs="Times New Roman" w:eastAsiaTheme="minorEastAsia"/>
          <w:b w:val="false"/>
          <w:bCs w:val="false"/>
          <w:sz w:val="24"/>
          <w:szCs w:val="24"/>
        </w:rPr>
      </w:pPr>
      <w:bookmarkStart w:id="45" w:name="_Toc240656072"/>
      <w:bookmarkStart w:id="46" w:name="_Toc240655617"/>
      <w:r>
        <w:rPr>
          <w:rStyle w:val="Ttulo1Car"/>
          <w:rFonts w:eastAsia="" w:cs="Times New Roman" w:eastAsiaTheme="minorEastAsia"/>
          <w:b w:val="false"/>
          <w:bCs w:val="false"/>
          <w:sz w:val="24"/>
          <w:szCs w:val="24"/>
        </w:rPr>
        <w:t>Desarrollo del protocolo de revisión: Diseñar un plan detallado con los procedimientos a seguir para reducir el sesgo de los investigadores.</w:t>
      </w:r>
      <w:bookmarkEnd w:id="45"/>
      <w:bookmarkEnd w:id="46"/>
      <w:r>
        <w:rPr>
          <w:rStyle w:val="Ttulo1Car"/>
          <w:rFonts w:eastAsia="" w:cs="Times New Roman" w:eastAsiaTheme="minorEastAsia"/>
          <w:b w:val="false"/>
          <w:bCs w:val="false"/>
          <w:sz w:val="24"/>
          <w:szCs w:val="24"/>
        </w:rPr>
        <w:t xml:space="preserve">  </w:t>
      </w:r>
    </w:p>
    <w:p>
      <w:pPr>
        <w:pStyle w:val="Prrafobase"/>
        <w:numPr>
          <w:ilvl w:val="1"/>
          <w:numId w:val="8"/>
        </w:numPr>
        <w:rPr>
          <w:rStyle w:val="Ttulo1Car"/>
          <w:rFonts w:ascii="Times New Roman" w:hAnsi="Times New Roman" w:eastAsia="" w:cs="Times New Roman" w:eastAsiaTheme="minorEastAsia"/>
          <w:b w:val="false"/>
          <w:bCs w:val="false"/>
          <w:sz w:val="24"/>
          <w:szCs w:val="24"/>
        </w:rPr>
      </w:pPr>
      <w:bookmarkStart w:id="47" w:name="_Toc240656073"/>
      <w:bookmarkStart w:id="48" w:name="_Toc240655618"/>
      <w:r>
        <w:rPr>
          <w:rStyle w:val="Ttulo1Car"/>
          <w:rFonts w:eastAsia="" w:cs="Times New Roman" w:eastAsiaTheme="minorEastAsia"/>
          <w:b w:val="false"/>
          <w:bCs w:val="false"/>
          <w:sz w:val="24"/>
          <w:szCs w:val="24"/>
        </w:rPr>
        <w:t>Evaluación del protocolo de revisión: (Opcional) Someter el protocolo a una revisión independiente para verificar su consistencia interna y rigor metodológico.</w:t>
      </w:r>
      <w:bookmarkEnd w:id="47"/>
      <w:bookmarkEnd w:id="48"/>
    </w:p>
    <w:p>
      <w:pPr>
        <w:pStyle w:val="Prrafobase"/>
        <w:numPr>
          <w:ilvl w:val="0"/>
          <w:numId w:val="8"/>
        </w:numPr>
        <w:rPr>
          <w:rStyle w:val="Ttulo1Car"/>
          <w:rFonts w:ascii="Times New Roman" w:hAnsi="Times New Roman" w:eastAsia="" w:cs="Times New Roman" w:eastAsiaTheme="minorEastAsia"/>
          <w:b w:val="false"/>
          <w:bCs w:val="false"/>
          <w:sz w:val="24"/>
          <w:szCs w:val="24"/>
        </w:rPr>
      </w:pPr>
      <w:bookmarkStart w:id="49" w:name="_Toc240656074"/>
      <w:bookmarkStart w:id="50" w:name="_Toc240655619"/>
      <w:r>
        <w:rPr>
          <w:rStyle w:val="Ttulo1Car"/>
          <w:rFonts w:eastAsia="" w:cs="Times New Roman" w:eastAsiaTheme="minorEastAsia"/>
          <w:b w:val="false"/>
          <w:bCs w:val="false"/>
          <w:sz w:val="24"/>
          <w:szCs w:val="24"/>
        </w:rPr>
        <w:t>Realización de la revisión: Se siguen los pasos descritos en la sección de elaboración del protocolo.</w:t>
      </w:r>
      <w:bookmarkEnd w:id="49"/>
      <w:bookmarkEnd w:id="50"/>
    </w:p>
    <w:p>
      <w:pPr>
        <w:pStyle w:val="Prrafobase"/>
        <w:numPr>
          <w:ilvl w:val="1"/>
          <w:numId w:val="8"/>
        </w:numPr>
        <w:rPr>
          <w:rStyle w:val="Ttulo1Car"/>
          <w:rFonts w:ascii="Times New Roman" w:hAnsi="Times New Roman" w:eastAsia="" w:cs="Times New Roman" w:eastAsiaTheme="minorEastAsia"/>
          <w:b w:val="false"/>
          <w:bCs w:val="false"/>
          <w:sz w:val="24"/>
          <w:szCs w:val="24"/>
        </w:rPr>
      </w:pPr>
      <w:bookmarkStart w:id="51" w:name="_Toc240656075"/>
      <w:bookmarkStart w:id="52" w:name="_Toc240655620"/>
      <w:r>
        <w:rPr>
          <w:rStyle w:val="Ttulo1Car"/>
          <w:rFonts w:eastAsia="" w:cs="Times New Roman" w:eastAsiaTheme="minorEastAsia"/>
          <w:b w:val="false"/>
          <w:bCs w:val="false"/>
          <w:sz w:val="24"/>
          <w:szCs w:val="24"/>
        </w:rPr>
        <w:t>Identificación de la investigación: Ejecutar una estrategia de búsqueda imparcial y rigurosa en bases de datos y otras fuentes para detectar la mayor cantidad posible de estudios primarios.</w:t>
      </w:r>
      <w:bookmarkEnd w:id="51"/>
      <w:bookmarkEnd w:id="52"/>
    </w:p>
    <w:p>
      <w:pPr>
        <w:pStyle w:val="Prrafobase"/>
        <w:numPr>
          <w:ilvl w:val="1"/>
          <w:numId w:val="8"/>
        </w:numPr>
        <w:rPr>
          <w:rStyle w:val="Ttulo1Car"/>
          <w:rFonts w:ascii="Times New Roman" w:hAnsi="Times New Roman" w:eastAsia="" w:cs="Times New Roman" w:eastAsiaTheme="minorEastAsia"/>
          <w:b w:val="false"/>
          <w:bCs w:val="false"/>
          <w:sz w:val="24"/>
          <w:szCs w:val="24"/>
        </w:rPr>
      </w:pPr>
      <w:bookmarkStart w:id="53" w:name="_Toc240656076"/>
      <w:bookmarkStart w:id="54" w:name="_Toc240655621"/>
      <w:r>
        <w:rPr>
          <w:rStyle w:val="Ttulo1Car"/>
          <w:rFonts w:eastAsia="" w:cs="Times New Roman" w:eastAsiaTheme="minorEastAsia"/>
          <w:b w:val="false"/>
          <w:bCs w:val="false"/>
          <w:sz w:val="24"/>
          <w:szCs w:val="24"/>
        </w:rPr>
        <w:t>Selección de estudios primarios: Aplicar criterios explícitos de inclusión y exclusión para evaluar cuáles estudios identificados responden directamente a la pregunta de investigación.</w:t>
      </w:r>
      <w:bookmarkEnd w:id="53"/>
      <w:bookmarkEnd w:id="54"/>
    </w:p>
    <w:p>
      <w:pPr>
        <w:pStyle w:val="Prrafobase"/>
        <w:numPr>
          <w:ilvl w:val="1"/>
          <w:numId w:val="8"/>
        </w:numPr>
        <w:rPr>
          <w:rStyle w:val="Ttulo1Car"/>
          <w:rFonts w:ascii="Times New Roman" w:hAnsi="Times New Roman" w:eastAsia="" w:cs="Times New Roman" w:eastAsiaTheme="minorEastAsia"/>
          <w:b w:val="false"/>
          <w:bCs w:val="false"/>
          <w:sz w:val="24"/>
          <w:szCs w:val="24"/>
        </w:rPr>
      </w:pPr>
      <w:bookmarkStart w:id="55" w:name="_Toc240656077"/>
      <w:bookmarkStart w:id="56" w:name="_Toc240655622"/>
      <w:r>
        <w:rPr>
          <w:rStyle w:val="Ttulo1Car"/>
          <w:rFonts w:eastAsia="" w:cs="Times New Roman" w:eastAsiaTheme="minorEastAsia"/>
          <w:b w:val="false"/>
          <w:bCs w:val="false"/>
          <w:sz w:val="24"/>
          <w:szCs w:val="24"/>
        </w:rPr>
        <w:t>Evaluación de la calidad de los estudios: Valorar el rigor y la validez de los estudios primarios para ponderar o clasificar sus hallazgos.</w:t>
      </w:r>
      <w:bookmarkEnd w:id="55"/>
      <w:bookmarkEnd w:id="56"/>
    </w:p>
    <w:p>
      <w:pPr>
        <w:pStyle w:val="Prrafobase"/>
        <w:numPr>
          <w:ilvl w:val="1"/>
          <w:numId w:val="8"/>
        </w:numPr>
        <w:rPr>
          <w:rStyle w:val="Ttulo1Car"/>
          <w:rFonts w:ascii="Times New Roman" w:hAnsi="Times New Roman" w:eastAsia="" w:cs="Times New Roman" w:eastAsiaTheme="minorEastAsia"/>
          <w:b w:val="false"/>
          <w:bCs w:val="false"/>
          <w:sz w:val="24"/>
          <w:szCs w:val="24"/>
        </w:rPr>
      </w:pPr>
      <w:bookmarkStart w:id="57" w:name="_Toc240656078"/>
      <w:bookmarkStart w:id="58" w:name="_Toc240655623"/>
      <w:r>
        <w:rPr>
          <w:rStyle w:val="Ttulo1Car"/>
          <w:rFonts w:eastAsia="" w:cs="Times New Roman" w:eastAsiaTheme="minorEastAsia"/>
          <w:b w:val="false"/>
          <w:bCs w:val="false"/>
          <w:sz w:val="24"/>
          <w:szCs w:val="24"/>
        </w:rPr>
        <w:t>Extracción de datos: Diseñar y completar formularios estandarizados para registrar la información necesaria de cada estudio seleccionado.</w:t>
      </w:r>
      <w:bookmarkEnd w:id="57"/>
      <w:bookmarkEnd w:id="58"/>
    </w:p>
    <w:p>
      <w:pPr>
        <w:pStyle w:val="Prrafobase"/>
        <w:numPr>
          <w:ilvl w:val="1"/>
          <w:numId w:val="8"/>
        </w:numPr>
        <w:rPr>
          <w:rStyle w:val="Ttulo1Car"/>
          <w:rFonts w:ascii="Times New Roman" w:hAnsi="Times New Roman" w:eastAsia="" w:cs="Times New Roman" w:eastAsiaTheme="minorEastAsia"/>
          <w:b w:val="false"/>
          <w:bCs w:val="false"/>
          <w:sz w:val="24"/>
          <w:szCs w:val="24"/>
        </w:rPr>
      </w:pPr>
      <w:bookmarkStart w:id="59" w:name="_Toc240656079"/>
      <w:bookmarkStart w:id="60" w:name="_Toc240655624"/>
      <w:r>
        <w:rPr>
          <w:rStyle w:val="Ttulo1Car"/>
          <w:rFonts w:eastAsia="" w:cs="Times New Roman" w:eastAsiaTheme="minorEastAsia"/>
          <w:b w:val="false"/>
          <w:bCs w:val="false"/>
          <w:sz w:val="24"/>
          <w:szCs w:val="24"/>
        </w:rPr>
        <w:t>Síntesis de datos: Colacionar y resumir los resultados de los estudios, ya sea de forma descriptiva/narrativa o mediante métodos cuantitativos (metaanálisis).</w:t>
      </w:r>
      <w:bookmarkEnd w:id="59"/>
      <w:bookmarkEnd w:id="60"/>
    </w:p>
    <w:p>
      <w:pPr>
        <w:pStyle w:val="Prrafobase"/>
        <w:numPr>
          <w:ilvl w:val="0"/>
          <w:numId w:val="9"/>
        </w:numPr>
        <w:rPr>
          <w:rStyle w:val="Ttulo1Car"/>
          <w:rFonts w:ascii="Times New Roman" w:hAnsi="Times New Roman" w:eastAsia="" w:cs="Times New Roman" w:eastAsiaTheme="minorEastAsia"/>
          <w:b w:val="false"/>
          <w:bCs w:val="false"/>
          <w:sz w:val="24"/>
          <w:szCs w:val="24"/>
        </w:rPr>
      </w:pPr>
      <w:bookmarkStart w:id="61" w:name="_Toc240656080"/>
      <w:bookmarkStart w:id="62" w:name="_Toc240655625"/>
      <w:r>
        <w:rPr>
          <w:rStyle w:val="Ttulo1Car"/>
          <w:rFonts w:eastAsia="" w:cs="Times New Roman" w:eastAsiaTheme="minorEastAsia"/>
          <w:b w:val="false"/>
          <w:bCs w:val="false"/>
          <w:sz w:val="24"/>
          <w:szCs w:val="24"/>
        </w:rPr>
        <w:t>Presentación de la revisión: Redactar los resultados de la revisión y difundirlos.</w:t>
      </w:r>
      <w:bookmarkEnd w:id="61"/>
      <w:bookmarkEnd w:id="62"/>
    </w:p>
    <w:p>
      <w:pPr>
        <w:pStyle w:val="Prrafobase"/>
        <w:numPr>
          <w:ilvl w:val="1"/>
          <w:numId w:val="9"/>
        </w:numPr>
        <w:rPr>
          <w:rStyle w:val="Ttulo1Car"/>
          <w:rFonts w:ascii="Times New Roman" w:hAnsi="Times New Roman" w:eastAsia="" w:cs="Times New Roman" w:eastAsiaTheme="minorEastAsia"/>
          <w:b w:val="false"/>
          <w:bCs w:val="false"/>
          <w:sz w:val="24"/>
          <w:szCs w:val="24"/>
        </w:rPr>
      </w:pPr>
      <w:bookmarkStart w:id="63" w:name="_Toc240656081"/>
      <w:bookmarkStart w:id="64" w:name="_Toc240655626"/>
      <w:r>
        <w:rPr>
          <w:rStyle w:val="Ttulo1Car"/>
          <w:rFonts w:eastAsia="" w:cs="Times New Roman" w:eastAsiaTheme="minorEastAsia"/>
          <w:b w:val="false"/>
          <w:bCs w:val="false"/>
          <w:sz w:val="24"/>
          <w:szCs w:val="24"/>
        </w:rPr>
        <w:t>Especificación de la estrategia de difusión: Definir cómo y a través de qué medios se comunicarán los resultados (revistas académicas, conferencias, informes para la industria, etc.).</w:t>
      </w:r>
      <w:bookmarkEnd w:id="63"/>
      <w:bookmarkEnd w:id="64"/>
    </w:p>
    <w:p>
      <w:pPr>
        <w:pStyle w:val="Prrafobase"/>
        <w:numPr>
          <w:ilvl w:val="1"/>
          <w:numId w:val="9"/>
        </w:numPr>
        <w:rPr>
          <w:rStyle w:val="Ttulo1Car"/>
          <w:rFonts w:ascii="Times New Roman" w:hAnsi="Times New Roman" w:eastAsia="" w:cs="Times New Roman" w:eastAsiaTheme="minorEastAsia"/>
          <w:b w:val="false"/>
          <w:bCs w:val="false"/>
          <w:sz w:val="24"/>
          <w:szCs w:val="24"/>
        </w:rPr>
      </w:pPr>
      <w:bookmarkStart w:id="65" w:name="_Toc240656082"/>
      <w:bookmarkStart w:id="66" w:name="_Toc240655627"/>
      <w:r>
        <w:rPr>
          <w:rStyle w:val="Ttulo1Car"/>
          <w:rFonts w:eastAsia="" w:cs="Times New Roman" w:eastAsiaTheme="minorEastAsia"/>
          <w:b w:val="false"/>
          <w:bCs w:val="false"/>
          <w:sz w:val="24"/>
          <w:szCs w:val="24"/>
        </w:rPr>
        <w:t>Formato del informe principal: Redactar los hallazgos en informes técnicos, tesis o publicaciones científicas respetando las estructuras estándar.</w:t>
      </w:r>
      <w:bookmarkEnd w:id="65"/>
      <w:bookmarkEnd w:id="66"/>
    </w:p>
    <w:p>
      <w:pPr>
        <w:pStyle w:val="Prrafobase"/>
        <w:numPr>
          <w:ilvl w:val="1"/>
          <w:numId w:val="9"/>
        </w:numPr>
        <w:rPr>
          <w:rStyle w:val="Ttulo1Car"/>
          <w:rFonts w:ascii="Times New Roman" w:hAnsi="Times New Roman" w:eastAsia="" w:cs="Times New Roman" w:eastAsiaTheme="minorEastAsia"/>
          <w:b w:val="false"/>
          <w:bCs w:val="false"/>
          <w:sz w:val="24"/>
          <w:szCs w:val="24"/>
        </w:rPr>
      </w:pPr>
      <w:bookmarkStart w:id="67" w:name="_Toc240656083"/>
      <w:bookmarkStart w:id="68" w:name="_Toc240655628"/>
      <w:r>
        <w:rPr>
          <w:rStyle w:val="Ttulo1Car"/>
          <w:rFonts w:eastAsia="" w:cs="Times New Roman" w:eastAsiaTheme="minorEastAsia"/>
          <w:b w:val="false"/>
          <w:bCs w:val="false"/>
          <w:sz w:val="24"/>
          <w:szCs w:val="24"/>
        </w:rPr>
        <w:t>Evaluación del informe: (Opcional) Organizar revisiones por pares o evaluaciones externas para validar el informe final.</w:t>
      </w:r>
      <w:bookmarkEnd w:id="67"/>
      <w:bookmarkEnd w:id="68"/>
    </w:p>
    <w:p>
      <w:pPr>
        <w:pStyle w:val="Heading1"/>
        <w:numPr>
          <w:ilvl w:val="0"/>
          <w:numId w:val="2"/>
        </w:numPr>
        <w:rPr>
          <w:rFonts w:cs="Times New Roman"/>
        </w:rPr>
      </w:pPr>
      <w:bookmarkStart w:id="69" w:name="_Toc240656084"/>
      <w:r>
        <w:rPr/>
        <w:t>Índice tentativo del trabajo de investigación</w:t>
      </w:r>
      <w:bookmarkStart w:id="70" w:name="_Toc1109862"/>
      <w:bookmarkEnd w:id="69"/>
    </w:p>
    <w:p>
      <w:pPr>
        <w:pStyle w:val="paragraph"/>
        <w:numPr>
          <w:ilvl w:val="0"/>
          <w:numId w:val="6"/>
        </w:numPr>
        <w:spacing w:lineRule="auto" w:line="360" w:beforeAutospacing="0" w:before="0" w:afterAutospacing="0" w:after="0"/>
        <w:jc w:val="both"/>
        <w:textAlignment w:val="baseline"/>
        <w:rPr>
          <w:b/>
          <w:bCs/>
        </w:rPr>
      </w:pPr>
      <w:r>
        <w:rPr>
          <w:rStyle w:val="normaltextrun"/>
        </w:rPr>
        <w:t>Introducción</w:t>
      </w:r>
      <w:r>
        <w:rPr>
          <w:rStyle w:val="eop"/>
          <w:b/>
          <w:bCs/>
        </w:rPr>
        <w:t> </w:t>
      </w:r>
    </w:p>
    <w:p>
      <w:pPr>
        <w:pStyle w:val="paragraph"/>
        <w:numPr>
          <w:ilvl w:val="1"/>
          <w:numId w:val="6"/>
        </w:numPr>
        <w:spacing w:lineRule="auto" w:line="360" w:beforeAutospacing="0" w:before="0" w:afterAutospacing="0" w:after="0"/>
        <w:jc w:val="both"/>
        <w:textAlignment w:val="baseline"/>
        <w:rPr>
          <w:b/>
          <w:bCs/>
        </w:rPr>
      </w:pPr>
      <w:r>
        <w:rPr>
          <w:rStyle w:val="normaltextrun"/>
        </w:rPr>
        <w:t>Antecedentes</w:t>
      </w:r>
      <w:r>
        <w:rPr>
          <w:rStyle w:val="eop"/>
          <w:b/>
          <w:bCs/>
        </w:rPr>
        <w:t> </w:t>
      </w:r>
    </w:p>
    <w:p>
      <w:pPr>
        <w:pStyle w:val="paragraph"/>
        <w:numPr>
          <w:ilvl w:val="1"/>
          <w:numId w:val="6"/>
        </w:numPr>
        <w:spacing w:lineRule="auto" w:line="360" w:beforeAutospacing="0" w:before="0" w:afterAutospacing="0" w:after="0"/>
        <w:jc w:val="both"/>
        <w:textAlignment w:val="baseline"/>
        <w:rPr>
          <w:b/>
          <w:bCs/>
        </w:rPr>
      </w:pPr>
      <w:r>
        <w:rPr>
          <w:rStyle w:val="normaltextrun"/>
        </w:rPr>
        <w:t>Definición del problema</w:t>
      </w:r>
      <w:r>
        <w:rPr>
          <w:rStyle w:val="eop"/>
          <w:b/>
          <w:bCs/>
        </w:rPr>
        <w:t> </w:t>
      </w:r>
    </w:p>
    <w:p>
      <w:pPr>
        <w:pStyle w:val="paragraph"/>
        <w:numPr>
          <w:ilvl w:val="1"/>
          <w:numId w:val="6"/>
        </w:numPr>
        <w:spacing w:lineRule="auto" w:line="360" w:beforeAutospacing="0" w:before="0" w:afterAutospacing="0" w:after="0"/>
        <w:jc w:val="both"/>
        <w:textAlignment w:val="baseline"/>
        <w:rPr>
          <w:b/>
          <w:bCs/>
        </w:rPr>
      </w:pPr>
      <w:r>
        <w:rPr>
          <w:rStyle w:val="normaltextrun"/>
        </w:rPr>
        <w:t>Objetivos</w:t>
      </w:r>
      <w:r>
        <w:rPr>
          <w:rStyle w:val="eop"/>
          <w:b/>
          <w:bCs/>
        </w:rPr>
        <w:t> </w:t>
      </w:r>
    </w:p>
    <w:p>
      <w:pPr>
        <w:pStyle w:val="paragraph"/>
        <w:numPr>
          <w:ilvl w:val="2"/>
          <w:numId w:val="6"/>
        </w:numPr>
        <w:spacing w:lineRule="auto" w:line="360" w:beforeAutospacing="0" w:before="0" w:afterAutospacing="0" w:after="0"/>
        <w:jc w:val="both"/>
        <w:textAlignment w:val="baseline"/>
        <w:rPr>
          <w:b/>
          <w:bCs/>
        </w:rPr>
      </w:pPr>
      <w:r>
        <w:rPr>
          <w:rStyle w:val="normaltextrun"/>
        </w:rPr>
        <w:t>Objetivo general</w:t>
      </w:r>
      <w:r>
        <w:rPr>
          <w:rStyle w:val="eop"/>
          <w:b/>
          <w:bCs/>
        </w:rPr>
        <w:t> </w:t>
      </w:r>
    </w:p>
    <w:p>
      <w:pPr>
        <w:pStyle w:val="paragraph"/>
        <w:numPr>
          <w:ilvl w:val="2"/>
          <w:numId w:val="6"/>
        </w:numPr>
        <w:spacing w:lineRule="auto" w:line="360" w:beforeAutospacing="0" w:before="0" w:afterAutospacing="0" w:after="0"/>
        <w:jc w:val="both"/>
        <w:textAlignment w:val="baseline"/>
        <w:rPr>
          <w:b/>
          <w:bCs/>
        </w:rPr>
      </w:pPr>
      <w:r>
        <w:rPr>
          <w:rStyle w:val="normaltextrun"/>
        </w:rPr>
        <w:t>Objetivos específicos</w:t>
      </w:r>
      <w:r>
        <w:rPr>
          <w:rStyle w:val="eop"/>
          <w:b/>
          <w:bCs/>
        </w:rPr>
        <w:t> </w:t>
      </w:r>
    </w:p>
    <w:p>
      <w:pPr>
        <w:pStyle w:val="paragraph"/>
        <w:numPr>
          <w:ilvl w:val="1"/>
          <w:numId w:val="6"/>
        </w:numPr>
        <w:spacing w:lineRule="auto" w:line="360" w:beforeAutospacing="0" w:before="0" w:afterAutospacing="0" w:after="0"/>
        <w:jc w:val="both"/>
        <w:textAlignment w:val="baseline"/>
        <w:rPr>
          <w:b/>
          <w:bCs/>
        </w:rPr>
      </w:pPr>
      <w:r>
        <w:rPr>
          <w:rStyle w:val="normaltextrun"/>
        </w:rPr>
        <w:t>Justificación</w:t>
      </w:r>
      <w:r>
        <w:rPr>
          <w:rStyle w:val="eop"/>
          <w:b/>
          <w:bCs/>
        </w:rPr>
        <w:t> </w:t>
      </w:r>
    </w:p>
    <w:p>
      <w:pPr>
        <w:pStyle w:val="paragraph"/>
        <w:numPr>
          <w:ilvl w:val="1"/>
          <w:numId w:val="6"/>
        </w:numPr>
        <w:spacing w:lineRule="auto" w:line="360" w:beforeAutospacing="0" w:before="0" w:afterAutospacing="0" w:after="0"/>
        <w:jc w:val="both"/>
        <w:textAlignment w:val="baseline"/>
        <w:rPr>
          <w:b/>
          <w:bCs/>
        </w:rPr>
      </w:pPr>
      <w:r>
        <w:rPr>
          <w:rStyle w:val="normaltextrun"/>
        </w:rPr>
        <w:t>Delimitación del proyecto</w:t>
      </w:r>
      <w:r>
        <w:rPr>
          <w:rStyle w:val="eop"/>
          <w:b/>
          <w:bCs/>
        </w:rPr>
        <w:t> </w:t>
      </w:r>
    </w:p>
    <w:p>
      <w:pPr>
        <w:pStyle w:val="paragraph"/>
        <w:numPr>
          <w:ilvl w:val="2"/>
          <w:numId w:val="6"/>
        </w:numPr>
        <w:spacing w:lineRule="auto" w:line="360" w:beforeAutospacing="0" w:before="0" w:afterAutospacing="0" w:after="0"/>
        <w:jc w:val="both"/>
        <w:textAlignment w:val="baseline"/>
        <w:rPr>
          <w:b/>
          <w:bCs/>
        </w:rPr>
      </w:pPr>
      <w:r>
        <w:rPr>
          <w:rStyle w:val="normaltextrun"/>
        </w:rPr>
        <w:t>Alcance</w:t>
      </w:r>
      <w:r>
        <w:rPr>
          <w:rStyle w:val="eop"/>
          <w:b/>
          <w:bCs/>
        </w:rPr>
        <w:t> </w:t>
      </w:r>
    </w:p>
    <w:p>
      <w:pPr>
        <w:pStyle w:val="paragraph"/>
        <w:numPr>
          <w:ilvl w:val="2"/>
          <w:numId w:val="6"/>
        </w:numPr>
        <w:spacing w:lineRule="auto" w:line="360" w:beforeAutospacing="0" w:before="0" w:afterAutospacing="0" w:after="0"/>
        <w:jc w:val="both"/>
        <w:textAlignment w:val="baseline"/>
        <w:rPr>
          <w:b/>
          <w:bCs/>
        </w:rPr>
      </w:pPr>
      <w:r>
        <w:rPr>
          <w:rStyle w:val="normaltextrun"/>
        </w:rPr>
        <w:t>Limitación</w:t>
      </w:r>
      <w:r>
        <w:rPr>
          <w:rStyle w:val="eop"/>
          <w:b/>
          <w:bCs/>
        </w:rPr>
        <w:t> </w:t>
      </w:r>
    </w:p>
    <w:p>
      <w:pPr>
        <w:pStyle w:val="paragraph"/>
        <w:numPr>
          <w:ilvl w:val="0"/>
          <w:numId w:val="6"/>
        </w:numPr>
        <w:spacing w:lineRule="auto" w:line="360" w:beforeAutospacing="0" w:before="0" w:afterAutospacing="0" w:after="0"/>
        <w:jc w:val="both"/>
        <w:textAlignment w:val="baseline"/>
        <w:rPr>
          <w:b/>
          <w:bCs/>
        </w:rPr>
      </w:pPr>
      <w:r>
        <w:rPr>
          <w:rStyle w:val="normaltextrun"/>
        </w:rPr>
        <w:t>Marco teórico</w:t>
      </w:r>
      <w:r>
        <w:rPr>
          <w:rStyle w:val="eop"/>
          <w:b/>
          <w:bCs/>
        </w:rPr>
        <w:t> </w:t>
      </w:r>
    </w:p>
    <w:p>
      <w:pPr>
        <w:pStyle w:val="paragraph"/>
        <w:numPr>
          <w:ilvl w:val="1"/>
          <w:numId w:val="6"/>
        </w:numPr>
        <w:spacing w:lineRule="auto" w:line="360" w:beforeAutospacing="0" w:before="0" w:afterAutospacing="0" w:after="0"/>
        <w:jc w:val="both"/>
        <w:textAlignment w:val="baseline"/>
        <w:rPr>
          <w:b/>
          <w:bCs/>
        </w:rPr>
      </w:pPr>
      <w:r>
        <w:rPr>
          <w:rStyle w:val="normaltextrun"/>
        </w:rPr>
        <w:t>Ciberseguridad</w:t>
      </w:r>
      <w:r>
        <w:rPr>
          <w:rStyle w:val="eop"/>
          <w:b/>
          <w:bCs/>
        </w:rPr>
        <w:t> </w:t>
      </w:r>
    </w:p>
    <w:p>
      <w:pPr>
        <w:pStyle w:val="paragraph"/>
        <w:numPr>
          <w:ilvl w:val="2"/>
          <w:numId w:val="6"/>
        </w:numPr>
        <w:spacing w:lineRule="auto" w:line="360" w:beforeAutospacing="0" w:before="0" w:afterAutospacing="0" w:after="0"/>
        <w:jc w:val="both"/>
        <w:textAlignment w:val="baseline"/>
        <w:rPr>
          <w:b/>
          <w:bCs/>
        </w:rPr>
      </w:pPr>
      <w:r>
        <w:rPr>
          <w:rStyle w:val="normaltextrun"/>
        </w:rPr>
        <w:t>Ciberataque</w:t>
      </w:r>
      <w:r>
        <w:rPr>
          <w:rStyle w:val="eop"/>
          <w:b/>
          <w:bCs/>
        </w:rPr>
        <w:t> </w:t>
      </w:r>
    </w:p>
    <w:p>
      <w:pPr>
        <w:pStyle w:val="paragraph"/>
        <w:numPr>
          <w:ilvl w:val="2"/>
          <w:numId w:val="6"/>
        </w:numPr>
        <w:spacing w:lineRule="auto" w:line="360" w:beforeAutospacing="0" w:before="0" w:afterAutospacing="0" w:after="0"/>
        <w:jc w:val="both"/>
        <w:textAlignment w:val="baseline"/>
        <w:rPr>
          <w:b/>
          <w:bCs/>
        </w:rPr>
      </w:pPr>
      <w:r>
        <w:rPr>
          <w:rStyle w:val="normaltextrun"/>
        </w:rPr>
        <w:t>Vector de ataque</w:t>
      </w:r>
      <w:r>
        <w:rPr>
          <w:rStyle w:val="eop"/>
          <w:b/>
          <w:bCs/>
        </w:rPr>
        <w:t> </w:t>
      </w:r>
    </w:p>
    <w:p>
      <w:pPr>
        <w:pStyle w:val="paragraph"/>
        <w:numPr>
          <w:ilvl w:val="2"/>
          <w:numId w:val="6"/>
        </w:numPr>
        <w:spacing w:lineRule="auto" w:line="360" w:beforeAutospacing="0" w:before="0" w:afterAutospacing="0" w:after="0"/>
        <w:jc w:val="both"/>
        <w:textAlignment w:val="baseline"/>
        <w:rPr>
          <w:b/>
          <w:bCs/>
        </w:rPr>
      </w:pPr>
      <w:r>
        <w:rPr>
          <w:rStyle w:val="normaltextrun"/>
        </w:rPr>
        <w:t>Vulnerabilidad</w:t>
      </w:r>
      <w:r>
        <w:rPr>
          <w:rStyle w:val="eop"/>
          <w:b/>
          <w:bCs/>
        </w:rPr>
        <w:t> </w:t>
      </w:r>
    </w:p>
    <w:p>
      <w:pPr>
        <w:pStyle w:val="paragraph"/>
        <w:numPr>
          <w:ilvl w:val="2"/>
          <w:numId w:val="6"/>
        </w:numPr>
        <w:spacing w:lineRule="auto" w:line="360" w:beforeAutospacing="0" w:before="0" w:afterAutospacing="0" w:after="0"/>
        <w:jc w:val="both"/>
        <w:textAlignment w:val="baseline"/>
        <w:rPr>
          <w:b/>
          <w:bCs/>
        </w:rPr>
      </w:pPr>
      <w:r>
        <w:rPr>
          <w:rStyle w:val="normaltextrun"/>
        </w:rPr>
        <w:t>Amenaza</w:t>
      </w:r>
      <w:r>
        <w:rPr>
          <w:rStyle w:val="eop"/>
          <w:b/>
          <w:bCs/>
        </w:rPr>
        <w:t> </w:t>
      </w:r>
    </w:p>
    <w:p>
      <w:pPr>
        <w:pStyle w:val="paragraph"/>
        <w:numPr>
          <w:ilvl w:val="2"/>
          <w:numId w:val="6"/>
        </w:numPr>
        <w:spacing w:lineRule="auto" w:line="360" w:beforeAutospacing="0" w:before="0" w:afterAutospacing="0" w:after="0"/>
        <w:jc w:val="both"/>
        <w:textAlignment w:val="baseline"/>
        <w:rPr>
          <w:b/>
          <w:bCs/>
        </w:rPr>
      </w:pPr>
      <w:r>
        <w:rPr>
          <w:rStyle w:val="normaltextrun"/>
        </w:rPr>
        <w:t>Mitigación</w:t>
      </w:r>
      <w:r>
        <w:rPr>
          <w:rStyle w:val="eop"/>
          <w:b/>
          <w:bCs/>
        </w:rPr>
        <w:t> </w:t>
      </w:r>
    </w:p>
    <w:p>
      <w:pPr>
        <w:pStyle w:val="paragraph"/>
        <w:numPr>
          <w:ilvl w:val="1"/>
          <w:numId w:val="6"/>
        </w:numPr>
        <w:spacing w:lineRule="auto" w:line="360" w:beforeAutospacing="0" w:before="0" w:afterAutospacing="0" w:after="0"/>
        <w:jc w:val="both"/>
        <w:textAlignment w:val="baseline"/>
        <w:rPr>
          <w:b/>
          <w:bCs/>
        </w:rPr>
      </w:pPr>
      <w:r>
        <w:rPr>
          <w:rStyle w:val="normaltextrun"/>
        </w:rPr>
        <w:t>LLM</w:t>
      </w:r>
      <w:r>
        <w:rPr>
          <w:rStyle w:val="eop"/>
          <w:b/>
          <w:bCs/>
        </w:rPr>
        <w:t> </w:t>
      </w:r>
    </w:p>
    <w:p>
      <w:pPr>
        <w:pStyle w:val="paragraph"/>
        <w:numPr>
          <w:ilvl w:val="2"/>
          <w:numId w:val="6"/>
        </w:numPr>
        <w:spacing w:lineRule="auto" w:line="360" w:beforeAutospacing="0" w:before="0" w:afterAutospacing="0" w:after="0"/>
        <w:jc w:val="both"/>
        <w:textAlignment w:val="baseline"/>
        <w:rPr>
          <w:b/>
          <w:bCs/>
        </w:rPr>
      </w:pPr>
      <w:r>
        <w:rPr>
          <w:rStyle w:val="normaltextrun"/>
        </w:rPr>
        <w:t>Sistema basado en LLM</w:t>
      </w:r>
      <w:r>
        <w:rPr>
          <w:rStyle w:val="eop"/>
          <w:b/>
          <w:bCs/>
        </w:rPr>
        <w:t> </w:t>
      </w:r>
    </w:p>
    <w:p>
      <w:pPr>
        <w:pStyle w:val="paragraph"/>
        <w:numPr>
          <w:ilvl w:val="3"/>
          <w:numId w:val="6"/>
        </w:numPr>
        <w:spacing w:lineRule="auto" w:line="360" w:beforeAutospacing="0" w:before="0" w:afterAutospacing="0" w:after="0"/>
        <w:jc w:val="both"/>
        <w:textAlignment w:val="baseline"/>
        <w:rPr>
          <w:b/>
          <w:bCs/>
        </w:rPr>
      </w:pPr>
      <w:r>
        <w:rPr>
          <w:rStyle w:val="normaltextrun"/>
        </w:rPr>
        <w:t>Aplicación basada en LLM’s</w:t>
      </w:r>
      <w:r>
        <w:rPr>
          <w:rStyle w:val="eop"/>
          <w:b/>
          <w:bCs/>
        </w:rPr>
        <w:t> </w:t>
      </w:r>
    </w:p>
    <w:p>
      <w:pPr>
        <w:pStyle w:val="paragraph"/>
        <w:numPr>
          <w:ilvl w:val="3"/>
          <w:numId w:val="6"/>
        </w:numPr>
        <w:spacing w:lineRule="auto" w:line="360" w:beforeAutospacing="0" w:before="0" w:afterAutospacing="0" w:after="0"/>
        <w:jc w:val="both"/>
        <w:textAlignment w:val="baseline"/>
        <w:rPr>
          <w:b/>
          <w:bCs/>
        </w:rPr>
      </w:pPr>
      <w:r>
        <w:rPr>
          <w:rStyle w:val="normaltextrun"/>
          <w:i/>
          <w:iCs/>
        </w:rPr>
        <w:t>Prompt</w:t>
      </w:r>
    </w:p>
    <w:p>
      <w:pPr>
        <w:pStyle w:val="paragraph"/>
        <w:numPr>
          <w:ilvl w:val="2"/>
          <w:numId w:val="6"/>
        </w:numPr>
        <w:spacing w:lineRule="auto" w:line="360" w:beforeAutospacing="0" w:before="0" w:afterAutospacing="0" w:after="0"/>
        <w:jc w:val="both"/>
        <w:textAlignment w:val="baseline"/>
        <w:rPr>
          <w:b/>
          <w:bCs/>
        </w:rPr>
      </w:pPr>
      <w:r>
        <w:rPr>
          <w:rStyle w:val="normaltextrun"/>
        </w:rPr>
        <w:t>Entrenamiento de LLM</w:t>
      </w:r>
      <w:r>
        <w:rPr>
          <w:rStyle w:val="eop"/>
          <w:b/>
          <w:bCs/>
        </w:rPr>
        <w:t> </w:t>
      </w:r>
    </w:p>
    <w:p>
      <w:pPr>
        <w:pStyle w:val="paragraph"/>
        <w:numPr>
          <w:ilvl w:val="0"/>
          <w:numId w:val="6"/>
        </w:numPr>
        <w:spacing w:lineRule="auto" w:line="360" w:beforeAutospacing="0" w:before="0" w:afterAutospacing="0" w:after="0"/>
        <w:jc w:val="both"/>
        <w:textAlignment w:val="baseline"/>
        <w:rPr>
          <w:b/>
          <w:bCs/>
        </w:rPr>
      </w:pPr>
      <w:r>
        <w:rPr>
          <w:rStyle w:val="normaltextrun"/>
        </w:rPr>
        <w:t>Método de investigación</w:t>
      </w:r>
      <w:r>
        <w:rPr>
          <w:rStyle w:val="eop"/>
          <w:b/>
          <w:bCs/>
        </w:rPr>
        <w:t> </w:t>
      </w:r>
    </w:p>
    <w:p>
      <w:pPr>
        <w:pStyle w:val="paragraph"/>
        <w:numPr>
          <w:ilvl w:val="0"/>
          <w:numId w:val="6"/>
        </w:numPr>
        <w:spacing w:lineRule="auto" w:line="360" w:beforeAutospacing="0" w:before="0" w:afterAutospacing="0" w:after="0"/>
        <w:jc w:val="both"/>
        <w:textAlignment w:val="baseline"/>
        <w:rPr>
          <w:b/>
          <w:bCs/>
        </w:rPr>
      </w:pPr>
      <w:r>
        <w:rPr>
          <w:rStyle w:val="normaltextrun"/>
        </w:rPr>
        <w:t>Resultados</w:t>
      </w:r>
      <w:r>
        <w:rPr>
          <w:rStyle w:val="eop"/>
          <w:b/>
          <w:bCs/>
        </w:rPr>
        <w:t> </w:t>
      </w:r>
    </w:p>
    <w:p>
      <w:pPr>
        <w:pStyle w:val="paragraph"/>
        <w:numPr>
          <w:ilvl w:val="1"/>
          <w:numId w:val="6"/>
        </w:numPr>
        <w:spacing w:lineRule="auto" w:line="360" w:beforeAutospacing="0" w:before="0" w:afterAutospacing="0" w:after="0"/>
        <w:jc w:val="both"/>
        <w:textAlignment w:val="baseline"/>
        <w:rPr>
          <w:b/>
          <w:bCs/>
        </w:rPr>
      </w:pPr>
      <w:r>
        <w:rPr>
          <w:rStyle w:val="normaltextrun"/>
        </w:rPr>
        <w:t>Cuantitativos</w:t>
      </w:r>
      <w:r>
        <w:rPr>
          <w:rStyle w:val="eop"/>
          <w:b/>
          <w:bCs/>
        </w:rPr>
        <w:t> </w:t>
      </w:r>
    </w:p>
    <w:p>
      <w:pPr>
        <w:pStyle w:val="paragraph"/>
        <w:numPr>
          <w:ilvl w:val="1"/>
          <w:numId w:val="6"/>
        </w:numPr>
        <w:spacing w:lineRule="auto" w:line="360" w:beforeAutospacing="0" w:before="0" w:afterAutospacing="0" w:after="0"/>
        <w:jc w:val="both"/>
        <w:textAlignment w:val="baseline"/>
        <w:rPr>
          <w:b/>
          <w:bCs/>
        </w:rPr>
      </w:pPr>
      <w:r>
        <w:rPr>
          <w:rStyle w:val="normaltextrun"/>
        </w:rPr>
        <w:t>Cualitativos</w:t>
      </w:r>
      <w:r>
        <w:rPr>
          <w:rStyle w:val="eop"/>
          <w:b/>
          <w:bCs/>
        </w:rPr>
        <w:t> </w:t>
      </w:r>
    </w:p>
    <w:p>
      <w:pPr>
        <w:pStyle w:val="paragraph"/>
        <w:numPr>
          <w:ilvl w:val="0"/>
          <w:numId w:val="6"/>
        </w:numPr>
        <w:spacing w:lineRule="auto" w:line="360" w:beforeAutospacing="0" w:before="0" w:afterAutospacing="0" w:after="0"/>
        <w:jc w:val="both"/>
        <w:textAlignment w:val="baseline"/>
        <w:rPr>
          <w:b/>
          <w:bCs/>
        </w:rPr>
      </w:pPr>
      <w:r>
        <w:rPr>
          <w:rStyle w:val="normaltextrun"/>
        </w:rPr>
        <w:t>Discusión</w:t>
      </w:r>
      <w:r>
        <w:rPr>
          <w:rStyle w:val="eop"/>
          <w:b/>
          <w:bCs/>
        </w:rPr>
        <w:t> </w:t>
      </w:r>
    </w:p>
    <w:p>
      <w:pPr>
        <w:pStyle w:val="paragraph"/>
        <w:numPr>
          <w:ilvl w:val="0"/>
          <w:numId w:val="6"/>
        </w:numPr>
        <w:spacing w:lineRule="auto" w:line="360" w:beforeAutospacing="0" w:before="0" w:afterAutospacing="0" w:after="0"/>
        <w:jc w:val="both"/>
        <w:textAlignment w:val="baseline"/>
        <w:rPr>
          <w:rStyle w:val="eop"/>
          <w:b/>
          <w:bCs/>
        </w:rPr>
      </w:pPr>
      <w:r>
        <w:rPr>
          <w:rStyle w:val="normaltextrun"/>
        </w:rPr>
        <w:t>Amenazas a la validez</w:t>
      </w:r>
    </w:p>
    <w:p>
      <w:pPr>
        <w:pStyle w:val="paragraph"/>
        <w:numPr>
          <w:ilvl w:val="0"/>
          <w:numId w:val="6"/>
        </w:numPr>
        <w:spacing w:lineRule="auto" w:line="360" w:beforeAutospacing="0" w:before="0" w:afterAutospacing="0" w:after="0"/>
        <w:jc w:val="both"/>
        <w:textAlignment w:val="baseline"/>
        <w:rPr>
          <w:b/>
          <w:bCs/>
        </w:rPr>
      </w:pPr>
      <w:r>
        <w:rPr>
          <w:rStyle w:val="normaltextrun"/>
        </w:rPr>
        <w:t>Conclusiones y trabajo futuro</w:t>
      </w:r>
      <w:r>
        <w:rPr>
          <w:rStyle w:val="eop"/>
          <w:b/>
          <w:bCs/>
        </w:rPr>
        <w:t> </w:t>
      </w:r>
    </w:p>
    <w:p>
      <w:pPr>
        <w:pStyle w:val="Heading1"/>
        <w:numPr>
          <w:ilvl w:val="0"/>
          <w:numId w:val="2"/>
        </w:numPr>
        <w:rPr>
          <w:rStyle w:val="Ttulo1Car"/>
          <w:rFonts w:eastAsia="MS PGothic" w:cs="Arial"/>
          <w:b/>
          <w:bCs/>
          <w:color w:val="000000"/>
        </w:rPr>
      </w:pPr>
      <w:bookmarkStart w:id="71" w:name="_Toc240656085"/>
      <w:bookmarkEnd w:id="70"/>
      <w:r>
        <w:rPr>
          <w:rStyle w:val="Ttulo1Car"/>
          <w:b/>
          <w:bCs/>
        </w:rPr>
        <w:t>Cronograma de actividades</w:t>
      </w:r>
      <w:bookmarkEnd w:id="71"/>
    </w:p>
    <w:p>
      <w:pPr>
        <w:pStyle w:val="Prrafoconsangra"/>
        <w:ind w:hanging="0"/>
        <w:rPr>
          <w:rFonts w:eastAsia="MS PGothic"/>
        </w:rPr>
      </w:pPr>
      <w:r>
        <w:rPr>
          <w:rFonts w:eastAsia="MS PGothic"/>
        </w:rPr>
      </w:r>
    </w:p>
    <w:p>
      <w:pPr>
        <w:pStyle w:val="Prrafoconsangra"/>
        <w:ind w:hanging="0"/>
        <w:rPr>
          <w:rFonts w:eastAsia="MS PGothic"/>
        </w:rPr>
      </w:pPr>
      <w:r>
        <w:rPr>
          <w:rFonts w:eastAsia="MS PGothic"/>
        </w:rPr>
        <w:drawing>
          <wp:anchor distT="0" distB="0" distL="114300" distR="114300" simplePos="0" relativeHeight="5" behindDoc="0" locked="0" layoutInCell="0" allowOverlap="1">
            <wp:simplePos x="0" y="0"/>
            <wp:positionH relativeFrom="column">
              <wp:posOffset>-699770</wp:posOffset>
            </wp:positionH>
            <wp:positionV relativeFrom="paragraph">
              <wp:posOffset>635</wp:posOffset>
            </wp:positionV>
            <wp:extent cx="6974840" cy="2082800"/>
            <wp:effectExtent l="0" t="0" r="0" b="0"/>
            <wp:wrapTopAndBottom/>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pic:cNvPicPr>
                      <a:picLocks noChangeAspect="1" noChangeArrowheads="1"/>
                    </pic:cNvPicPr>
                  </pic:nvPicPr>
                  <pic:blipFill>
                    <a:blip r:embed="rId8"/>
                    <a:stretch>
                      <a:fillRect/>
                    </a:stretch>
                  </pic:blipFill>
                  <pic:spPr bwMode="auto">
                    <a:xfrm>
                      <a:off x="0" y="0"/>
                      <a:ext cx="6974840" cy="2082800"/>
                    </a:xfrm>
                    <a:prstGeom prst="rect">
                      <a:avLst/>
                    </a:prstGeom>
                    <a:noFill/>
                  </pic:spPr>
                </pic:pic>
              </a:graphicData>
            </a:graphic>
          </wp:anchor>
        </w:drawing>
      </w:r>
    </w:p>
    <w:p>
      <w:pPr>
        <w:pStyle w:val="Heading1"/>
        <w:numPr>
          <w:ilvl w:val="0"/>
          <w:numId w:val="2"/>
        </w:numPr>
        <w:rPr>
          <w:rFonts w:eastAsia="MS PGothic" w:cs="Arial"/>
          <w:color w:val="000000"/>
        </w:rPr>
      </w:pPr>
      <w:bookmarkStart w:id="72" w:name="_Toc240656086"/>
      <w:r>
        <w:rPr>
          <w:rStyle w:val="Ttulo1Car"/>
          <w:b/>
          <w:bCs/>
        </w:rPr>
        <w:t>Referencias</w:t>
      </w:r>
      <w:bookmarkEnd w:id="72"/>
    </w:p>
    <w:p>
      <w:pPr>
        <w:pStyle w:val="ListParagraph"/>
        <w:numPr>
          <w:ilvl w:val="0"/>
          <w:numId w:val="1"/>
        </w:numPr>
        <w:spacing w:before="0" w:after="0"/>
        <w:contextualSpacing/>
        <w:rPr>
          <w:rFonts w:ascii="Gill Sans MT" w:hAnsi="Gill Sans MT" w:eastAsia="Gill Sans MT" w:cs="Gill Sans MT"/>
          <w:color w:themeColor="text1" w:val="000000"/>
          <w:sz w:val="20"/>
          <w:szCs w:val="20"/>
          <w:lang w:val="en-US"/>
        </w:rPr>
      </w:pPr>
      <w:r>
        <w:rPr>
          <w:rFonts w:eastAsia="Gill Sans MT" w:cs="Gill Sans MT" w:ascii="Gill Sans MT" w:hAnsi="Gill Sans MT"/>
          <w:color w:themeColor="text1" w:val="000000"/>
          <w:sz w:val="20"/>
          <w:szCs w:val="20"/>
        </w:rPr>
        <w:t xml:space="preserve">¿Qué es la ciberseguridad? Tipos, amenazas y mejores prácticas | Fortinet. </w:t>
      </w:r>
      <w:r>
        <w:rPr>
          <w:rFonts w:eastAsia="Gill Sans MT" w:cs="Gill Sans MT" w:ascii="Gill Sans MT" w:hAnsi="Gill Sans MT"/>
          <w:color w:themeColor="text1" w:val="000000"/>
          <w:sz w:val="20"/>
          <w:szCs w:val="20"/>
          <w:lang w:val="en-US"/>
        </w:rPr>
        <w:t xml:space="preserve">(n.d.). Fortinet. </w:t>
      </w:r>
      <w:hyperlink r:id="rId9">
        <w:r>
          <w:rPr>
            <w:rStyle w:val="Hyperlink"/>
            <w:rFonts w:eastAsia="Gill Sans MT" w:cs="Gill Sans MT" w:ascii="Gill Sans MT" w:hAnsi="Gill Sans MT"/>
            <w:sz w:val="20"/>
            <w:szCs w:val="20"/>
            <w:lang w:val="en-US"/>
          </w:rPr>
          <w:t>https://www.fortinet.com/lat/resources/cyberglossary/what-is-cybersecurity</w:t>
        </w:r>
      </w:hyperlink>
    </w:p>
    <w:p>
      <w:pPr>
        <w:pStyle w:val="ListParagraph"/>
        <w:numPr>
          <w:ilvl w:val="0"/>
          <w:numId w:val="1"/>
        </w:numPr>
        <w:spacing w:before="0" w:after="0"/>
        <w:contextualSpacing/>
        <w:rPr>
          <w:rFonts w:ascii="Gill Sans MT" w:hAnsi="Gill Sans MT" w:eastAsia="Gill Sans MT" w:cs="Gill Sans MT"/>
          <w:color w:themeColor="text1" w:val="000000"/>
          <w:sz w:val="20"/>
          <w:szCs w:val="20"/>
          <w:lang w:val="en-US"/>
        </w:rPr>
      </w:pPr>
      <w:r>
        <w:rPr>
          <w:rFonts w:eastAsia="Gill Sans MT" w:cs="Gill Sans MT" w:ascii="Gill Sans MT" w:hAnsi="Gill Sans MT"/>
          <w:color w:themeColor="text1" w:val="000000"/>
          <w:sz w:val="20"/>
          <w:szCs w:val="20"/>
          <w:lang w:val="en-US"/>
        </w:rPr>
        <w:t xml:space="preserve">CSRC Content Editor. (n.d.). cybersecurity - Glossary | CSRC. </w:t>
      </w:r>
      <w:hyperlink r:id="rId10">
        <w:r>
          <w:rPr>
            <w:rStyle w:val="Hyperlink"/>
            <w:rFonts w:eastAsia="Gill Sans MT" w:cs="Gill Sans MT" w:ascii="Gill Sans MT" w:hAnsi="Gill Sans MT"/>
            <w:sz w:val="20"/>
            <w:szCs w:val="20"/>
          </w:rPr>
          <w:t>https://csrc.nist.gov/glossary/term/cybersecurity</w:t>
        </w:r>
      </w:hyperlink>
      <w:r>
        <w:rPr>
          <w:rFonts w:eastAsia="Gill Sans MT" w:cs="Gill Sans MT" w:ascii="Gill Sans MT" w:hAnsi="Gill Sans MT"/>
          <w:color w:themeColor="text1" w:val="000000"/>
          <w:sz w:val="20"/>
          <w:szCs w:val="20"/>
        </w:rPr>
        <w:t xml:space="preserve"> </w:t>
      </w:r>
    </w:p>
    <w:p>
      <w:pPr>
        <w:pStyle w:val="ListParagraph"/>
        <w:numPr>
          <w:ilvl w:val="0"/>
          <w:numId w:val="1"/>
        </w:numPr>
        <w:spacing w:before="0" w:after="0"/>
        <w:contextualSpacing/>
        <w:rPr>
          <w:rFonts w:ascii="Gill Sans MT" w:hAnsi="Gill Sans MT" w:eastAsia="Gill Sans MT" w:cs="Gill Sans MT"/>
          <w:color w:themeColor="text1" w:val="000000"/>
          <w:sz w:val="20"/>
          <w:szCs w:val="20"/>
        </w:rPr>
      </w:pPr>
      <w:r>
        <w:rPr>
          <w:rFonts w:eastAsia="Gill Sans MT" w:cs="Gill Sans MT" w:ascii="Gill Sans MT" w:hAnsi="Gill Sans MT"/>
          <w:color w:themeColor="text1" w:val="000000"/>
          <w:sz w:val="20"/>
          <w:szCs w:val="20"/>
        </w:rPr>
        <w:t xml:space="preserve">¿Qué son los LLM? | IBM. (2026, August 16). </w:t>
      </w:r>
      <w:hyperlink r:id="rId11">
        <w:r>
          <w:rPr>
            <w:rStyle w:val="Hyperlink"/>
            <w:rFonts w:eastAsia="Gill Sans MT" w:cs="Gill Sans MT" w:ascii="Gill Sans MT" w:hAnsi="Gill Sans MT"/>
            <w:sz w:val="20"/>
            <w:szCs w:val="20"/>
          </w:rPr>
          <w:t>https://www.ibm.com/mx-es/think/topics/large-language-models</w:t>
        </w:r>
      </w:hyperlink>
    </w:p>
    <w:p>
      <w:pPr>
        <w:pStyle w:val="ListParagraph"/>
        <w:numPr>
          <w:ilvl w:val="0"/>
          <w:numId w:val="1"/>
        </w:numPr>
        <w:spacing w:before="0" w:after="0"/>
        <w:contextualSpacing/>
        <w:rPr>
          <w:rFonts w:ascii="Gill Sans MT" w:hAnsi="Gill Sans MT" w:eastAsia="Gill Sans MT" w:cs="Gill Sans MT"/>
          <w:color w:themeColor="text1" w:val="000000"/>
          <w:sz w:val="20"/>
          <w:szCs w:val="20"/>
        </w:rPr>
      </w:pPr>
      <w:r>
        <w:rPr>
          <w:rFonts w:eastAsia="Gill Sans MT" w:cs="Gill Sans MT" w:ascii="Gill Sans MT" w:hAnsi="Gill Sans MT"/>
          <w:color w:themeColor="text1" w:val="000000"/>
          <w:sz w:val="20"/>
          <w:szCs w:val="20"/>
          <w:lang w:val="en-US"/>
        </w:rPr>
        <w:t xml:space="preserve">Mirtaheri, S. L., Movahed, N., Shahbazian, R., Pascucci, V., &amp; Pugliese, A. (2026). Cybersecurity in the age of generative AI: A systematic taxonomy of AI-powered vulnerability assessment and risk management. Future Generation Computer Systems, 175. </w:t>
      </w:r>
      <w:hyperlink r:id="rId12">
        <w:r>
          <w:rPr>
            <w:rStyle w:val="Hyperlink"/>
            <w:rFonts w:eastAsia="Gill Sans MT" w:cs="Gill Sans MT" w:ascii="Gill Sans MT" w:hAnsi="Gill Sans MT"/>
            <w:sz w:val="20"/>
            <w:szCs w:val="20"/>
            <w:lang w:val="en-US"/>
          </w:rPr>
          <w:t>https://doi.org/10.1016/j.future.2025.108107</w:t>
        </w:r>
      </w:hyperlink>
    </w:p>
    <w:p>
      <w:pPr>
        <w:pStyle w:val="ListParagraph"/>
        <w:numPr>
          <w:ilvl w:val="0"/>
          <w:numId w:val="1"/>
        </w:numPr>
        <w:spacing w:before="0" w:after="0"/>
        <w:contextualSpacing/>
        <w:rPr>
          <w:rFonts w:ascii="Gill Sans MT" w:hAnsi="Gill Sans MT" w:eastAsia="Gill Sans MT" w:cs="Gill Sans MT"/>
          <w:color w:themeColor="text1" w:val="000000"/>
          <w:sz w:val="20"/>
          <w:szCs w:val="20"/>
          <w:lang w:val="en-US"/>
        </w:rPr>
      </w:pPr>
      <w:r>
        <w:rPr>
          <w:rFonts w:eastAsia="Gill Sans MT" w:cs="Gill Sans MT" w:ascii="Gill Sans MT" w:hAnsi="Gill Sans MT"/>
          <w:color w:themeColor="text1" w:val="000000"/>
          <w:sz w:val="20"/>
          <w:szCs w:val="20"/>
          <w:lang w:val="en-US"/>
        </w:rPr>
        <w:t xml:space="preserve">Vassilev, A. (2025). Adversarial Machine Learning: </w:t>
      </w:r>
      <w:hyperlink r:id="rId13">
        <w:r>
          <w:rPr>
            <w:rStyle w:val="Hyperlink"/>
            <w:rFonts w:eastAsia="Gill Sans MT" w:cs="Gill Sans MT" w:ascii="Gill Sans MT" w:hAnsi="Gill Sans MT"/>
            <w:sz w:val="20"/>
            <w:szCs w:val="20"/>
            <w:lang w:val="en-US"/>
          </w:rPr>
          <w:t>https://doi.org/10.6028/NIST.AI.100-2e2025</w:t>
        </w:r>
      </w:hyperlink>
    </w:p>
    <w:p>
      <w:pPr>
        <w:pStyle w:val="ListParagraph"/>
        <w:numPr>
          <w:ilvl w:val="0"/>
          <w:numId w:val="1"/>
        </w:numPr>
        <w:spacing w:before="0" w:after="0"/>
        <w:contextualSpacing/>
        <w:rPr>
          <w:rFonts w:ascii="Gill Sans MT" w:hAnsi="Gill Sans MT" w:eastAsia="Gill Sans MT" w:cs="Gill Sans MT"/>
          <w:color w:themeColor="text1" w:val="000000"/>
          <w:sz w:val="20"/>
          <w:szCs w:val="20"/>
        </w:rPr>
      </w:pPr>
      <w:r>
        <w:rPr>
          <w:rFonts w:eastAsia="Gill Sans MT" w:cs="Gill Sans MT" w:ascii="Gill Sans MT" w:hAnsi="Gill Sans MT"/>
          <w:color w:themeColor="text1" w:val="000000"/>
          <w:sz w:val="20"/>
          <w:szCs w:val="20"/>
        </w:rPr>
        <w:t xml:space="preserve">Damacena Duarte, J., Cândido, G. D., de Britto Filho, J. R. A., Souza Neto, J., da Costa, E. J., da Costa, J. P. J., &amp; Peotta De Melo, L. (2026). </w:t>
      </w:r>
      <w:r>
        <w:rPr>
          <w:rFonts w:eastAsia="Gill Sans MT" w:cs="Gill Sans MT" w:ascii="Gill Sans MT" w:hAnsi="Gill Sans MT"/>
          <w:color w:themeColor="text1" w:val="000000"/>
          <w:sz w:val="20"/>
          <w:szCs w:val="20"/>
          <w:lang w:val="en-US"/>
        </w:rPr>
        <w:t xml:space="preserve">A Systematic Review of Prompt Injection Attacks on Large Language Models: Trends, Taxonomy, Evaluation, Defenses, and Opportunities. In IEEE Access (Vol. 14, pp. 12875–12899). Institute of Electrical and Electronics Engineers Inc. </w:t>
      </w:r>
      <w:hyperlink r:id="rId14">
        <w:r>
          <w:rPr>
            <w:rStyle w:val="Hyperlink"/>
            <w:rFonts w:eastAsia="Gill Sans MT" w:cs="Gill Sans MT" w:ascii="Gill Sans MT" w:hAnsi="Gill Sans MT"/>
            <w:sz w:val="20"/>
            <w:szCs w:val="20"/>
            <w:lang w:val="en-US"/>
          </w:rPr>
          <w:t>https://doi.org/10.1109/ACCESS.2026.3656849</w:t>
        </w:r>
      </w:hyperlink>
      <w:r>
        <w:rPr>
          <w:rFonts w:eastAsia="Gill Sans MT" w:cs="Gill Sans MT" w:ascii="Gill Sans MT" w:hAnsi="Gill Sans MT"/>
          <w:color w:themeColor="text1" w:val="000000"/>
          <w:sz w:val="20"/>
          <w:szCs w:val="20"/>
          <w:lang w:val="en-US"/>
        </w:rPr>
        <w:t xml:space="preserve"> </w:t>
      </w:r>
    </w:p>
    <w:p>
      <w:pPr>
        <w:pStyle w:val="ListParagraph"/>
        <w:numPr>
          <w:ilvl w:val="0"/>
          <w:numId w:val="1"/>
        </w:numPr>
        <w:spacing w:before="0" w:after="0"/>
        <w:contextualSpacing/>
        <w:rPr>
          <w:rFonts w:ascii="Gill Sans MT" w:hAnsi="Gill Sans MT" w:eastAsia="Gill Sans MT" w:cs="Gill Sans MT"/>
          <w:color w:themeColor="text1" w:val="000000"/>
          <w:sz w:val="20"/>
          <w:szCs w:val="20"/>
        </w:rPr>
      </w:pPr>
      <w:r>
        <w:rPr>
          <w:rFonts w:eastAsia="Gill Sans MT" w:cs="Gill Sans MT" w:ascii="Gill Sans MT" w:hAnsi="Gill Sans MT"/>
          <w:color w:themeColor="text1" w:val="000000"/>
          <w:sz w:val="20"/>
          <w:szCs w:val="20"/>
          <w:lang w:val="en-US"/>
        </w:rPr>
        <w:t xml:space="preserve">Wang, P., Li, X., Xiang, C., Zhang, J., Li, Y., Zhang, L., Wang, X., &amp; Tian, Y. (2026). The Landscape of Prompt Injection Threats in LLM Agents: From Taxonomy to Analysis. </w:t>
      </w:r>
      <w:hyperlink r:id="rId15">
        <w:r>
          <w:rPr>
            <w:rStyle w:val="Hyperlink"/>
            <w:rFonts w:eastAsia="Gill Sans MT" w:cs="Gill Sans MT" w:ascii="Gill Sans MT" w:hAnsi="Gill Sans MT"/>
            <w:sz w:val="20"/>
            <w:szCs w:val="20"/>
          </w:rPr>
          <w:t>http://arxiv.org/abs/2602.10453</w:t>
        </w:r>
      </w:hyperlink>
    </w:p>
    <w:p>
      <w:pPr>
        <w:pStyle w:val="ListParagraph"/>
        <w:numPr>
          <w:ilvl w:val="0"/>
          <w:numId w:val="1"/>
        </w:numPr>
        <w:spacing w:before="0" w:after="0"/>
        <w:contextualSpacing/>
        <w:rPr>
          <w:rFonts w:ascii="Gill Sans MT" w:hAnsi="Gill Sans MT" w:eastAsia="Gill Sans MT" w:cs="Gill Sans MT"/>
          <w:color w:themeColor="text1" w:val="000000"/>
          <w:sz w:val="20"/>
          <w:szCs w:val="20"/>
          <w:lang w:val="en-US"/>
        </w:rPr>
      </w:pPr>
      <w:r>
        <w:rPr>
          <w:rFonts w:eastAsia="Gill Sans MT" w:cs="Gill Sans MT" w:ascii="Gill Sans MT" w:hAnsi="Gill Sans MT"/>
          <w:color w:themeColor="text1" w:val="000000"/>
          <w:sz w:val="20"/>
          <w:szCs w:val="20"/>
          <w:lang w:val="en-US"/>
        </w:rPr>
        <w:t xml:space="preserve">Greshake, K., Abdelnabi, S., Mishra, S., Endres, C., Holz, T., &amp; Fritz, M. (2023). Not what you’ve signed up for: Compromising Real-World LLM-Integrated Applications with Indirect Prompt Injection. </w:t>
      </w:r>
      <w:hyperlink r:id="rId16">
        <w:r>
          <w:rPr>
            <w:rStyle w:val="Hyperlink"/>
            <w:rFonts w:eastAsia="Gill Sans MT" w:cs="Gill Sans MT" w:ascii="Gill Sans MT" w:hAnsi="Gill Sans MT"/>
            <w:sz w:val="20"/>
            <w:szCs w:val="20"/>
            <w:lang w:val="en-US"/>
          </w:rPr>
          <w:t>http://arxiv.org/abs/2302.12173</w:t>
        </w:r>
      </w:hyperlink>
      <w:r>
        <w:rPr>
          <w:rFonts w:eastAsia="Gill Sans MT" w:cs="Gill Sans MT" w:ascii="Gill Sans MT" w:hAnsi="Gill Sans MT"/>
          <w:color w:themeColor="text1" w:val="000000"/>
          <w:sz w:val="20"/>
          <w:szCs w:val="20"/>
          <w:lang w:val="en-US"/>
        </w:rPr>
        <w:t xml:space="preserve"> </w:t>
      </w:r>
    </w:p>
    <w:p>
      <w:pPr>
        <w:pStyle w:val="ListParagraph"/>
        <w:numPr>
          <w:ilvl w:val="0"/>
          <w:numId w:val="1"/>
        </w:numPr>
        <w:spacing w:before="0" w:after="0"/>
        <w:contextualSpacing/>
        <w:rPr>
          <w:rFonts w:ascii="Gill Sans MT" w:hAnsi="Gill Sans MT" w:eastAsia="Gill Sans MT" w:cs="Gill Sans MT"/>
          <w:color w:themeColor="text1" w:val="000000"/>
          <w:sz w:val="20"/>
          <w:szCs w:val="20"/>
          <w:lang w:val="en-US"/>
        </w:rPr>
      </w:pPr>
      <w:r>
        <w:rPr>
          <w:rFonts w:eastAsia="Gill Sans MT" w:cs="Gill Sans MT" w:ascii="Gill Sans MT" w:hAnsi="Gill Sans MT"/>
          <w:color w:themeColor="text1" w:val="000000"/>
          <w:sz w:val="20"/>
          <w:szCs w:val="20"/>
          <w:lang w:val="en-US"/>
        </w:rPr>
        <w:t xml:space="preserve">Geng, T., Xu, Z., Qu, Y., &amp; Wong, W. E. (2026). Prompt Injection Attacks on Large Language Models: A Survey of Attack Methods, Root Causes, and Defense Strategies. In Computers, Materials and Continua (Vol. 87, Issue 1). Tech Science Press. </w:t>
      </w:r>
      <w:hyperlink r:id="rId17">
        <w:r>
          <w:rPr>
            <w:rStyle w:val="Hyperlink"/>
            <w:rFonts w:eastAsia="Gill Sans MT" w:cs="Gill Sans MT" w:ascii="Gill Sans MT" w:hAnsi="Gill Sans MT"/>
            <w:sz w:val="20"/>
            <w:szCs w:val="20"/>
            <w:lang w:val="en-US"/>
          </w:rPr>
          <w:t>https://doi.org/10.32604/cmc.2025.074081</w:t>
        </w:r>
      </w:hyperlink>
      <w:r>
        <w:rPr>
          <w:rFonts w:eastAsia="Gill Sans MT" w:cs="Gill Sans MT" w:ascii="Gill Sans MT" w:hAnsi="Gill Sans MT"/>
          <w:color w:themeColor="text1" w:val="000000"/>
          <w:sz w:val="20"/>
          <w:szCs w:val="20"/>
          <w:lang w:val="en-US"/>
        </w:rPr>
        <w:t xml:space="preserve"> </w:t>
      </w:r>
    </w:p>
    <w:p>
      <w:pPr>
        <w:pStyle w:val="ListParagraph"/>
        <w:numPr>
          <w:ilvl w:val="0"/>
          <w:numId w:val="1"/>
        </w:numPr>
        <w:spacing w:before="0" w:after="0"/>
        <w:contextualSpacing/>
        <w:rPr>
          <w:rFonts w:ascii="Gill Sans MT" w:hAnsi="Gill Sans MT" w:eastAsia="Gill Sans MT" w:cs="Gill Sans MT"/>
          <w:color w:themeColor="text1" w:val="000000"/>
          <w:sz w:val="20"/>
          <w:szCs w:val="20"/>
          <w:lang w:val="en-US"/>
        </w:rPr>
      </w:pPr>
      <w:r>
        <w:rPr>
          <w:rFonts w:eastAsia="Gill Sans MT" w:cs="Gill Sans MT" w:ascii="Gill Sans MT" w:hAnsi="Gill Sans MT"/>
          <w:color w:themeColor="text1" w:val="000000"/>
          <w:sz w:val="20"/>
          <w:szCs w:val="20"/>
          <w:lang w:val="en-US"/>
        </w:rPr>
        <w:t xml:space="preserve">Kumar, S. S., Cummings, M. L., &amp; Stimpson, A. (2024). Strengthening LLM Trust Boundaries: A Survey of Prompt Injection Attacks Surender Suresh Kumar Dr. M.L. Cummings Dr. Alexander Stimpson. 2024 IEEE 4th International Conference on Human-Machine Systems, ICHMS 2024. </w:t>
      </w:r>
      <w:hyperlink r:id="rId18">
        <w:r>
          <w:rPr>
            <w:rStyle w:val="Hyperlink"/>
            <w:rFonts w:eastAsia="Gill Sans MT" w:cs="Gill Sans MT" w:ascii="Gill Sans MT" w:hAnsi="Gill Sans MT"/>
            <w:sz w:val="20"/>
            <w:szCs w:val="20"/>
            <w:lang w:val="en-US"/>
          </w:rPr>
          <w:t>https://doi.org/10.1109/ICHMS59971.2024.10555871</w:t>
        </w:r>
      </w:hyperlink>
      <w:r>
        <w:rPr>
          <w:rFonts w:eastAsia="Gill Sans MT" w:cs="Gill Sans MT" w:ascii="Gill Sans MT" w:hAnsi="Gill Sans MT"/>
          <w:color w:themeColor="text1" w:val="000000"/>
          <w:sz w:val="20"/>
          <w:szCs w:val="20"/>
          <w:lang w:val="en-US"/>
        </w:rPr>
        <w:t xml:space="preserve"> </w:t>
      </w:r>
    </w:p>
    <w:p>
      <w:pPr>
        <w:pStyle w:val="ListParagraph"/>
        <w:numPr>
          <w:ilvl w:val="0"/>
          <w:numId w:val="1"/>
        </w:numPr>
        <w:spacing w:before="0" w:after="0"/>
        <w:contextualSpacing/>
        <w:rPr>
          <w:rFonts w:ascii="Gill Sans MT" w:hAnsi="Gill Sans MT" w:eastAsia="Gill Sans MT" w:cs="Gill Sans MT"/>
          <w:color w:themeColor="text1" w:val="000000"/>
          <w:sz w:val="20"/>
          <w:szCs w:val="20"/>
          <w:lang w:val="en-US"/>
        </w:rPr>
      </w:pPr>
      <w:r>
        <w:rPr>
          <w:rFonts w:eastAsia="Gill Sans MT" w:cs="Gill Sans MT" w:ascii="Gill Sans MT" w:hAnsi="Gill Sans MT"/>
          <w:color w:themeColor="text1" w:val="000000"/>
          <w:sz w:val="20"/>
          <w:szCs w:val="20"/>
          <w:lang w:val="en-US"/>
        </w:rPr>
        <w:t xml:space="preserve">Mathew, E. S. (2025). Enhancing Security in Large Language Models: A Comprehensive Review of Prompt Injection Attacks and Defenses. Journal on Artificial Intelligence, 7(1), 347–363. </w:t>
      </w:r>
      <w:hyperlink r:id="rId19">
        <w:r>
          <w:rPr>
            <w:rStyle w:val="Hyperlink"/>
            <w:rFonts w:eastAsia="Gill Sans MT" w:cs="Gill Sans MT" w:ascii="Gill Sans MT" w:hAnsi="Gill Sans MT"/>
            <w:sz w:val="20"/>
            <w:szCs w:val="20"/>
            <w:lang w:val="en-US"/>
          </w:rPr>
          <w:t>https://doi.org/10.32604/jai.2025.069841</w:t>
        </w:r>
      </w:hyperlink>
      <w:r>
        <w:rPr>
          <w:rFonts w:eastAsia="Gill Sans MT" w:cs="Gill Sans MT" w:ascii="Gill Sans MT" w:hAnsi="Gill Sans MT"/>
          <w:color w:themeColor="text1" w:val="000000"/>
          <w:sz w:val="20"/>
          <w:szCs w:val="20"/>
          <w:lang w:val="en-US"/>
        </w:rPr>
        <w:t xml:space="preserve"> </w:t>
      </w:r>
    </w:p>
    <w:p>
      <w:pPr>
        <w:pStyle w:val="ListParagraph"/>
        <w:numPr>
          <w:ilvl w:val="0"/>
          <w:numId w:val="1"/>
        </w:numPr>
        <w:spacing w:before="0" w:after="0"/>
        <w:contextualSpacing/>
        <w:rPr>
          <w:rStyle w:val="Hyperlink"/>
          <w:rFonts w:ascii="Gill Sans MT" w:hAnsi="Gill Sans MT" w:eastAsia="Gill Sans MT" w:cs="Gill Sans MT"/>
          <w:sz w:val="20"/>
          <w:szCs w:val="20"/>
          <w:lang w:val="en-US"/>
        </w:rPr>
      </w:pPr>
      <w:r>
        <w:rPr>
          <w:rFonts w:eastAsia="Gill Sans MT" w:cs="Gill Sans MT" w:ascii="Gill Sans MT" w:hAnsi="Gill Sans MT"/>
          <w:sz w:val="20"/>
          <w:szCs w:val="20"/>
          <w:lang w:val="en-US"/>
        </w:rPr>
        <w:t xml:space="preserve">Martin, A., Schneider, S., Rigby, Y., &amp; Hallett, J. (n.d.). </w:t>
      </w:r>
      <w:r>
        <w:rPr>
          <w:rFonts w:eastAsia="Gill Sans MT" w:cs="Gill Sans MT" w:ascii="Gill Sans MT" w:hAnsi="Gill Sans MT"/>
          <w:i/>
          <w:iCs/>
          <w:sz w:val="20"/>
          <w:szCs w:val="20"/>
          <w:lang w:val="en-US"/>
        </w:rPr>
        <w:t>The Cyber Security Body of Knowledge</w:t>
      </w:r>
      <w:r>
        <w:rPr>
          <w:rFonts w:eastAsia="Gill Sans MT" w:cs="Gill Sans MT" w:ascii="Gill Sans MT" w:hAnsi="Gill Sans MT"/>
          <w:sz w:val="20"/>
          <w:szCs w:val="20"/>
          <w:lang w:val="en-US"/>
        </w:rPr>
        <w:t xml:space="preserve">. Retrieved </w:t>
      </w:r>
      <w:hyperlink r:id="rId20">
        <w:r>
          <w:rPr>
            <w:rStyle w:val="Hyperlink"/>
            <w:rFonts w:eastAsia="Gill Sans MT" w:cs="Gill Sans MT" w:ascii="Gill Sans MT" w:hAnsi="Gill Sans MT"/>
            <w:sz w:val="20"/>
            <w:szCs w:val="20"/>
            <w:lang w:val="en-US"/>
          </w:rPr>
          <w:t>www.cybok.org</w:t>
        </w:r>
      </w:hyperlink>
    </w:p>
    <w:p>
      <w:pPr>
        <w:pStyle w:val="ListParagraph"/>
        <w:numPr>
          <w:ilvl w:val="0"/>
          <w:numId w:val="1"/>
        </w:numPr>
        <w:spacing w:before="0" w:after="0"/>
        <w:contextualSpacing/>
        <w:rPr>
          <w:rFonts w:ascii="Gill Sans MT" w:hAnsi="Gill Sans MT" w:eastAsia="Gill Sans MT" w:cs="Gill Sans MT"/>
          <w:sz w:val="20"/>
          <w:szCs w:val="20"/>
        </w:rPr>
      </w:pPr>
      <w:r>
        <w:rPr>
          <w:rFonts w:eastAsia="Gill Sans MT" w:cs="Gill Sans MT" w:ascii="Gill Sans MT" w:hAnsi="Gill Sans MT"/>
          <w:sz w:val="20"/>
          <w:szCs w:val="20"/>
          <w:lang w:val="en-US"/>
        </w:rPr>
        <w:t xml:space="preserve">Jonker, T. K. A. (2026, May 22). </w:t>
      </w:r>
      <w:r>
        <w:rPr>
          <w:rFonts w:eastAsia="Gill Sans MT" w:cs="Gill Sans MT" w:ascii="Gill Sans MT" w:hAnsi="Gill Sans MT"/>
          <w:i/>
          <w:iCs/>
          <w:sz w:val="20"/>
          <w:szCs w:val="20"/>
        </w:rPr>
        <w:t>¿Qué es un ciberataque?</w:t>
      </w:r>
      <w:r>
        <w:rPr>
          <w:rFonts w:eastAsia="Gill Sans MT" w:cs="Gill Sans MT" w:ascii="Gill Sans MT" w:hAnsi="Gill Sans MT"/>
          <w:sz w:val="20"/>
          <w:szCs w:val="20"/>
        </w:rPr>
        <w:t xml:space="preserve"> IBM. </w:t>
      </w:r>
      <w:hyperlink r:id="rId21">
        <w:r>
          <w:rPr>
            <w:rStyle w:val="Hyperlink"/>
            <w:rFonts w:eastAsia="Gill Sans MT" w:cs="Gill Sans MT" w:ascii="Gill Sans MT" w:hAnsi="Gill Sans MT"/>
            <w:sz w:val="20"/>
            <w:szCs w:val="20"/>
            <w:lang w:val="en-US"/>
          </w:rPr>
          <w:t>https://www.ibm.com/mx-es/think/topics/cyber-attack</w:t>
        </w:r>
      </w:hyperlink>
    </w:p>
    <w:p>
      <w:pPr>
        <w:pStyle w:val="ListParagraph"/>
        <w:numPr>
          <w:ilvl w:val="0"/>
          <w:numId w:val="1"/>
        </w:numPr>
        <w:spacing w:before="0" w:after="0"/>
        <w:contextualSpacing/>
        <w:rPr>
          <w:rFonts w:ascii="Gill Sans MT" w:hAnsi="Gill Sans MT" w:eastAsia="Gill Sans MT" w:cs="Gill Sans MT"/>
          <w:color w:themeColor="text1" w:val="000000"/>
          <w:sz w:val="20"/>
          <w:szCs w:val="20"/>
          <w:lang w:val="en-US"/>
        </w:rPr>
      </w:pPr>
      <w:r>
        <w:rPr>
          <w:rFonts w:eastAsia="Gill Sans MT" w:cs="Gill Sans MT" w:ascii="Gill Sans MT" w:hAnsi="Gill Sans MT"/>
          <w:color w:themeColor="text1" w:val="000000"/>
          <w:sz w:val="20"/>
          <w:szCs w:val="20"/>
          <w:lang w:val="es-ES"/>
        </w:rPr>
        <w:t xml:space="preserve">¿Qué es un vector de ataque? Tipos y cómo evitarlos | Fortinet. </w:t>
      </w:r>
      <w:r>
        <w:rPr>
          <w:rFonts w:eastAsia="Gill Sans MT" w:cs="Gill Sans MT" w:ascii="Gill Sans MT" w:hAnsi="Gill Sans MT"/>
          <w:color w:themeColor="text1" w:val="000000"/>
          <w:sz w:val="20"/>
          <w:szCs w:val="20"/>
          <w:lang w:val="en-US"/>
        </w:rPr>
        <w:t xml:space="preserve">(n.d.). Fortinet. </w:t>
      </w:r>
      <w:hyperlink r:id="rId22">
        <w:r>
          <w:rPr>
            <w:rStyle w:val="Hyperlink"/>
            <w:rFonts w:eastAsia="Gill Sans MT" w:cs="Gill Sans MT" w:ascii="Gill Sans MT" w:hAnsi="Gill Sans MT"/>
            <w:sz w:val="20"/>
            <w:szCs w:val="20"/>
            <w:lang w:val="en-US"/>
          </w:rPr>
          <w:t>https://www.fortinet.com/lat/resources/cyberglossary/attack-vector</w:t>
        </w:r>
      </w:hyperlink>
      <w:r>
        <w:rPr>
          <w:rFonts w:eastAsia="Gill Sans MT" w:cs="Gill Sans MT" w:ascii="Gill Sans MT" w:hAnsi="Gill Sans MT"/>
          <w:color w:themeColor="text1" w:val="000000"/>
          <w:sz w:val="20"/>
          <w:szCs w:val="20"/>
          <w:lang w:val="en-US"/>
        </w:rPr>
        <w:t xml:space="preserve"> </w:t>
      </w:r>
    </w:p>
    <w:p>
      <w:pPr>
        <w:pStyle w:val="ListParagraph"/>
        <w:numPr>
          <w:ilvl w:val="0"/>
          <w:numId w:val="1"/>
        </w:numPr>
        <w:spacing w:before="0" w:after="0"/>
        <w:contextualSpacing/>
        <w:rPr>
          <w:rFonts w:ascii="Gill Sans MT" w:hAnsi="Gill Sans MT" w:eastAsia="Gill Sans MT" w:cs="Gill Sans MT"/>
          <w:color w:val="000000"/>
          <w:sz w:val="20"/>
          <w:szCs w:val="20"/>
          <w:lang w:val="en-US"/>
        </w:rPr>
      </w:pPr>
      <w:r>
        <w:rPr>
          <w:rFonts w:eastAsia="Gill Sans MT" w:cs="Gill Sans MT" w:ascii="Gill Sans MT" w:hAnsi="Gill Sans MT"/>
          <w:color w:themeColor="text1" w:val="000000"/>
          <w:sz w:val="20"/>
          <w:szCs w:val="20"/>
          <w:lang w:val="es-ES"/>
        </w:rPr>
        <w:t xml:space="preserve">¿Qué es un vector de ataque? </w:t>
      </w:r>
      <w:r>
        <w:rPr>
          <w:rFonts w:eastAsia="Gill Sans MT" w:cs="Gill Sans MT" w:ascii="Gill Sans MT" w:hAnsi="Gill Sans MT"/>
          <w:color w:themeColor="text1" w:val="000000"/>
          <w:sz w:val="20"/>
          <w:szCs w:val="20"/>
          <w:lang w:val="en-US"/>
        </w:rPr>
        <w:t xml:space="preserve">| Cloudflare. (n.d.). </w:t>
      </w:r>
      <w:hyperlink r:id="rId23">
        <w:r>
          <w:rPr>
            <w:rStyle w:val="Hyperlink"/>
            <w:rFonts w:eastAsia="Gill Sans MT" w:cs="Gill Sans MT" w:ascii="Gill Sans MT" w:hAnsi="Gill Sans MT"/>
            <w:sz w:val="20"/>
            <w:szCs w:val="20"/>
            <w:lang w:val="en-US"/>
          </w:rPr>
          <w:t>https://www.cloudflare.com/es-es/learning/security/glossary/attack-vector/</w:t>
        </w:r>
      </w:hyperlink>
    </w:p>
    <w:p>
      <w:pPr>
        <w:pStyle w:val="Normal"/>
        <w:spacing w:lineRule="auto" w:line="360" w:before="0" w:after="0"/>
        <w:ind w:firstLine="567"/>
        <w:jc w:val="both"/>
        <w:rPr>
          <w:rFonts w:ascii="Times New Roman" w:hAnsi="Times New Roman" w:eastAsia="Arial" w:cs="Times New Roman"/>
          <w:color w:val="000000"/>
          <w:sz w:val="26"/>
          <w:szCs w:val="26"/>
          <w:lang w:val="en-US"/>
        </w:rPr>
      </w:pPr>
      <w:r>
        <w:rPr>
          <w:rFonts w:eastAsia="Arial" w:cs="Times New Roman" w:ascii="Times New Roman" w:hAnsi="Times New Roman"/>
          <w:color w:val="000000"/>
          <w:sz w:val="26"/>
          <w:szCs w:val="26"/>
          <w:lang w:val="en-US"/>
        </w:rPr>
      </w:r>
    </w:p>
    <w:p>
      <w:pPr>
        <w:pStyle w:val="Normal"/>
        <w:spacing w:lineRule="auto" w:line="360" w:before="0" w:after="0"/>
        <w:ind w:firstLine="567"/>
        <w:jc w:val="both"/>
        <w:rPr>
          <w:rFonts w:ascii="Times New Roman" w:hAnsi="Times New Roman" w:eastAsia="Arial" w:cs="Times New Roman"/>
          <w:color w:val="000000"/>
          <w:sz w:val="26"/>
          <w:szCs w:val="26"/>
          <w:lang w:val="en-US"/>
        </w:rPr>
      </w:pPr>
      <w:r>
        <w:rPr>
          <w:rFonts w:eastAsia="Arial" w:cs="Times New Roman" w:ascii="Times New Roman" w:hAnsi="Times New Roman"/>
          <w:color w:val="000000"/>
          <w:sz w:val="26"/>
          <w:szCs w:val="26"/>
          <w:lang w:val="en-US"/>
        </w:rPr>
      </w:r>
    </w:p>
    <w:p>
      <w:pPr>
        <w:pStyle w:val="Normal"/>
        <w:spacing w:lineRule="auto" w:line="360" w:before="0" w:after="0"/>
        <w:ind w:firstLine="567"/>
        <w:jc w:val="both"/>
        <w:rPr>
          <w:rFonts w:ascii="Times New Roman" w:hAnsi="Times New Roman" w:eastAsia="Arial" w:cs="Times New Roman"/>
          <w:color w:val="000000"/>
          <w:sz w:val="26"/>
          <w:szCs w:val="26"/>
          <w:lang w:val="en-US"/>
        </w:rPr>
        <w:sectPr>
          <w:headerReference w:type="even" r:id="rId24"/>
          <w:headerReference w:type="default" r:id="rId25"/>
          <w:headerReference w:type="first" r:id="rId26"/>
          <w:footerReference w:type="even" r:id="rId27"/>
          <w:footerReference w:type="default" r:id="rId28"/>
          <w:footerReference w:type="first" r:id="rId29"/>
          <w:type w:val="nextPage"/>
          <w:pgSz w:w="12240" w:h="15840"/>
          <w:pgMar w:left="1701" w:right="1701" w:gutter="0" w:header="709" w:top="1134" w:footer="818" w:bottom="1134"/>
          <w:pgNumType w:fmt="decimal"/>
          <w:formProt w:val="false"/>
          <w:titlePg/>
          <w:textDirection w:val="lrTb"/>
          <w:docGrid w:type="default" w:linePitch="360" w:charSpace="0"/>
        </w:sectPr>
      </w:pPr>
      <w:r>
        <w:rPr>
          <w:rFonts w:eastAsia="Arial" w:cs="Times New Roman" w:ascii="Times New Roman" w:hAnsi="Times New Roman"/>
          <w:color w:val="000000"/>
          <w:sz w:val="26"/>
          <w:szCs w:val="26"/>
          <w:lang w:val="en-US"/>
        </w:rPr>
      </w:r>
    </w:p>
    <w:p>
      <w:pPr>
        <w:pStyle w:val="Normal"/>
        <w:spacing w:lineRule="auto" w:line="360" w:before="0" w:after="0"/>
        <w:ind w:firstLine="567"/>
        <w:jc w:val="both"/>
        <w:rPr>
          <w:rFonts w:ascii="Gill Sans MT" w:hAnsi="Gill Sans MT" w:eastAsia="Arial" w:cs="Times New Roman"/>
          <w:color w:val="000000"/>
          <w:sz w:val="26"/>
          <w:szCs w:val="26"/>
          <w:lang w:val="en-US"/>
        </w:rPr>
      </w:pPr>
      <w:r>
        <w:rPr>
          <w:rFonts w:eastAsia="Arial" w:cs="Times New Roman" w:ascii="Gill Sans MT" w:hAnsi="Gill Sans MT"/>
          <w:color w:val="000000"/>
          <w:sz w:val="26"/>
          <w:szCs w:val="26"/>
          <w:lang w:val="en-US"/>
        </w:rPr>
      </w:r>
    </w:p>
    <w:p>
      <w:pPr>
        <w:pStyle w:val="Normal"/>
        <w:spacing w:lineRule="auto" w:line="360" w:before="0" w:after="0"/>
        <w:ind w:firstLine="567"/>
        <w:jc w:val="both"/>
        <w:rPr>
          <w:rFonts w:ascii="Gill Sans MT" w:hAnsi="Gill Sans MT" w:eastAsia="Arial" w:cs="Times New Roman"/>
          <w:color w:val="000000"/>
          <w:sz w:val="26"/>
          <w:szCs w:val="26"/>
          <w:lang w:val="en-US"/>
        </w:rPr>
      </w:pPr>
      <w:r>
        <w:rPr>
          <w:rFonts w:eastAsia="Arial" w:cs="Times New Roman" w:ascii="Gill Sans MT" w:hAnsi="Gill Sans MT"/>
          <w:color w:val="000000"/>
          <w:sz w:val="26"/>
          <w:szCs w:val="26"/>
          <w:lang w:val="en-US"/>
        </w:rPr>
      </w:r>
    </w:p>
    <w:p>
      <w:pPr>
        <w:pStyle w:val="Normal"/>
        <w:spacing w:lineRule="auto" w:line="360" w:before="0" w:after="0"/>
        <w:ind w:firstLine="567"/>
        <w:jc w:val="both"/>
        <w:rPr>
          <w:rFonts w:ascii="Gill Sans MT" w:hAnsi="Gill Sans MT" w:eastAsia="Arial" w:cs="Times New Roman"/>
          <w:color w:val="000000"/>
          <w:sz w:val="26"/>
          <w:szCs w:val="26"/>
          <w:lang w:val="en-US"/>
        </w:rPr>
      </w:pPr>
      <w:r>
        <w:rPr>
          <w:rFonts w:eastAsia="Arial" w:cs="Times New Roman" w:ascii="Gill Sans MT" w:hAnsi="Gill Sans MT"/>
          <w:color w:val="000000"/>
          <w:sz w:val="26"/>
          <w:szCs w:val="26"/>
          <w:lang w:val="en-US"/>
        </w:rPr>
      </w:r>
    </w:p>
    <w:p>
      <w:pPr>
        <w:pStyle w:val="Normal"/>
        <w:spacing w:lineRule="auto" w:line="360" w:before="0" w:after="0"/>
        <w:ind w:firstLine="567"/>
        <w:jc w:val="both"/>
        <w:rPr>
          <w:rFonts w:ascii="Gill Sans MT" w:hAnsi="Gill Sans MT" w:eastAsia="Arial" w:cs="Times New Roman"/>
          <w:color w:val="000000"/>
          <w:sz w:val="26"/>
          <w:szCs w:val="26"/>
          <w:lang w:val="en-US"/>
        </w:rPr>
      </w:pPr>
      <w:r>
        <w:rPr>
          <w:rFonts w:eastAsia="Arial" w:cs="Times New Roman" w:ascii="Gill Sans MT" w:hAnsi="Gill Sans MT"/>
          <w:color w:val="000000"/>
          <w:sz w:val="26"/>
          <w:szCs w:val="26"/>
          <w:lang w:val="en-US"/>
        </w:rPr>
      </w:r>
    </w:p>
    <w:p>
      <w:pPr>
        <w:pStyle w:val="Normal"/>
        <w:spacing w:lineRule="auto" w:line="360" w:before="0" w:after="0"/>
        <w:ind w:firstLine="567"/>
        <w:jc w:val="both"/>
        <w:rPr>
          <w:rFonts w:ascii="Gill Sans MT" w:hAnsi="Gill Sans MT" w:eastAsia="Arial" w:cs="Times New Roman"/>
          <w:color w:val="000000"/>
          <w:sz w:val="26"/>
          <w:szCs w:val="26"/>
          <w:lang w:val="en-US"/>
        </w:rPr>
      </w:pPr>
      <w:r>
        <w:rPr>
          <w:rFonts w:eastAsia="Arial" w:cs="Times New Roman" w:ascii="Gill Sans MT" w:hAnsi="Gill Sans MT"/>
          <w:color w:val="000000"/>
          <w:sz w:val="26"/>
          <w:szCs w:val="26"/>
          <w:lang w:val="en-US"/>
        </w:rPr>
      </w:r>
    </w:p>
    <w:p>
      <w:pPr>
        <w:pStyle w:val="Normal"/>
        <w:spacing w:lineRule="auto" w:line="360" w:before="0" w:after="0"/>
        <w:ind w:firstLine="567"/>
        <w:jc w:val="both"/>
        <w:rPr>
          <w:rFonts w:ascii="Gill Sans MT" w:hAnsi="Gill Sans MT" w:eastAsia="Arial" w:cs="Times New Roman"/>
          <w:color w:val="000000"/>
          <w:sz w:val="26"/>
          <w:szCs w:val="26"/>
          <w:lang w:val="en-US"/>
        </w:rPr>
      </w:pPr>
      <w:r>
        <w:rPr>
          <w:rFonts w:eastAsia="Arial" w:cs="Times New Roman" w:ascii="Gill Sans MT" w:hAnsi="Gill Sans MT"/>
          <w:color w:val="000000"/>
          <w:sz w:val="26"/>
          <w:szCs w:val="26"/>
          <w:lang w:val="en-US"/>
        </w:rPr>
      </w:r>
    </w:p>
    <w:p>
      <w:pPr>
        <w:pStyle w:val="Normal"/>
        <w:spacing w:lineRule="auto" w:line="360" w:before="0" w:after="0"/>
        <w:ind w:firstLine="567"/>
        <w:jc w:val="both"/>
        <w:rPr>
          <w:rFonts w:ascii="Gill Sans MT" w:hAnsi="Gill Sans MT" w:eastAsia="Arial" w:cs="Times New Roman"/>
          <w:color w:val="000000"/>
          <w:sz w:val="26"/>
          <w:szCs w:val="26"/>
          <w:lang w:val="en-US"/>
        </w:rPr>
      </w:pPr>
      <w:r>
        <w:rPr>
          <w:rFonts w:eastAsia="Arial" w:cs="Times New Roman" w:ascii="Gill Sans MT" w:hAnsi="Gill Sans MT"/>
          <w:color w:val="000000"/>
          <w:sz w:val="26"/>
          <w:szCs w:val="26"/>
          <w:lang w:val="en-US"/>
        </w:rPr>
      </w:r>
    </w:p>
    <w:p>
      <w:pPr>
        <w:pStyle w:val="Normal"/>
        <w:spacing w:lineRule="auto" w:line="360" w:before="0" w:after="0"/>
        <w:ind w:firstLine="567"/>
        <w:jc w:val="both"/>
        <w:rPr>
          <w:rFonts w:ascii="Gill Sans MT" w:hAnsi="Gill Sans MT" w:eastAsia="Arial" w:cs="Times New Roman"/>
          <w:color w:val="000000"/>
          <w:sz w:val="26"/>
          <w:szCs w:val="26"/>
          <w:lang w:val="en-US"/>
        </w:rPr>
      </w:pPr>
      <w:r>
        <w:rPr>
          <w:rFonts w:eastAsia="Arial" w:cs="Times New Roman" w:ascii="Gill Sans MT" w:hAnsi="Gill Sans MT"/>
          <w:color w:val="000000"/>
          <w:sz w:val="26"/>
          <w:szCs w:val="26"/>
          <w:lang w:val="en-US"/>
        </w:rPr>
      </w:r>
    </w:p>
    <w:p>
      <w:pPr>
        <w:pStyle w:val="Normal"/>
        <w:spacing w:lineRule="auto" w:line="360" w:before="0" w:after="0"/>
        <w:ind w:firstLine="567"/>
        <w:jc w:val="both"/>
        <w:rPr>
          <w:rFonts w:ascii="Gill Sans MT" w:hAnsi="Gill Sans MT" w:eastAsia="Arial" w:cs="Times New Roman"/>
          <w:color w:val="000000"/>
          <w:sz w:val="26"/>
          <w:szCs w:val="26"/>
          <w:lang w:val="en-US"/>
        </w:rPr>
      </w:pPr>
      <w:r>
        <w:rPr>
          <w:rFonts w:eastAsia="Arial" w:cs="Times New Roman" w:ascii="Gill Sans MT" w:hAnsi="Gill Sans MT"/>
          <w:color w:val="000000"/>
          <w:sz w:val="26"/>
          <w:szCs w:val="26"/>
          <w:lang w:val="en-US"/>
        </w:rPr>
      </w:r>
    </w:p>
    <w:p>
      <w:pPr>
        <w:pStyle w:val="Normal"/>
        <w:spacing w:lineRule="auto" w:line="360" w:before="0" w:after="0"/>
        <w:ind w:firstLine="567"/>
        <w:jc w:val="both"/>
        <w:rPr>
          <w:rFonts w:ascii="Gill Sans MT" w:hAnsi="Gill Sans MT" w:eastAsia="Arial" w:cs="Times New Roman"/>
          <w:color w:val="000000"/>
          <w:sz w:val="26"/>
          <w:szCs w:val="26"/>
          <w:lang w:val="en-US"/>
        </w:rPr>
      </w:pPr>
      <w:r>
        <w:rPr>
          <w:rFonts w:eastAsia="Arial" w:cs="Times New Roman" w:ascii="Gill Sans MT" w:hAnsi="Gill Sans MT"/>
          <w:color w:val="000000"/>
          <w:sz w:val="26"/>
          <w:szCs w:val="26"/>
          <w:lang w:val="en-US"/>
        </w:rPr>
      </w:r>
    </w:p>
    <w:p>
      <w:pPr>
        <w:pStyle w:val="Normal"/>
        <w:spacing w:lineRule="auto" w:line="360" w:before="0" w:after="0"/>
        <w:ind w:firstLine="567"/>
        <w:jc w:val="both"/>
        <w:rPr>
          <w:rFonts w:ascii="Gill Sans MT" w:hAnsi="Gill Sans MT" w:eastAsia="Arial" w:cs="Times New Roman"/>
          <w:color w:val="000000"/>
          <w:sz w:val="26"/>
          <w:szCs w:val="26"/>
          <w:lang w:val="en-US"/>
        </w:rPr>
      </w:pPr>
      <w:r>
        <w:rPr>
          <w:rFonts w:eastAsia="Arial" w:cs="Times New Roman" w:ascii="Gill Sans MT" w:hAnsi="Gill Sans MT"/>
          <w:color w:val="000000"/>
          <w:sz w:val="26"/>
          <w:szCs w:val="26"/>
          <w:lang w:val="en-US"/>
        </w:rPr>
      </w:r>
    </w:p>
    <w:p>
      <w:pPr>
        <w:pStyle w:val="Normal"/>
        <w:spacing w:lineRule="auto" w:line="360" w:before="0" w:after="0"/>
        <w:ind w:firstLine="567"/>
        <w:jc w:val="both"/>
        <w:rPr>
          <w:rFonts w:ascii="Gill Sans MT" w:hAnsi="Gill Sans MT" w:eastAsia="Arial" w:cs="Times New Roman"/>
          <w:color w:val="000000"/>
          <w:sz w:val="26"/>
          <w:szCs w:val="26"/>
          <w:lang w:val="en-US"/>
        </w:rPr>
      </w:pPr>
      <w:r>
        <w:rPr>
          <w:rFonts w:eastAsia="Arial" w:cs="Times New Roman" w:ascii="Gill Sans MT" w:hAnsi="Gill Sans MT"/>
          <w:color w:val="000000"/>
          <w:sz w:val="26"/>
          <w:szCs w:val="26"/>
          <w:lang w:val="en-US"/>
        </w:rPr>
      </w:r>
    </w:p>
    <w:p>
      <w:pPr>
        <w:pStyle w:val="Normal"/>
        <w:spacing w:lineRule="auto" w:line="360" w:before="0" w:after="0"/>
        <w:ind w:firstLine="567"/>
        <w:jc w:val="both"/>
        <w:rPr>
          <w:rFonts w:ascii="Gill Sans MT" w:hAnsi="Gill Sans MT" w:eastAsia="Arial" w:cs="Times New Roman"/>
          <w:color w:val="000000"/>
          <w:sz w:val="26"/>
          <w:szCs w:val="26"/>
          <w:lang w:val="en-US"/>
        </w:rPr>
      </w:pPr>
      <w:r>
        <w:rPr>
          <w:rFonts w:eastAsia="Arial" w:cs="Times New Roman" w:ascii="Gill Sans MT" w:hAnsi="Gill Sans MT"/>
          <w:color w:val="000000"/>
          <w:sz w:val="26"/>
          <w:szCs w:val="26"/>
          <w:lang w:val="en-US"/>
        </w:rPr>
      </w:r>
    </w:p>
    <w:p>
      <w:pPr>
        <w:pStyle w:val="Normal"/>
        <w:spacing w:lineRule="auto" w:line="360" w:before="0" w:after="0"/>
        <w:ind w:firstLine="567"/>
        <w:jc w:val="both"/>
        <w:rPr>
          <w:rFonts w:ascii="Gill Sans MT" w:hAnsi="Gill Sans MT" w:eastAsia="Arial" w:cs="Times New Roman"/>
          <w:color w:val="000000"/>
          <w:sz w:val="26"/>
          <w:szCs w:val="26"/>
          <w:lang w:val="en-US"/>
        </w:rPr>
      </w:pPr>
      <w:r>
        <w:rPr>
          <w:rFonts w:eastAsia="Arial" w:cs="Times New Roman" w:ascii="Gill Sans MT" w:hAnsi="Gill Sans MT"/>
          <w:color w:val="000000"/>
          <w:sz w:val="26"/>
          <w:szCs w:val="26"/>
          <w:lang w:val="en-US"/>
        </w:rPr>
      </w:r>
    </w:p>
    <w:p>
      <w:pPr>
        <w:pStyle w:val="Normal"/>
        <w:spacing w:lineRule="exact" w:line="300" w:before="0" w:after="0"/>
        <w:ind w:start="567"/>
        <w:jc w:val="both"/>
        <w:rPr>
          <w:rFonts w:ascii="Gill Sans MT" w:hAnsi="Gill Sans MT" w:eastAsia="Arial" w:cs="Times New Roman"/>
          <w:color w:val="000000"/>
          <w:sz w:val="24"/>
          <w:szCs w:val="24"/>
        </w:rPr>
      </w:pPr>
      <w:r>
        <w:rPr>
          <w:rFonts w:eastAsia="Arial" w:cs="Times New Roman" w:ascii="Gill Sans MT" w:hAnsi="Gill Sans MT"/>
          <w:color w:val="000000"/>
          <w:sz w:val="24"/>
          <w:szCs w:val="24"/>
        </w:rPr>
        <w:t>“</w:t>
      </w:r>
      <w:r>
        <w:rPr>
          <w:rFonts w:eastAsia="Arial" w:cs="Times New Roman" w:ascii="Gill Sans MT" w:hAnsi="Gill Sans MT"/>
          <w:color w:val="000000"/>
          <w:sz w:val="24"/>
          <w:szCs w:val="24"/>
        </w:rPr>
        <w:t>Lis de Veracruz: Arte, Ciencia, Luz”</w:t>
      </w:r>
    </w:p>
    <w:p>
      <w:pPr>
        <w:pStyle w:val="Normal"/>
        <w:spacing w:lineRule="exact" w:line="300" w:before="0" w:after="0"/>
        <w:ind w:start="567"/>
        <w:jc w:val="both"/>
        <w:rPr>
          <w:rFonts w:ascii="Gill Sans MT" w:hAnsi="Gill Sans MT" w:eastAsia="Arial" w:cs="Times New Roman"/>
          <w:color w:val="000000"/>
          <w:sz w:val="26"/>
          <w:szCs w:val="26"/>
        </w:rPr>
      </w:pPr>
      <w:r>
        <w:rPr>
          <w:rFonts w:eastAsia="Arial" w:cs="Times New Roman" w:ascii="Gill Sans MT" w:hAnsi="Gill Sans MT"/>
          <w:color w:val="000000"/>
          <w:sz w:val="26"/>
          <w:szCs w:val="26"/>
        </w:rPr>
      </w:r>
    </w:p>
    <w:p>
      <w:pPr>
        <w:pStyle w:val="Normal"/>
        <w:spacing w:lineRule="exact" w:line="300" w:before="0" w:after="0"/>
        <w:ind w:start="567"/>
        <w:jc w:val="both"/>
        <w:rPr>
          <w:rFonts w:ascii="Gill Sans MT" w:hAnsi="Gill Sans MT" w:eastAsia="Arial" w:cs="Times New Roman"/>
          <w:color w:val="000000"/>
          <w:sz w:val="26"/>
          <w:szCs w:val="26"/>
        </w:rPr>
      </w:pPr>
      <w:r>
        <w:rPr>
          <w:rFonts w:eastAsia="Arial" w:cs="Times New Roman" w:ascii="Gill Sans MT" w:hAnsi="Gill Sans MT"/>
          <w:b/>
          <w:color w:val="000000"/>
          <w:sz w:val="26"/>
          <w:szCs w:val="26"/>
        </w:rPr>
        <w:t>www.uv.mx</w:t>
      </w:r>
    </w:p>
    <w:p>
      <w:pPr>
        <w:pStyle w:val="Normal"/>
        <w:rPr/>
      </w:pPr>
      <w:r>
        <w:rPr/>
      </w:r>
    </w:p>
    <w:p>
      <w:pPr>
        <w:pStyle w:val="Normal"/>
        <w:spacing w:lineRule="auto" w:line="360" w:before="0" w:after="0"/>
        <w:ind w:firstLine="567"/>
        <w:jc w:val="both"/>
        <w:rPr>
          <w:rFonts w:ascii="Times New Roman" w:hAnsi="Times New Roman" w:eastAsia="Arial" w:cs="Times New Roman"/>
          <w:color w:val="000000"/>
          <w:sz w:val="26"/>
          <w:szCs w:val="26"/>
        </w:rPr>
      </w:pPr>
      <w:r>
        <w:rPr>
          <w:rFonts w:eastAsia="Arial" w:cs="Times New Roman" w:ascii="Times New Roman" w:hAnsi="Times New Roman"/>
          <w:color w:val="000000"/>
          <w:sz w:val="26"/>
          <w:szCs w:val="26"/>
        </w:rPr>
      </w:r>
    </w:p>
    <w:p>
      <w:pPr>
        <w:pStyle w:val="Normal"/>
        <w:spacing w:lineRule="exact" w:line="220"/>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tabs>
          <w:tab w:val="clear" w:pos="708"/>
          <w:tab w:val="left" w:pos="6080" w:leader="none"/>
        </w:tabs>
        <w:spacing w:before="0" w:after="200"/>
        <w:rPr>
          <w:sz w:val="20"/>
          <w:szCs w:val="20"/>
        </w:rPr>
      </w:pPr>
      <w:r>
        <w:rPr>
          <w:sz w:val="20"/>
          <w:szCs w:val="20"/>
        </w:rPr>
        <w:tab/>
      </w:r>
    </w:p>
    <w:sectPr>
      <w:headerReference w:type="even" r:id="rId30"/>
      <w:headerReference w:type="default" r:id="rId31"/>
      <w:headerReference w:type="first" r:id="rId32"/>
      <w:footerReference w:type="even" r:id="rId33"/>
      <w:footerReference w:type="default" r:id="rId34"/>
      <w:footerReference w:type="first" r:id="rId35"/>
      <w:type w:val="nextPage"/>
      <w:pgSz w:w="12240" w:h="15840"/>
      <w:pgMar w:left="1701" w:right="1701" w:gutter="0" w:header="709" w:top="1134" w:footer="81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ill Sans MT">
    <w:charset w:val="01"/>
    <w:family w:val="swiss"/>
    <w:pitch w:val="variable"/>
  </w:font>
  <w:font w:name="Times New Roman">
    <w:charset w:val="01"/>
    <w:family w:val="roman"/>
    <w:pitch w:val="variable"/>
  </w:font>
  <w:font w:name="Tahoma">
    <w:charset w:val="01"/>
    <w:family w:val="swiss"/>
    <w:pitch w:val="variable"/>
  </w:font>
  <w:font w:name="Arial">
    <w:charset w:val="01"/>
    <w:family w:val="swiss"/>
    <w:pitch w:val="variable"/>
  </w:font>
  <w:font w:name="Liberation Sans">
    <w:altName w:val="Arial"/>
    <w:charset w:val="01"/>
    <w:family w:val="swiss"/>
    <w:pitch w:val="variable"/>
  </w:font>
  <w:font w:name="Minion Pro">
    <w:charset w:val="01"/>
    <w:family w:val="roman"/>
    <w:pitch w:val="variable"/>
  </w:font>
  <w:font w:name="Cambria">
    <w:charset w:val="01"/>
    <w:family w:val="swiss"/>
    <w:pitch w:val="variable"/>
  </w:font>
  <w:font w:name="Segoe UI">
    <w:charset w:val="01"/>
    <w:family w:val="swiss"/>
    <w:pitch w:val="variable"/>
  </w:font>
  <w:font w:name="Cambri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8"/>
        <w:tab w:val="center" w:pos="4419" w:leader="none"/>
        <w:tab w:val="right" w:pos="8838" w:leader="none"/>
      </w:tabs>
      <w:spacing w:lineRule="exact" w:line="240" w:before="0" w:after="0"/>
      <w:rPr>
        <w:rFonts w:ascii="Gill Sans MT" w:hAnsi="Gill Sans MT" w:eastAsia="Times New Roman" w:cs="Times New Roman"/>
        <w:sz w:val="16"/>
        <w:szCs w:val="16"/>
        <w:lang w:val="es-ES"/>
      </w:rPr>
    </w:pPr>
    <w:r>
      <w:rPr>
        <w:rFonts w:eastAsia="Times New Roman" w:cs="Times New Roman" w:ascii="Gill Sans MT" w:hAnsi="Gill Sans MT"/>
        <w:sz w:val="16"/>
        <w:szCs w:val="16"/>
        <w:lang w:val="es-ES"/>
      </w:rPr>
    </w:r>
  </w:p>
  <w:tbl>
    <w:tblPr>
      <w:tblStyle w:val="Tablaconcuadrcula1"/>
      <w:tblW w:w="827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790"/>
      <w:gridCol w:w="7481"/>
    </w:tblGrid>
    <w:tr>
      <w:trPr/>
      <w:tc>
        <w:tcPr>
          <w:tcW w:w="790" w:type="dxa"/>
          <w:tcBorders>
            <w:top w:val="nil"/>
            <w:start w:val="nil"/>
            <w:bottom w:val="nil"/>
          </w:tcBorders>
        </w:tcPr>
        <w:p>
          <w:pPr>
            <w:pStyle w:val="Normal"/>
            <w:widowControl/>
            <w:tabs>
              <w:tab w:val="clear" w:pos="708"/>
              <w:tab w:val="center" w:pos="4419" w:leader="none"/>
              <w:tab w:val="right" w:pos="8838" w:leader="none"/>
            </w:tabs>
            <w:spacing w:lineRule="auto" w:line="240" w:before="0" w:after="0"/>
            <w:jc w:val="start"/>
            <w:rPr>
              <w:rFonts w:ascii="Gill Sans MT" w:hAnsi="Gill Sans MT" w:eastAsia="Times New Roman" w:cs="Times New Roman"/>
              <w:sz w:val="16"/>
              <w:szCs w:val="16"/>
            </w:rPr>
          </w:pPr>
          <w:r>
            <w:rPr>
              <w:rFonts w:eastAsia="Times New Roman" w:cs="Times New Roman" w:ascii="Gill Sans MT" w:hAnsi="Gill Sans MT"/>
              <w:b/>
              <w:kern w:val="0"/>
              <w:sz w:val="16"/>
              <w:szCs w:val="16"/>
              <w:lang w:val="es-ES" w:eastAsia="en-US" w:bidi="ar-SA"/>
            </w:rPr>
            <w:t xml:space="preserve">Pág. </w:t>
          </w:r>
          <w:r>
            <w:rPr>
              <w:rFonts w:eastAsia="Times New Roman" w:cs="" w:ascii="Gill Sans MT" w:hAnsi="Gill Sans MT"/>
              <w:b/>
              <w:kern w:val="0"/>
              <w:sz w:val="16"/>
              <w:szCs w:val="16"/>
              <w:lang w:val="es-MX" w:eastAsia="en-US" w:bidi="ar-SA"/>
            </w:rPr>
            <w:fldChar w:fldCharType="begin"/>
          </w:r>
          <w:r>
            <w:rPr>
              <w:rFonts w:eastAsia="Times New Roman" w:cs="" w:ascii="Gill Sans MT" w:hAnsi="Gill Sans MT"/>
              <w:b/>
              <w:kern w:val="0"/>
              <w:sz w:val="16"/>
              <w:szCs w:val="16"/>
              <w:lang w:val="es-MX" w:eastAsia="en-US" w:bidi="ar-SA"/>
            </w:rPr>
            <w:instrText xml:space="preserve"> PAGE </w:instrText>
          </w:r>
          <w:r>
            <w:rPr>
              <w:rFonts w:eastAsia="Times New Roman" w:cs="" w:ascii="Gill Sans MT" w:hAnsi="Gill Sans MT"/>
              <w:b/>
              <w:kern w:val="0"/>
              <w:sz w:val="16"/>
              <w:szCs w:val="16"/>
              <w:lang w:val="es-MX" w:eastAsia="en-US" w:bidi="ar-SA"/>
            </w:rPr>
            <w:fldChar w:fldCharType="separate"/>
          </w:r>
          <w:r>
            <w:rPr>
              <w:rFonts w:eastAsia="Times New Roman" w:cs="" w:ascii="Gill Sans MT" w:hAnsi="Gill Sans MT"/>
              <w:b/>
              <w:kern w:val="0"/>
              <w:sz w:val="16"/>
              <w:szCs w:val="16"/>
              <w:lang w:val="es-MX" w:eastAsia="en-US" w:bidi="ar-SA"/>
            </w:rPr>
            <w:t>0</w:t>
          </w:r>
          <w:r>
            <w:rPr>
              <w:rFonts w:eastAsia="Times New Roman" w:cs="" w:ascii="Gill Sans MT" w:hAnsi="Gill Sans MT"/>
              <w:b/>
              <w:kern w:val="0"/>
              <w:sz w:val="16"/>
              <w:szCs w:val="16"/>
              <w:lang w:val="es-MX" w:eastAsia="en-US" w:bidi="ar-SA"/>
            </w:rPr>
            <w:fldChar w:fldCharType="end"/>
          </w:r>
          <w:r>
            <w:rPr>
              <w:rFonts w:eastAsia="Times New Roman" w:cs="Times New Roman" w:ascii="Gill Sans MT" w:hAnsi="Gill Sans MT"/>
              <w:b/>
              <w:kern w:val="0"/>
              <w:sz w:val="16"/>
              <w:szCs w:val="16"/>
              <w:lang w:val="es-MX" w:eastAsia="en-US" w:bidi="ar-SA"/>
            </w:rPr>
            <w:t xml:space="preserve"> </w:t>
          </w:r>
          <w:r>
            <w:rPr>
              <w:rFonts w:eastAsia="Times New Roman" w:cs="Times New Roman" w:ascii="Gill Sans MT" w:hAnsi="Gill Sans MT"/>
              <w:kern w:val="0"/>
              <w:sz w:val="16"/>
              <w:szCs w:val="16"/>
              <w:lang w:val="es-MX" w:eastAsia="en-US" w:bidi="ar-SA"/>
            </w:rPr>
            <w:t xml:space="preserve"> </w:t>
          </w:r>
        </w:p>
      </w:tc>
      <w:tc>
        <w:tcPr>
          <w:tcW w:w="7481" w:type="dxa"/>
          <w:tcBorders>
            <w:top w:val="nil"/>
            <w:bottom w:val="nil"/>
            <w:end w:val="nil"/>
          </w:tcBorders>
        </w:tcPr>
        <w:p>
          <w:pPr>
            <w:pStyle w:val="Normal"/>
            <w:widowControl/>
            <w:tabs>
              <w:tab w:val="clear" w:pos="708"/>
              <w:tab w:val="center" w:pos="4419" w:leader="none"/>
              <w:tab w:val="right" w:pos="8838" w:leader="none"/>
            </w:tabs>
            <w:spacing w:lineRule="auto" w:line="240" w:before="0" w:after="0"/>
            <w:jc w:val="start"/>
            <w:rPr>
              <w:rFonts w:ascii="Gill Sans MT" w:hAnsi="Gill Sans MT" w:eastAsia="Times New Roman" w:cs="Times New Roman"/>
              <w:sz w:val="16"/>
              <w:szCs w:val="16"/>
            </w:rPr>
          </w:pPr>
          <w:r>
            <w:rPr>
              <w:rFonts w:eastAsia="Times New Roman" w:cs="Times New Roman" w:ascii="Gill Sans MT" w:hAnsi="Gill Sans MT"/>
              <w:kern w:val="0"/>
              <w:sz w:val="16"/>
              <w:szCs w:val="16"/>
              <w:lang w:val="es-MX" w:eastAsia="en-US" w:bidi="ar-SA"/>
            </w:rPr>
            <w:t>Universidad Veracruzana</w:t>
          </w:r>
        </w:p>
      </w:tc>
    </w:tr>
    <w:tr>
      <w:trPr/>
      <w:tc>
        <w:tcPr>
          <w:tcW w:w="790" w:type="dxa"/>
          <w:tcBorders>
            <w:top w:val="nil"/>
            <w:start w:val="nil"/>
            <w:bottom w:val="nil"/>
          </w:tcBorders>
        </w:tcPr>
        <w:p>
          <w:pPr>
            <w:pStyle w:val="Normal"/>
            <w:widowControl/>
            <w:tabs>
              <w:tab w:val="clear" w:pos="708"/>
              <w:tab w:val="center" w:pos="4419" w:leader="none"/>
              <w:tab w:val="right" w:pos="8838" w:leader="none"/>
            </w:tabs>
            <w:spacing w:lineRule="auto" w:line="240" w:before="0" w:after="0"/>
            <w:jc w:val="start"/>
            <w:rPr>
              <w:rFonts w:ascii="Gill Sans MT" w:hAnsi="Gill Sans MT" w:eastAsia="Times New Roman" w:cs="Times New Roman"/>
              <w:sz w:val="16"/>
              <w:szCs w:val="16"/>
            </w:rPr>
          </w:pPr>
          <w:r>
            <w:rPr>
              <w:rFonts w:eastAsia="Times New Roman" w:cs="Times New Roman" w:ascii="Gill Sans MT" w:hAnsi="Gill Sans MT"/>
              <w:kern w:val="0"/>
              <w:sz w:val="16"/>
              <w:szCs w:val="16"/>
              <w:lang w:val="es-MX" w:eastAsia="en-US" w:bidi="ar-SA"/>
            </w:rPr>
          </w:r>
        </w:p>
      </w:tc>
      <w:tc>
        <w:tcPr>
          <w:tcW w:w="7481" w:type="dxa"/>
          <w:tcBorders>
            <w:top w:val="nil"/>
            <w:bottom w:val="nil"/>
            <w:end w:val="nil"/>
          </w:tcBorders>
        </w:tcPr>
        <w:p>
          <w:pPr>
            <w:pStyle w:val="Normal"/>
            <w:widowControl/>
            <w:tabs>
              <w:tab w:val="clear" w:pos="708"/>
              <w:tab w:val="center" w:pos="4419" w:leader="none"/>
              <w:tab w:val="right" w:pos="8838" w:leader="none"/>
            </w:tabs>
            <w:spacing w:lineRule="auto" w:line="240" w:before="0" w:after="0"/>
            <w:jc w:val="start"/>
            <w:rPr>
              <w:rFonts w:ascii="Gill Sans MT" w:hAnsi="Gill Sans MT" w:eastAsia="Times New Roman" w:cs="Times New Roman"/>
              <w:sz w:val="14"/>
              <w:szCs w:val="14"/>
            </w:rPr>
          </w:pPr>
          <w:r>
            <w:rPr>
              <w:rFonts w:eastAsia="Times New Roman" w:cs="Times New Roman" w:ascii="Gill Sans MT" w:hAnsi="Gill Sans MT"/>
              <w:kern w:val="0"/>
              <w:sz w:val="14"/>
              <w:szCs w:val="14"/>
              <w:lang w:val="es-MX" w:eastAsia="en-US" w:bidi="ar-SA"/>
            </w:rPr>
            <w:t xml:space="preserve">Agregar el nombre del documento   </w:t>
          </w:r>
        </w:p>
      </w:tc>
    </w:tr>
  </w:tbl>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pPr>
    <w:r>
      <w:rPr/>
    </w:r>
    <w:r>
      <mc:AlternateContent>
        <mc:Choice Requires="wps">
          <w:drawing>
            <wp:anchor distT="0" distB="0" distL="0" distR="0" simplePos="0" relativeHeight="0" behindDoc="0" locked="0" layoutInCell="1" allowOverlap="1">
              <wp:simplePos x="0" y="0"/>
              <wp:positionH relativeFrom="margin">
                <wp:align>right</wp:align>
              </wp:positionH>
              <wp:positionV relativeFrom="paragraph">
                <wp:posOffset>635</wp:posOffset>
              </wp:positionV>
              <wp:extent cx="14605" cy="14605"/>
              <wp:effectExtent l="0" t="0" r="0" b="0"/>
              <wp:wrapNone/>
              <wp:docPr id="2"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id w:val="-137067539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sdt>
                    <w:sdtPr>
                      <w:id w:val="-137067539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distT="0" distB="0" distL="0" distR="0" simplePos="0" relativeHeight="4" behindDoc="1" locked="0" layoutInCell="1" allowOverlap="1">
          <wp:simplePos x="0" y="0"/>
          <wp:positionH relativeFrom="column">
            <wp:posOffset>-923925</wp:posOffset>
          </wp:positionH>
          <wp:positionV relativeFrom="paragraph">
            <wp:posOffset>-2276475</wp:posOffset>
          </wp:positionV>
          <wp:extent cx="4029075" cy="3239770"/>
          <wp:effectExtent l="0" t="0" r="0" b="0"/>
          <wp:wrapNone/>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
                  <a:srcRect l="0" t="1435" r="0" b="915"/>
                  <a:stretch>
                    <a:fillRect/>
                  </a:stretch>
                </pic:blipFill>
                <pic:spPr bwMode="auto">
                  <a:xfrm>
                    <a:off x="0" y="0"/>
                    <a:ext cx="4029075" cy="3239770"/>
                  </a:xfrm>
                  <a:prstGeom prst="rect">
                    <a:avLst/>
                  </a:prstGeom>
                  <a:noFill/>
                </pic:spPr>
              </pic:pic>
            </a:graphicData>
          </a:graphic>
        </wp:anchor>
      </w:drawing>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jc w:val="center"/>
      <w:rPr>
        <w:rFonts w:ascii="Cambria" w:hAnsi="Cambria" w:eastAsia="" w:cs="" w:asciiTheme="majorHAnsi" w:cstheme="majorBidi" w:eastAsiaTheme="majorEastAsia" w:hAnsiTheme="majorHAnsi"/>
        <w:sz w:val="28"/>
        <w:szCs w:val="28"/>
      </w:rPr>
    </w:pPr>
    <w:r>
      <w:rPr>
        <w:rFonts w:eastAsia="" w:cs="" w:cstheme="majorBidi" w:eastAsiaTheme="majorEastAsia" w:ascii="Cambria" w:hAnsi="Cambria"/>
        <w:sz w:val="28"/>
        <w:szCs w:val="28"/>
      </w:rPr>
    </w:r>
    <w:r>
      <mc:AlternateContent>
        <mc:Choice Requires="wps">
          <w:drawing>
            <wp:anchor distT="0" distB="0" distL="0" distR="0" simplePos="0" relativeHeight="25" behindDoc="0" locked="0" layoutInCell="0" allowOverlap="1">
              <wp:simplePos x="0" y="0"/>
              <wp:positionH relativeFrom="margin">
                <wp:align>right</wp:align>
              </wp:positionH>
              <wp:positionV relativeFrom="paragraph">
                <wp:posOffset>635</wp:posOffset>
              </wp:positionV>
              <wp:extent cx="160020" cy="190500"/>
              <wp:effectExtent l="0" t="0" r="0" b="0"/>
              <wp:wrapNone/>
              <wp:docPr id="5" name="Frame2"/>
              <a:graphic xmlns:a="http://schemas.openxmlformats.org/drawingml/2006/main">
                <a:graphicData uri="http://schemas.microsoft.com/office/word/2010/wordprocessingShape">
                  <wps:wsp>
                    <wps:cNvSpPr txBox="1"/>
                    <wps:spPr>
                      <a:xfrm>
                        <a:off x="0" y="0"/>
                        <a:ext cx="160020" cy="190500"/>
                      </a:xfrm>
                      <a:prstGeom prst="rect"/>
                      <a:solidFill>
                        <a:srgbClr val="FFFFFF">
                          <a:alpha val="0"/>
                        </a:srgbClr>
                      </a:solidFill>
                    </wps:spPr>
                    <wps:txbx>
                      <w:txbxContent>
                        <w:sdt>
                          <w:sdtPr>
                            <w:id w:val="-40083357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2.6pt;height:15pt;mso-wrap-distance-left:0pt;mso-wrap-distance-right:0pt;mso-wrap-distance-top:0pt;mso-wrap-distance-bottom:0pt;margin-top:0.05pt;mso-position-vertical-relative:text;margin-left:429.3pt;mso-position-horizontal:right;mso-position-horizontal-relative:margin">
              <v:fill opacity="0f"/>
              <v:textbox inset="0in,0in,0in,0in">
                <w:txbxContent>
                  <w:sdt>
                    <w:sdtPr>
                      <w:id w:val="-40083357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20</w:t>
                        </w:r>
                        <w:r>
                          <w:rPr>
                            <w:rStyle w:val="PageNumber"/>
                          </w:rPr>
                          <w:fldChar w:fldCharType="end"/>
                        </w:r>
                      </w:p>
                    </w:sdtContent>
                  </w:sdt>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pPr>
    <w:r>
      <w:rPr/>
    </w:r>
    <w:r>
      <mc:AlternateContent>
        <mc:Choice Requires="wps">
          <w:drawing>
            <wp:anchor distT="0" distB="0" distL="0" distR="0" simplePos="0" relativeHeight="16" behindDoc="0" locked="0" layoutInCell="0" allowOverlap="1">
              <wp:simplePos x="0" y="0"/>
              <wp:positionH relativeFrom="margin">
                <wp:align>right</wp:align>
              </wp:positionH>
              <wp:positionV relativeFrom="paragraph">
                <wp:posOffset>635</wp:posOffset>
              </wp:positionV>
              <wp:extent cx="160020" cy="190500"/>
              <wp:effectExtent l="0" t="0" r="0" b="0"/>
              <wp:wrapNone/>
              <wp:docPr id="6" name="Frame3"/>
              <a:graphic xmlns:a="http://schemas.openxmlformats.org/drawingml/2006/main">
                <a:graphicData uri="http://schemas.microsoft.com/office/word/2010/wordprocessingShape">
                  <wps:wsp>
                    <wps:cNvSpPr txBox="1"/>
                    <wps:spPr>
                      <a:xfrm>
                        <a:off x="0" y="0"/>
                        <a:ext cx="160020" cy="190500"/>
                      </a:xfrm>
                      <a:prstGeom prst="rect"/>
                      <a:solidFill>
                        <a:srgbClr val="FFFFFF">
                          <a:alpha val="0"/>
                        </a:srgbClr>
                      </a:solidFill>
                    </wps:spPr>
                    <wps:txbx>
                      <w:txbxContent>
                        <w:sdt>
                          <w:sdtPr>
                            <w:id w:val="-137067539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21</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2.6pt;height:15pt;mso-wrap-distance-left:0pt;mso-wrap-distance-right:0pt;mso-wrap-distance-top:0pt;mso-wrap-distance-bottom:0pt;margin-top:0.05pt;mso-position-vertical-relative:text;margin-left:429.3pt;mso-position-horizontal:right;mso-position-horizontal-relative:margin">
              <v:fill opacity="0f"/>
              <v:textbox inset="0in,0in,0in,0in">
                <w:txbxContent>
                  <w:sdt>
                    <w:sdtPr>
                      <w:id w:val="-137067539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21</w:t>
                        </w:r>
                        <w:r>
                          <w:rPr>
                            <w:rStyle w:val="PageNumber"/>
                          </w:rPr>
                          <w:fldChar w:fldCharType="end"/>
                        </w:r>
                      </w:p>
                    </w:sdtContent>
                  </w:sdt>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jc w:val="center"/>
      <w:rPr>
        <w:rFonts w:ascii="Cambria" w:hAnsi="Cambria" w:eastAsia="" w:cs="" w:asciiTheme="majorHAnsi" w:cstheme="majorBidi" w:eastAsiaTheme="majorEastAsia" w:hAnsiTheme="majorHAnsi"/>
        <w:sz w:val="28"/>
        <w:szCs w:val="28"/>
      </w:rPr>
    </w:pPr>
    <w:r>
      <w:rPr>
        <w:rFonts w:eastAsia="" w:cs="" w:cstheme="majorBidi" w:eastAsiaTheme="majorEastAsia" w:ascii="Cambria" w:hAnsi="Cambria"/>
        <w:sz w:val="28"/>
        <w:szCs w:val="28"/>
      </w:rPr>
    </w:r>
    <w:r>
      <mc:AlternateContent>
        <mc:Choice Requires="wps">
          <w:drawing>
            <wp:anchor distT="0" distB="0" distL="0" distR="0" simplePos="0" relativeHeight="0" behindDoc="0" locked="0" layoutInCell="1" allowOverlap="1">
              <wp:simplePos x="0" y="0"/>
              <wp:positionH relativeFrom="margin">
                <wp:align>right</wp:align>
              </wp:positionH>
              <wp:positionV relativeFrom="paragraph">
                <wp:posOffset>635</wp:posOffset>
              </wp:positionV>
              <wp:extent cx="14605" cy="14605"/>
              <wp:effectExtent l="0" t="0" r="0" b="0"/>
              <wp:wrapNone/>
              <wp:docPr id="7" name="Frame5"/>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id w:val="-40083357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sdt>
                    <w:sdtPr>
                      <w:id w:val="-40083357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pPr>
    <w:r>
      <w:rPr/>
    </w:r>
    <w:r>
      <mc:AlternateContent>
        <mc:Choice Requires="wps">
          <w:drawing>
            <wp:anchor distT="0" distB="0" distL="0" distR="0" simplePos="0" relativeHeight="9" behindDoc="0" locked="0" layoutInCell="0" allowOverlap="1">
              <wp:simplePos x="0" y="0"/>
              <wp:positionH relativeFrom="margin">
                <wp:align>right</wp:align>
              </wp:positionH>
              <wp:positionV relativeFrom="paragraph">
                <wp:posOffset>635</wp:posOffset>
              </wp:positionV>
              <wp:extent cx="160020" cy="190500"/>
              <wp:effectExtent l="0" t="0" r="0" b="0"/>
              <wp:wrapNone/>
              <wp:docPr id="8" name="Frame4"/>
              <a:graphic xmlns:a="http://schemas.openxmlformats.org/drawingml/2006/main">
                <a:graphicData uri="http://schemas.microsoft.com/office/word/2010/wordprocessingShape">
                  <wps:wsp>
                    <wps:cNvSpPr txBox="1"/>
                    <wps:spPr>
                      <a:xfrm>
                        <a:off x="0" y="0"/>
                        <a:ext cx="160020" cy="190500"/>
                      </a:xfrm>
                      <a:prstGeom prst="rect"/>
                      <a:solidFill>
                        <a:srgbClr val="FFFFFF">
                          <a:alpha val="0"/>
                        </a:srgbClr>
                      </a:solidFill>
                    </wps:spPr>
                    <wps:txbx>
                      <w:txbxContent>
                        <w:sdt>
                          <w:sdtPr>
                            <w:id w:val="-137067539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23</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2.6pt;height:15pt;mso-wrap-distance-left:0pt;mso-wrap-distance-right:0pt;mso-wrap-distance-top:0pt;mso-wrap-distance-bottom:0pt;margin-top:0.05pt;mso-position-vertical-relative:text;margin-left:429.3pt;mso-position-horizontal:right;mso-position-horizontal-relative:margin">
              <v:fill opacity="0f"/>
              <v:textbox inset="0in,0in,0in,0in">
                <w:txbxContent>
                  <w:sdt>
                    <w:sdtPr>
                      <w:id w:val="-137067539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23</w:t>
                        </w:r>
                        <w:r>
                          <w:rPr>
                            <w:rStyle w:val="PageNumber"/>
                          </w:rPr>
                          <w:fldChar w:fldCharType="end"/>
                        </w:r>
                      </w:p>
                    </w:sdtContent>
                  </w:sdt>
                </w:txbxContent>
              </v:textbox>
              <w10:wrap type="non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distT="0" distB="0" distL="0" distR="0" simplePos="0" relativeHeight="2" behindDoc="1" locked="0" layoutInCell="1" allowOverlap="1">
          <wp:simplePos x="0" y="0"/>
          <wp:positionH relativeFrom="column">
            <wp:posOffset>-870585</wp:posOffset>
          </wp:positionH>
          <wp:positionV relativeFrom="paragraph">
            <wp:posOffset>-2918460</wp:posOffset>
          </wp:positionV>
          <wp:extent cx="4110355" cy="3383915"/>
          <wp:effectExtent l="0" t="0" r="0" b="0"/>
          <wp:wrapNone/>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1"/>
                  <a:stretch>
                    <a:fillRect/>
                  </a:stretch>
                </pic:blipFill>
                <pic:spPr bwMode="auto">
                  <a:xfrm>
                    <a:off x="0" y="0"/>
                    <a:ext cx="4110355" cy="3383915"/>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3" behindDoc="1" locked="0" layoutInCell="0" allowOverlap="0">
          <wp:simplePos x="0" y="0"/>
          <wp:positionH relativeFrom="page">
            <wp:posOffset>5350510</wp:posOffset>
          </wp:positionH>
          <wp:positionV relativeFrom="page">
            <wp:posOffset>381635</wp:posOffset>
          </wp:positionV>
          <wp:extent cx="1910080" cy="1656080"/>
          <wp:effectExtent l="0" t="0" r="0" b="0"/>
          <wp:wrapNone/>
          <wp:docPr id="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 Imagen"/>
                  <pic:cNvPicPr>
                    <a:picLocks noChangeAspect="1" noChangeArrowheads="1"/>
                  </pic:cNvPicPr>
                </pic:nvPicPr>
                <pic:blipFill>
                  <a:blip r:embed="rId1"/>
                  <a:stretch>
                    <a:fillRect/>
                  </a:stretch>
                </pic:blipFill>
                <pic:spPr bwMode="auto">
                  <a:xfrm>
                    <a:off x="0" y="0"/>
                    <a:ext cx="1910080" cy="1656080"/>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92" w:hanging="432"/>
      </w:pPr>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728" w:hanging="648"/>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3">
    <w:lvl w:ilvl="0">
      <w:start w:val="1"/>
      <w:numFmt w:val="upperRoman"/>
      <w:lvlText w:val="%1."/>
      <w:lvlJc w:val="end"/>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upperRoman"/>
      <w:lvlText w:val="%1."/>
      <w:lvlJc w:val="end"/>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92" w:hanging="432"/>
      </w:pPr>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728" w:hanging="648"/>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30"/>
  <w:documentProtection w:edit="forms" w:enforcement="0" w:cryptProviderType="rsaAES" w:cryptAlgorithmClass="hash" w:cryptAlgorithmType="typeAny" w:cryptSpinCount="0" w:hash="" w:salt=""/>
  <w:defaultTabStop w:val="708"/>
  <w:autoHyphenation w:val="true"/>
  <w:hyphenationZone w:val="0"/>
  <w:evenAndOddHeader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MX"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2"/>
        <w:szCs w:val="22"/>
        <w:lang w:val="es-MX" w:eastAsia="es-MX"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rsid w:val="002c7f6c"/>
    <w:pPr>
      <w:widowControl/>
      <w:bidi w:val="0"/>
      <w:spacing w:lineRule="auto" w:line="276" w:before="0" w:after="200"/>
      <w:jc w:val="start"/>
    </w:pPr>
    <w:rPr>
      <w:rFonts w:ascii="Calibri" w:hAnsi="Calibri" w:eastAsia="" w:cs="" w:asciiTheme="minorHAnsi" w:cstheme="minorBidi" w:eastAsiaTheme="minorEastAsia" w:hAnsiTheme="minorHAnsi"/>
      <w:color w:val="auto"/>
      <w:kern w:val="0"/>
      <w:sz w:val="22"/>
      <w:szCs w:val="22"/>
      <w:lang w:val="es-MX" w:eastAsia="es-MX" w:bidi="ar-SA"/>
    </w:rPr>
  </w:style>
  <w:style w:type="paragraph" w:styleId="Heading1">
    <w:name w:val="heading 1"/>
    <w:basedOn w:val="Normal"/>
    <w:link w:val="Ttulo1Car"/>
    <w:autoRedefine/>
    <w:uiPriority w:val="9"/>
    <w:qFormat/>
    <w:rsid w:val="00eb1884"/>
    <w:pPr>
      <w:keepNext w:val="true"/>
      <w:keepLines/>
      <w:numPr>
        <w:ilvl w:val="0"/>
        <w:numId w:val="2"/>
      </w:numPr>
      <w:spacing w:lineRule="auto" w:line="360" w:before="0" w:after="0"/>
      <w:jc w:val="both"/>
      <w:outlineLvl w:val="0"/>
    </w:pPr>
    <w:rPr>
      <w:rFonts w:ascii="Gill Sans MT" w:hAnsi="Gill Sans MT" w:eastAsia="" w:cs="" w:cstheme="majorBidi" w:eastAsiaTheme="majorEastAsia"/>
      <w:b/>
      <w:bCs/>
      <w:sz w:val="30"/>
      <w:szCs w:val="30"/>
    </w:rPr>
  </w:style>
  <w:style w:type="paragraph" w:styleId="Heading2">
    <w:name w:val="heading 2"/>
    <w:basedOn w:val="Normal"/>
    <w:link w:val="Ttulo2Car"/>
    <w:uiPriority w:val="9"/>
    <w:unhideWhenUsed/>
    <w:qFormat/>
    <w:rsid w:val="00c72f25"/>
    <w:pPr>
      <w:keepNext w:val="true"/>
      <w:keepLines/>
      <w:spacing w:lineRule="auto" w:line="360" w:before="0" w:after="0"/>
      <w:outlineLvl w:val="1"/>
    </w:pPr>
    <w:rPr>
      <w:rFonts w:ascii="Times New Roman" w:hAnsi="Times New Roman" w:eastAsia="" w:cs="" w:cstheme="majorBidi" w:eastAsiaTheme="majorEastAsia"/>
      <w:b/>
      <w:sz w:val="30"/>
      <w:szCs w:val="26"/>
    </w:rPr>
  </w:style>
  <w:style w:type="paragraph" w:styleId="Heading3">
    <w:name w:val="heading 3"/>
    <w:basedOn w:val="Normal"/>
    <w:link w:val="Ttulo3Car"/>
    <w:uiPriority w:val="9"/>
    <w:unhideWhenUsed/>
    <w:qFormat/>
    <w:rsid w:val="00c86f9f"/>
    <w:pPr>
      <w:keepNext w:val="true"/>
      <w:keepLines/>
      <w:spacing w:lineRule="auto" w:line="360" w:before="40" w:after="0"/>
      <w:outlineLvl w:val="2"/>
    </w:pPr>
    <w:rPr>
      <w:rFonts w:ascii="Times New Roman" w:hAnsi="Times New Roman" w:eastAsia="" w:cs="" w:cstheme="majorBidi" w:eastAsiaTheme="majorEastAsia"/>
      <w:b/>
      <w:sz w:val="26"/>
      <w:szCs w:val="24"/>
    </w:rPr>
  </w:style>
  <w:style w:type="paragraph" w:styleId="Heading4">
    <w:name w:val="heading 4"/>
    <w:basedOn w:val="Normal"/>
    <w:link w:val="Ttulo4Car"/>
    <w:uiPriority w:val="9"/>
    <w:unhideWhenUsed/>
    <w:qFormat/>
    <w:rsid w:val="002c7f6c"/>
    <w:pPr>
      <w:keepNext w:val="true"/>
      <w:keepLines/>
      <w:spacing w:lineRule="auto" w:line="360" w:before="40" w:after="0"/>
      <w:outlineLvl w:val="3"/>
    </w:pPr>
    <w:rPr>
      <w:rFonts w:ascii="Times New Roman" w:hAnsi="Times New Roman" w:eastAsia="" w:cs="" w:cstheme="majorBidi" w:eastAsiaTheme="majorEastAsia"/>
      <w:b/>
      <w:i/>
      <w:iCs/>
      <w:sz w:val="26"/>
    </w:rPr>
  </w:style>
  <w:style w:type="paragraph" w:styleId="Heading5">
    <w:name w:val="heading 5"/>
    <w:basedOn w:val="Standard"/>
    <w:next w:val="Standard"/>
    <w:link w:val="Ttulo5Car"/>
    <w:uiPriority w:val="9"/>
    <w:semiHidden/>
    <w:unhideWhenUsed/>
    <w:qFormat/>
    <w:rsid w:val="002b69d9"/>
    <w:pPr>
      <w:spacing w:before="240" w:after="60"/>
      <w:ind w:hanging="1008" w:start="1008"/>
      <w:outlineLvl w:val="4"/>
    </w:pPr>
    <w:rPr>
      <w:sz w:val="22"/>
    </w:rPr>
  </w:style>
  <w:style w:type="paragraph" w:styleId="Heading6">
    <w:name w:val="heading 6"/>
    <w:basedOn w:val="Standard"/>
    <w:next w:val="Standard"/>
    <w:link w:val="Ttulo6Car"/>
    <w:uiPriority w:val="9"/>
    <w:semiHidden/>
    <w:unhideWhenUsed/>
    <w:qFormat/>
    <w:rsid w:val="002b69d9"/>
    <w:pPr>
      <w:spacing w:before="240" w:after="60"/>
      <w:ind w:hanging="1152" w:start="1152"/>
      <w:outlineLvl w:val="5"/>
    </w:pPr>
    <w:rPr>
      <w:i/>
      <w:sz w:val="22"/>
    </w:rPr>
  </w:style>
  <w:style w:type="paragraph" w:styleId="Heading7">
    <w:name w:val="heading 7"/>
    <w:basedOn w:val="Standard"/>
    <w:next w:val="Standard"/>
    <w:link w:val="Ttulo7Car"/>
    <w:rsid w:val="002b69d9"/>
    <w:pPr>
      <w:spacing w:before="240" w:after="60"/>
      <w:ind w:hanging="1296" w:start="1296"/>
      <w:outlineLvl w:val="6"/>
    </w:pPr>
    <w:rPr>
      <w:rFonts w:eastAsia="Arial"/>
    </w:rPr>
  </w:style>
  <w:style w:type="paragraph" w:styleId="Heading8">
    <w:name w:val="heading 8"/>
    <w:basedOn w:val="Standard"/>
    <w:next w:val="Standard"/>
    <w:link w:val="Ttulo8Car"/>
    <w:rsid w:val="002b69d9"/>
    <w:pPr>
      <w:spacing w:before="240" w:after="60"/>
      <w:ind w:hanging="1440" w:start="1440"/>
      <w:outlineLvl w:val="7"/>
    </w:pPr>
    <w:rPr>
      <w:rFonts w:eastAsia="Arial"/>
      <w:i/>
    </w:rPr>
  </w:style>
  <w:style w:type="paragraph" w:styleId="Heading9">
    <w:name w:val="heading 9"/>
    <w:basedOn w:val="Standard"/>
    <w:next w:val="Standard"/>
    <w:link w:val="Ttulo9Car"/>
    <w:rsid w:val="002b69d9"/>
    <w:pPr>
      <w:spacing w:before="240" w:after="60"/>
      <w:ind w:hanging="1584" w:start="1584"/>
      <w:outlineLvl w:val="8"/>
    </w:pPr>
    <w:rPr>
      <w:rFonts w:eastAsia="Arial"/>
      <w:b/>
      <w:i/>
      <w:sz w:val="18"/>
    </w:rPr>
  </w:style>
  <w:style w:type="character" w:styleId="DefaultParagraphFont" w:default="1">
    <w:name w:val="Default Paragraph Font"/>
    <w:uiPriority w:val="1"/>
    <w:semiHidden/>
    <w:unhideWhenUsed/>
    <w:rPr/>
  </w:style>
  <w:style w:type="character" w:styleId="CIUDADYCP" w:customStyle="1">
    <w:name w:val="CIUDAD Y CP"/>
    <w:basedOn w:val="DefaultParagraphFont"/>
    <w:uiPriority w:val="1"/>
    <w:rsid w:val="00da6ef7"/>
    <w:rPr>
      <w:rFonts w:ascii="Gill Sans MT" w:hAnsi="Gill Sans MT"/>
      <w:sz w:val="14"/>
    </w:rPr>
  </w:style>
  <w:style w:type="character" w:styleId="EncabezadoCar" w:customStyle="1">
    <w:name w:val="Encabezado Car"/>
    <w:basedOn w:val="DefaultParagraphFont"/>
    <w:link w:val="Header"/>
    <w:uiPriority w:val="99"/>
    <w:rsid w:val="009816e7"/>
    <w:rPr/>
  </w:style>
  <w:style w:type="character" w:styleId="PiedepginaCar" w:customStyle="1">
    <w:name w:val="Pie de página Car"/>
    <w:basedOn w:val="DefaultParagraphFont"/>
    <w:link w:val="Footer"/>
    <w:uiPriority w:val="99"/>
    <w:rsid w:val="009816e7"/>
    <w:rPr/>
  </w:style>
  <w:style w:type="character" w:styleId="TextodegloboCar" w:customStyle="1">
    <w:name w:val="Texto de globo Car"/>
    <w:basedOn w:val="DefaultParagraphFont"/>
    <w:link w:val="BalloonText"/>
    <w:uiPriority w:val="99"/>
    <w:semiHidden/>
    <w:rsid w:val="009816e7"/>
    <w:rPr>
      <w:rFonts w:ascii="Tahoma" w:hAnsi="Tahoma" w:cs="Tahoma"/>
      <w:sz w:val="16"/>
      <w:szCs w:val="16"/>
    </w:rPr>
  </w:style>
  <w:style w:type="character" w:styleId="PlaceholderText">
    <w:name w:val="Placeholder Text"/>
    <w:basedOn w:val="DefaultParagraphFont"/>
    <w:uiPriority w:val="99"/>
    <w:semiHidden/>
    <w:rsid w:val="004136f2"/>
    <w:rPr>
      <w:color w:val="808080"/>
    </w:rPr>
  </w:style>
  <w:style w:type="character" w:styleId="Ttulo1Car" w:customStyle="1">
    <w:name w:val="Título 1 Car"/>
    <w:basedOn w:val="DefaultParagraphFont"/>
    <w:link w:val="Heading1"/>
    <w:uiPriority w:val="9"/>
    <w:rsid w:val="00eb1884"/>
    <w:rPr>
      <w:rFonts w:ascii="Gill Sans MT" w:hAnsi="Gill Sans MT" w:eastAsia="" w:cs="" w:cstheme="majorBidi" w:eastAsiaTheme="majorEastAsia"/>
      <w:b/>
      <w:bCs/>
      <w:sz w:val="30"/>
      <w:szCs w:val="30"/>
    </w:rPr>
  </w:style>
  <w:style w:type="character" w:styleId="FECHACar" w:customStyle="1">
    <w:name w:val="FECHA Car"/>
    <w:basedOn w:val="DefaultParagraphFont"/>
    <w:link w:val="FECHA"/>
    <w:rsid w:val="007f3dd1"/>
    <w:rPr>
      <w:rFonts w:ascii="Gill Sans MT" w:hAnsi="Gill Sans MT" w:eastAsia="Calibri" w:cs="Times New Roman"/>
      <w:sz w:val="20"/>
      <w:szCs w:val="16"/>
    </w:rPr>
  </w:style>
  <w:style w:type="character" w:styleId="Dependencia" w:customStyle="1">
    <w:name w:val="Dependencia"/>
    <w:basedOn w:val="DefaultParagraphFont"/>
    <w:uiPriority w:val="1"/>
    <w:rsid w:val="00a6294c"/>
    <w:rPr>
      <w:rFonts w:ascii="Gill Sans MT" w:hAnsi="Gill Sans MT"/>
      <w:b/>
      <w:sz w:val="20"/>
    </w:rPr>
  </w:style>
  <w:style w:type="character" w:styleId="NombredeDireccinCar" w:customStyle="1">
    <w:name w:val="Nombre de Dirección Car"/>
    <w:basedOn w:val="DefaultParagraphFont"/>
    <w:link w:val="NombredeDireccin"/>
    <w:rsid w:val="00c24d2b"/>
    <w:rPr>
      <w:rFonts w:ascii="Gill Sans MT" w:hAnsi="Gill Sans MT"/>
      <w:b/>
      <w:sz w:val="16"/>
    </w:rPr>
  </w:style>
  <w:style w:type="character" w:styleId="NombredeDependenciaCar" w:customStyle="1">
    <w:name w:val="Nombre de Dependencia Car"/>
    <w:basedOn w:val="DefaultParagraphFont"/>
    <w:link w:val="NombredeDependencia"/>
    <w:rsid w:val="00c24d2b"/>
    <w:rPr>
      <w:rFonts w:ascii="Gill Sans MT" w:hAnsi="Gill Sans MT"/>
      <w:sz w:val="16"/>
    </w:rPr>
  </w:style>
  <w:style w:type="character" w:styleId="ReginCar" w:customStyle="1">
    <w:name w:val="Región Car"/>
    <w:link w:val="Regin"/>
    <w:rsid w:val="00c172a2"/>
    <w:rPr>
      <w:rFonts w:ascii="Gill Sans MT" w:hAnsi="Gill Sans MT" w:eastAsia="Times New Roman" w:cs="Times New Roman"/>
      <w:b/>
      <w:sz w:val="18"/>
    </w:rPr>
  </w:style>
  <w:style w:type="character" w:styleId="Subtitulo" w:customStyle="1">
    <w:name w:val="Subtitulo"/>
    <w:basedOn w:val="DefaultParagraphFont"/>
    <w:uiPriority w:val="1"/>
    <w:rsid w:val="00ee15f3"/>
    <w:rPr>
      <w:rFonts w:ascii="Gill Sans MT" w:hAnsi="Gill Sans MT"/>
      <w:sz w:val="32"/>
    </w:rPr>
  </w:style>
  <w:style w:type="character" w:styleId="SubttuloportadasCar" w:customStyle="1">
    <w:name w:val="Subtítulo portadas Car"/>
    <w:basedOn w:val="DefaultParagraphFont"/>
    <w:link w:val="Subttuloportadas"/>
    <w:rsid w:val="00e63e5a"/>
    <w:rPr>
      <w:rFonts w:ascii="Gill Sans MT" w:hAnsi="Gill Sans MT"/>
      <w:b/>
      <w:sz w:val="24"/>
    </w:rPr>
  </w:style>
  <w:style w:type="character" w:styleId="Modalidaddetrabajo" w:customStyle="1">
    <w:name w:val="Modalidad de trabajo"/>
    <w:basedOn w:val="DefaultParagraphFont"/>
    <w:uiPriority w:val="1"/>
    <w:rsid w:val="009b446c"/>
    <w:rPr>
      <w:rFonts w:ascii="Gill Sans MT" w:hAnsi="Gill Sans MT"/>
      <w:b/>
      <w:sz w:val="20"/>
    </w:rPr>
  </w:style>
  <w:style w:type="character" w:styleId="GradoacadmicoCar" w:customStyle="1">
    <w:name w:val="Grado académico Car"/>
    <w:basedOn w:val="DefaultParagraphFont"/>
    <w:link w:val="Gradoacadmico"/>
    <w:rsid w:val="00403a64"/>
    <w:rPr>
      <w:rFonts w:ascii="Gill Sans MT" w:hAnsi="Gill Sans MT"/>
      <w:b/>
      <w:sz w:val="24"/>
    </w:rPr>
  </w:style>
  <w:style w:type="character" w:styleId="NombredeldelosalumnosCar" w:customStyle="1">
    <w:name w:val="Nombre del (de los) alumno (s) Car"/>
    <w:basedOn w:val="DefaultParagraphFont"/>
    <w:link w:val="Nombredeldelosalumnos"/>
    <w:rsid w:val="00403a64"/>
    <w:rPr>
      <w:rFonts w:ascii="Gill Sans MT" w:hAnsi="Gill Sans MT"/>
      <w:b/>
      <w:sz w:val="20"/>
    </w:rPr>
  </w:style>
  <w:style w:type="character" w:styleId="NombredelacadmicoCar" w:customStyle="1">
    <w:name w:val="Nombre del académico Car"/>
    <w:basedOn w:val="NombredeldelosalumnosCar"/>
    <w:link w:val="Nombredelacadmico"/>
    <w:rsid w:val="005b148f"/>
    <w:rPr>
      <w:rFonts w:ascii="Gill Sans MT" w:hAnsi="Gill Sans MT"/>
      <w:b w:val="false"/>
      <w:sz w:val="20"/>
    </w:rPr>
  </w:style>
  <w:style w:type="character" w:styleId="ProgramaeducativoCar" w:customStyle="1">
    <w:name w:val="Programa educativo Car"/>
    <w:basedOn w:val="DefaultParagraphFont"/>
    <w:link w:val="Programaeducativo"/>
    <w:rsid w:val="00b30861"/>
    <w:rPr>
      <w:rFonts w:ascii="Gill Sans MT" w:hAnsi="Gill Sans MT"/>
      <w:sz w:val="20"/>
    </w:rPr>
  </w:style>
  <w:style w:type="character" w:styleId="EntidadacadmicaCar" w:customStyle="1">
    <w:name w:val="Entidad académica Car"/>
    <w:basedOn w:val="DefaultParagraphFont"/>
    <w:link w:val="Entidadacadmica"/>
    <w:rsid w:val="002853c7"/>
    <w:rPr>
      <w:rFonts w:ascii="Gill Sans MT" w:hAnsi="Gill Sans MT"/>
      <w:b/>
      <w:sz w:val="18"/>
    </w:rPr>
  </w:style>
  <w:style w:type="character" w:styleId="TtulodeltrabajoCar" w:customStyle="1">
    <w:name w:val="Título del trabajo Car"/>
    <w:basedOn w:val="DefaultParagraphFont"/>
    <w:link w:val="Ttulodeltrabajo"/>
    <w:rsid w:val="002853c7"/>
    <w:rPr>
      <w:rFonts w:ascii="Gill Sans MT" w:hAnsi="Gill Sans MT"/>
      <w:sz w:val="28"/>
    </w:rPr>
  </w:style>
  <w:style w:type="character" w:styleId="TtuloCar" w:customStyle="1">
    <w:name w:val="Título Car"/>
    <w:basedOn w:val="DefaultParagraphFont"/>
    <w:link w:val="Ttulo1"/>
    <w:rsid w:val="002e1009"/>
    <w:rPr>
      <w:rFonts w:ascii="Gill Sans MT" w:hAnsi="Gill Sans MT"/>
      <w:sz w:val="20"/>
    </w:rPr>
  </w:style>
  <w:style w:type="character" w:styleId="TtuloenCar" w:customStyle="1">
    <w:name w:val="Título en Car"/>
    <w:basedOn w:val="DefaultParagraphFont"/>
    <w:link w:val="Ttuloen"/>
    <w:rsid w:val="00915262"/>
    <w:rPr>
      <w:rFonts w:ascii="Gill Sans MT" w:hAnsi="Gill Sans MT"/>
      <w:sz w:val="20"/>
    </w:rPr>
  </w:style>
  <w:style w:type="character" w:styleId="PresentanCar" w:customStyle="1">
    <w:name w:val="Presenta (n) Car"/>
    <w:basedOn w:val="DefaultParagraphFont"/>
    <w:link w:val="Presentan"/>
    <w:rsid w:val="00a67b87"/>
    <w:rPr>
      <w:rFonts w:ascii="Gill Sans MT" w:hAnsi="Gill Sans MT"/>
      <w:b/>
      <w:sz w:val="20"/>
    </w:rPr>
  </w:style>
  <w:style w:type="character" w:styleId="AcadmicoCar" w:customStyle="1">
    <w:name w:val="Académico Car"/>
    <w:basedOn w:val="DefaultParagraphFont"/>
    <w:link w:val="Acadmico"/>
    <w:rsid w:val="00313ec9"/>
    <w:rPr>
      <w:rFonts w:ascii="Gill Sans MT" w:hAnsi="Gill Sans MT"/>
      <w:sz w:val="20"/>
    </w:rPr>
  </w:style>
  <w:style w:type="character" w:styleId="Acadmicoparticipante-Car" w:customStyle="1">
    <w:name w:val="Académico participante- Car"/>
    <w:basedOn w:val="DefaultParagraphFont"/>
    <w:link w:val="Acadmicoparticipante-"/>
    <w:rsid w:val="00ab7234"/>
    <w:rPr>
      <w:rFonts w:ascii="Gill Sans MT" w:hAnsi="Gill Sans MT"/>
      <w:sz w:val="18"/>
    </w:rPr>
  </w:style>
  <w:style w:type="character" w:styleId="AcadmicoparticipanteCar" w:customStyle="1">
    <w:name w:val="Académico participante Car"/>
    <w:basedOn w:val="DefaultParagraphFont"/>
    <w:link w:val="Acadmicoparticipante"/>
    <w:rsid w:val="00ab7234"/>
    <w:rPr>
      <w:rFonts w:ascii="Gill Sans MT" w:hAnsi="Gill Sans MT"/>
      <w:sz w:val="18"/>
    </w:rPr>
  </w:style>
  <w:style w:type="character" w:styleId="Entidadacadmica-Car" w:customStyle="1">
    <w:name w:val="Entidad académica- Car"/>
    <w:basedOn w:val="DefaultParagraphFont"/>
    <w:link w:val="Entidadacadmica-"/>
    <w:rsid w:val="0065623b"/>
    <w:rPr>
      <w:rFonts w:ascii="Gill Sans MT" w:hAnsi="Gill Sans MT"/>
      <w:sz w:val="18"/>
    </w:rPr>
  </w:style>
  <w:style w:type="character" w:styleId="Regin-Car" w:customStyle="1">
    <w:name w:val="Región- Car"/>
    <w:basedOn w:val="DefaultParagraphFont"/>
    <w:link w:val="Regin-"/>
    <w:rsid w:val="0065623b"/>
    <w:rPr>
      <w:rFonts w:ascii="Gill Sans MT" w:hAnsi="Gill Sans MT"/>
      <w:sz w:val="18"/>
    </w:rPr>
  </w:style>
  <w:style w:type="character" w:styleId="Programaeducativo-Car" w:customStyle="1">
    <w:name w:val="Programa educativo- Car"/>
    <w:basedOn w:val="DefaultParagraphFont"/>
    <w:link w:val="Programaeducativo-"/>
    <w:rsid w:val="007f3dd1"/>
    <w:rPr>
      <w:rFonts w:ascii="Gill Sans MT" w:hAnsi="Gill Sans MT"/>
      <w:sz w:val="18"/>
    </w:rPr>
  </w:style>
  <w:style w:type="character" w:styleId="Ttulotrabajorecepcional-Car" w:customStyle="1">
    <w:name w:val="Título trabajo recepcional- Car"/>
    <w:basedOn w:val="DefaultParagraphFont"/>
    <w:link w:val="Ttulotrabajorecepcional-"/>
    <w:rsid w:val="00411959"/>
    <w:rPr>
      <w:rFonts w:ascii="Gill Sans MT" w:hAnsi="Gill Sans MT"/>
      <w:i/>
      <w:sz w:val="18"/>
    </w:rPr>
  </w:style>
  <w:style w:type="character" w:styleId="ModalidadCar" w:customStyle="1">
    <w:name w:val="Modalidad Car"/>
    <w:basedOn w:val="DefaultParagraphFont"/>
    <w:link w:val="Modalidad"/>
    <w:rsid w:val="007705f7"/>
    <w:rPr>
      <w:rFonts w:ascii="Gill Sans MT" w:hAnsi="Gill Sans MT"/>
      <w:sz w:val="20"/>
    </w:rPr>
  </w:style>
  <w:style w:type="character" w:styleId="Ttulo-Car" w:customStyle="1">
    <w:name w:val="Título- Car"/>
    <w:basedOn w:val="DefaultParagraphFont"/>
    <w:link w:val="Ttulo-"/>
    <w:rsid w:val="002e1009"/>
    <w:rPr>
      <w:rFonts w:ascii="Gill Sans MT" w:hAnsi="Gill Sans MT"/>
      <w:sz w:val="18"/>
    </w:rPr>
  </w:style>
  <w:style w:type="character" w:styleId="Ttuloen-Car" w:customStyle="1">
    <w:name w:val="Título en- Car"/>
    <w:basedOn w:val="DefaultParagraphFont"/>
    <w:link w:val="Ttuloen-"/>
    <w:rsid w:val="00a213df"/>
    <w:rPr>
      <w:rFonts w:ascii="Gill Sans MT" w:hAnsi="Gill Sans MT"/>
      <w:sz w:val="18"/>
    </w:rPr>
  </w:style>
  <w:style w:type="character" w:styleId="Presentan-Car" w:customStyle="1">
    <w:name w:val="Presenta (n)- Car"/>
    <w:basedOn w:val="DefaultParagraphFont"/>
    <w:link w:val="Presentan-"/>
    <w:rsid w:val="00466100"/>
    <w:rPr>
      <w:rFonts w:ascii="Gill Sans MT" w:hAnsi="Gill Sans MT"/>
      <w:sz w:val="18"/>
    </w:rPr>
  </w:style>
  <w:style w:type="character" w:styleId="Nombredeldelosalumnos-legalCar" w:customStyle="1">
    <w:name w:val="Nombre del (de los) alumno (s)-legal Car"/>
    <w:basedOn w:val="DefaultParagraphFont"/>
    <w:link w:val="Nombredeldelosalumnos-legal"/>
    <w:rsid w:val="004d215c"/>
    <w:rPr>
      <w:rFonts w:ascii="Gill Sans MT" w:hAnsi="Gill Sans MT"/>
      <w:sz w:val="18"/>
    </w:rPr>
  </w:style>
  <w:style w:type="character" w:styleId="Nombredelacadmico-Car" w:customStyle="1">
    <w:name w:val="Nombre del académico- Car"/>
    <w:basedOn w:val="DefaultParagraphFont"/>
    <w:link w:val="Nombredelacadmico-"/>
    <w:rsid w:val="0065623b"/>
    <w:rPr>
      <w:rFonts w:ascii="Gill Sans MT" w:hAnsi="Gill Sans MT"/>
      <w:sz w:val="18"/>
    </w:rPr>
  </w:style>
  <w:style w:type="character" w:styleId="Acadmicoa-Car" w:customStyle="1">
    <w:name w:val="Académico (a)- Car"/>
    <w:basedOn w:val="DefaultParagraphFont"/>
    <w:link w:val="Acadmicoa-"/>
    <w:rsid w:val="00a86e2d"/>
    <w:rPr>
      <w:rFonts w:ascii="Gill Sans MT" w:hAnsi="Gill Sans MT"/>
      <w:sz w:val="18"/>
    </w:rPr>
  </w:style>
  <w:style w:type="character" w:styleId="CommentReference">
    <w:name w:val="annotation reference"/>
    <w:basedOn w:val="DefaultParagraphFont"/>
    <w:uiPriority w:val="99"/>
    <w:semiHidden/>
    <w:unhideWhenUsed/>
    <w:rsid w:val="00cd028e"/>
    <w:rPr>
      <w:sz w:val="16"/>
      <w:szCs w:val="16"/>
    </w:rPr>
  </w:style>
  <w:style w:type="character" w:styleId="TextocomentarioCar" w:customStyle="1">
    <w:name w:val="Texto comentario Car"/>
    <w:basedOn w:val="DefaultParagraphFont"/>
    <w:link w:val="CommentText"/>
    <w:uiPriority w:val="99"/>
    <w:rsid w:val="00cd028e"/>
    <w:rPr>
      <w:sz w:val="20"/>
      <w:szCs w:val="20"/>
    </w:rPr>
  </w:style>
  <w:style w:type="character" w:styleId="MesCar" w:customStyle="1">
    <w:name w:val="Mes Car"/>
    <w:basedOn w:val="DefaultParagraphFont"/>
    <w:link w:val="Mes"/>
    <w:rsid w:val="00ef247b"/>
    <w:rPr>
      <w:rFonts w:ascii="Gill Sans MT" w:hAnsi="Gill Sans MT"/>
      <w:sz w:val="20"/>
    </w:rPr>
  </w:style>
  <w:style w:type="character" w:styleId="AoCar" w:customStyle="1">
    <w:name w:val="Año Car"/>
    <w:basedOn w:val="DefaultParagraphFont"/>
    <w:link w:val="Ao"/>
    <w:rsid w:val="00ef247b"/>
    <w:rPr>
      <w:rFonts w:ascii="Gill Sans MT" w:hAnsi="Gill Sans MT"/>
      <w:sz w:val="20"/>
    </w:rPr>
  </w:style>
  <w:style w:type="character" w:styleId="AsuntodelcomentarioCar" w:customStyle="1">
    <w:name w:val="Asunto del comentario Car"/>
    <w:basedOn w:val="TextocomentarioCar"/>
    <w:link w:val="annotationsubject"/>
    <w:uiPriority w:val="99"/>
    <w:semiHidden/>
    <w:rsid w:val="00c34385"/>
    <w:rPr>
      <w:b/>
      <w:bCs/>
      <w:sz w:val="20"/>
      <w:szCs w:val="20"/>
    </w:rPr>
  </w:style>
  <w:style w:type="character" w:styleId="AcadmicoaCar" w:customStyle="1">
    <w:name w:val="Académico (a) Car"/>
    <w:basedOn w:val="DefaultParagraphFont"/>
    <w:link w:val="Acadmicoa"/>
    <w:rsid w:val="003e121f"/>
    <w:rPr>
      <w:rFonts w:ascii="Gill Sans MT" w:hAnsi="Gill Sans MT"/>
      <w:sz w:val="20"/>
    </w:rPr>
  </w:style>
  <w:style w:type="character" w:styleId="Ttulo2Car" w:customStyle="1">
    <w:name w:val="Título 2 Car"/>
    <w:basedOn w:val="DefaultParagraphFont"/>
    <w:link w:val="Heading2"/>
    <w:uiPriority w:val="9"/>
    <w:rsid w:val="00c72f25"/>
    <w:rPr>
      <w:rFonts w:ascii="Times New Roman" w:hAnsi="Times New Roman" w:eastAsia="" w:cs="" w:cstheme="majorBidi" w:eastAsiaTheme="majorEastAsia"/>
      <w:b/>
      <w:sz w:val="30"/>
      <w:szCs w:val="26"/>
    </w:rPr>
  </w:style>
  <w:style w:type="character" w:styleId="Ttulo3Car" w:customStyle="1">
    <w:name w:val="Título 3 Car"/>
    <w:basedOn w:val="DefaultParagraphFont"/>
    <w:link w:val="Heading3"/>
    <w:uiPriority w:val="9"/>
    <w:rsid w:val="00c86f9f"/>
    <w:rPr>
      <w:rFonts w:ascii="Times New Roman" w:hAnsi="Times New Roman" w:eastAsia="" w:cs="" w:cstheme="majorBidi" w:eastAsiaTheme="majorEastAsia"/>
      <w:b/>
      <w:sz w:val="26"/>
      <w:szCs w:val="24"/>
    </w:rPr>
  </w:style>
  <w:style w:type="character" w:styleId="Ttulo4Car" w:customStyle="1">
    <w:name w:val="Título 4 Car"/>
    <w:basedOn w:val="DefaultParagraphFont"/>
    <w:link w:val="Heading4"/>
    <w:uiPriority w:val="9"/>
    <w:rsid w:val="002c7f6c"/>
    <w:rPr>
      <w:rFonts w:ascii="Times New Roman" w:hAnsi="Times New Roman" w:eastAsia="" w:cs="" w:cstheme="majorBidi" w:eastAsiaTheme="majorEastAsia"/>
      <w:b/>
      <w:i/>
      <w:iCs/>
      <w:sz w:val="26"/>
    </w:rPr>
  </w:style>
  <w:style w:type="character" w:styleId="Hyperlink">
    <w:name w:val="Hyperlink"/>
    <w:basedOn w:val="DefaultParagraphFont"/>
    <w:uiPriority w:val="99"/>
    <w:unhideWhenUsed/>
    <w:rsid w:val="004b0f7d"/>
    <w:rPr>
      <w:color w:themeColor="hyperlink" w:val="0000FF"/>
      <w:u w:val="single"/>
    </w:rPr>
  </w:style>
  <w:style w:type="character" w:styleId="CitaCar" w:customStyle="1">
    <w:name w:val="Cita Car"/>
    <w:basedOn w:val="DefaultParagraphFont"/>
    <w:link w:val="Quote"/>
    <w:uiPriority w:val="29"/>
    <w:rsid w:val="002c7f6c"/>
    <w:rPr>
      <w:rFonts w:ascii="Times New Roman" w:hAnsi="Times New Roman"/>
      <w:iCs/>
    </w:rPr>
  </w:style>
  <w:style w:type="character" w:styleId="Modalidad-Car" w:customStyle="1">
    <w:name w:val="Modalidad- Car"/>
    <w:basedOn w:val="DefaultParagraphFont"/>
    <w:link w:val="Modalidad-"/>
    <w:rsid w:val="0016410f"/>
    <w:rPr>
      <w:rFonts w:ascii="Gill Sans MT" w:hAnsi="Gill Sans MT"/>
      <w:sz w:val="18"/>
    </w:rPr>
  </w:style>
  <w:style w:type="character" w:styleId="Ttulo5Car" w:customStyle="1">
    <w:name w:val="Título 5 Car"/>
    <w:basedOn w:val="DefaultParagraphFont"/>
    <w:link w:val="Heading5"/>
    <w:uiPriority w:val="9"/>
    <w:semiHidden/>
    <w:rsid w:val="002b69d9"/>
    <w:rPr>
      <w:rFonts w:ascii="Arial" w:hAnsi="Arial" w:eastAsia="Times New Roman" w:cs="Arial"/>
      <w:kern w:val="2"/>
      <w:szCs w:val="20"/>
      <w:lang w:eastAsia="zh-CN"/>
    </w:rPr>
  </w:style>
  <w:style w:type="character" w:styleId="Ttulo6Car" w:customStyle="1">
    <w:name w:val="Título 6 Car"/>
    <w:basedOn w:val="DefaultParagraphFont"/>
    <w:link w:val="Heading6"/>
    <w:uiPriority w:val="9"/>
    <w:semiHidden/>
    <w:rsid w:val="002b69d9"/>
    <w:rPr>
      <w:rFonts w:ascii="Arial" w:hAnsi="Arial" w:eastAsia="Times New Roman" w:cs="Arial"/>
      <w:i/>
      <w:kern w:val="2"/>
      <w:szCs w:val="20"/>
      <w:lang w:eastAsia="zh-CN"/>
    </w:rPr>
  </w:style>
  <w:style w:type="character" w:styleId="Ttulo7Car" w:customStyle="1">
    <w:name w:val="Título 7 Car"/>
    <w:basedOn w:val="DefaultParagraphFont"/>
    <w:link w:val="Heading7"/>
    <w:rsid w:val="002b69d9"/>
    <w:rPr>
      <w:rFonts w:ascii="Arial" w:hAnsi="Arial" w:eastAsia="Arial" w:cs="Arial"/>
      <w:kern w:val="2"/>
      <w:sz w:val="24"/>
      <w:szCs w:val="20"/>
      <w:lang w:eastAsia="zh-CN"/>
    </w:rPr>
  </w:style>
  <w:style w:type="character" w:styleId="Ttulo8Car" w:customStyle="1">
    <w:name w:val="Título 8 Car"/>
    <w:basedOn w:val="DefaultParagraphFont"/>
    <w:link w:val="Heading8"/>
    <w:rsid w:val="002b69d9"/>
    <w:rPr>
      <w:rFonts w:ascii="Arial" w:hAnsi="Arial" w:eastAsia="Arial" w:cs="Arial"/>
      <w:i/>
      <w:kern w:val="2"/>
      <w:sz w:val="24"/>
      <w:szCs w:val="20"/>
      <w:lang w:eastAsia="zh-CN"/>
    </w:rPr>
  </w:style>
  <w:style w:type="character" w:styleId="Ttulo9Car" w:customStyle="1">
    <w:name w:val="Título 9 Car"/>
    <w:basedOn w:val="DefaultParagraphFont"/>
    <w:link w:val="Heading9"/>
    <w:rsid w:val="002b69d9"/>
    <w:rPr>
      <w:rFonts w:ascii="Arial" w:hAnsi="Arial" w:eastAsia="Arial" w:cs="Arial"/>
      <w:b/>
      <w:i/>
      <w:kern w:val="2"/>
      <w:sz w:val="18"/>
      <w:szCs w:val="20"/>
      <w:lang w:eastAsia="zh-CN"/>
    </w:rPr>
  </w:style>
  <w:style w:type="character" w:styleId="PageNumber">
    <w:name w:val="page number"/>
    <w:basedOn w:val="DefaultParagraphFont"/>
    <w:uiPriority w:val="99"/>
    <w:semiHidden/>
    <w:unhideWhenUsed/>
    <w:rsid w:val="00766b22"/>
    <w:rPr/>
  </w:style>
  <w:style w:type="character" w:styleId="normaltextrun" w:customStyle="1">
    <w:name w:val="normaltextrun"/>
    <w:basedOn w:val="DefaultParagraphFont"/>
    <w:rsid w:val="00eb1884"/>
    <w:rPr/>
  </w:style>
  <w:style w:type="character" w:styleId="eop" w:customStyle="1">
    <w:name w:val="eop"/>
    <w:basedOn w:val="DefaultParagraphFont"/>
    <w:rsid w:val="00eb1884"/>
    <w:rPr/>
  </w:style>
  <w:style w:type="character" w:styleId="tabchar" w:customStyle="1">
    <w:name w:val="tabchar"/>
    <w:basedOn w:val="DefaultParagraphFont"/>
    <w:rsid w:val="00f64362"/>
    <w:rPr/>
  </w:style>
  <w:style w:type="character" w:styleId="IndexLink">
    <w:name w:val="Index Link"/>
    <w:rPr/>
  </w:style>
  <w:style w:type="paragraph" w:styleId="Heading">
    <w:name w:val="Heading"/>
    <w:basedOn w:val="Normal"/>
    <w:next w:val="BodyTex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rPr/>
  </w:style>
  <w:style w:type="paragraph" w:styleId="Header">
    <w:name w:val="header"/>
    <w:basedOn w:val="Normal"/>
    <w:link w:val="EncabezadoCar"/>
    <w:uiPriority w:val="99"/>
    <w:unhideWhenUsed/>
    <w:rsid w:val="009816e7"/>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9816e7"/>
    <w:pPr>
      <w:tabs>
        <w:tab w:val="clear" w:pos="708"/>
        <w:tab w:val="center" w:pos="4419" w:leader="none"/>
        <w:tab w:val="right" w:pos="8838" w:leader="none"/>
      </w:tabs>
      <w:spacing w:lineRule="auto" w:line="240" w:before="0" w:after="0"/>
    </w:pPr>
    <w:rPr/>
  </w:style>
  <w:style w:type="paragraph" w:styleId="BalloonText">
    <w:name w:val="Balloon Text"/>
    <w:basedOn w:val="Normal"/>
    <w:link w:val="TextodegloboCar"/>
    <w:uiPriority w:val="99"/>
    <w:semiHidden/>
    <w:unhideWhenUsed/>
    <w:rsid w:val="009816e7"/>
    <w:pPr>
      <w:spacing w:lineRule="auto" w:line="240" w:before="0" w:after="0"/>
    </w:pPr>
    <w:rPr>
      <w:rFonts w:ascii="Tahoma" w:hAnsi="Tahoma" w:cs="Tahoma"/>
      <w:sz w:val="16"/>
      <w:szCs w:val="16"/>
    </w:rPr>
  </w:style>
  <w:style w:type="paragraph" w:styleId="FECHA" w:customStyle="1">
    <w:name w:val="FECHA"/>
    <w:basedOn w:val="Normal"/>
    <w:link w:val="FECHACar"/>
    <w:rsid w:val="007f3dd1"/>
    <w:pPr>
      <w:spacing w:lineRule="exact" w:line="240" w:before="0" w:after="0"/>
      <w:ind w:end="1106"/>
      <w:contextualSpacing/>
      <w:jc w:val="end"/>
      <w:outlineLvl w:val="0"/>
    </w:pPr>
    <w:rPr>
      <w:rFonts w:ascii="Gill Sans MT" w:hAnsi="Gill Sans MT" w:eastAsia="Calibri" w:cs="Times New Roman"/>
      <w:sz w:val="20"/>
      <w:szCs w:val="16"/>
    </w:rPr>
  </w:style>
  <w:style w:type="paragraph" w:styleId="NombredeDireccin" w:customStyle="1">
    <w:name w:val="Nombre de Dirección"/>
    <w:link w:val="NombredeDireccinCar"/>
    <w:rsid w:val="00c24d2b"/>
    <w:pPr>
      <w:widowControl/>
      <w:bidi w:val="0"/>
      <w:spacing w:lineRule="exact" w:line="180" w:before="0" w:after="0"/>
      <w:jc w:val="end"/>
    </w:pPr>
    <w:rPr>
      <w:rFonts w:ascii="Gill Sans MT" w:hAnsi="Gill Sans MT" w:eastAsia="" w:cs="" w:cstheme="minorBidi" w:eastAsiaTheme="minorEastAsia"/>
      <w:b/>
      <w:color w:val="auto"/>
      <w:kern w:val="0"/>
      <w:sz w:val="16"/>
      <w:szCs w:val="22"/>
      <w:lang w:val="es-MX" w:eastAsia="es-MX" w:bidi="ar-SA"/>
    </w:rPr>
  </w:style>
  <w:style w:type="paragraph" w:styleId="NombredeDependencia" w:customStyle="1">
    <w:name w:val="Nombre de Dependencia"/>
    <w:link w:val="NombredeDependenciaCar"/>
    <w:rsid w:val="00c24d2b"/>
    <w:pPr>
      <w:widowControl/>
      <w:bidi w:val="0"/>
      <w:spacing w:lineRule="exact" w:line="180" w:before="0" w:after="0"/>
      <w:jc w:val="end"/>
    </w:pPr>
    <w:rPr>
      <w:rFonts w:ascii="Gill Sans MT" w:hAnsi="Gill Sans MT" w:eastAsia="" w:cs="" w:cstheme="minorBidi" w:eastAsiaTheme="minorEastAsia"/>
      <w:color w:val="auto"/>
      <w:kern w:val="0"/>
      <w:sz w:val="16"/>
      <w:szCs w:val="22"/>
      <w:lang w:val="es-MX" w:eastAsia="es-MX" w:bidi="ar-SA"/>
    </w:rPr>
  </w:style>
  <w:style w:type="paragraph" w:styleId="Regin" w:customStyle="1">
    <w:name w:val="Región"/>
    <w:link w:val="ReginCar"/>
    <w:autoRedefine/>
    <w:rsid w:val="00c172a2"/>
    <w:pPr>
      <w:widowControl/>
      <w:bidi w:val="0"/>
      <w:spacing w:lineRule="exact" w:line="200" w:before="0" w:after="0"/>
      <w:jc w:val="start"/>
    </w:pPr>
    <w:rPr>
      <w:rFonts w:ascii="Gill Sans MT" w:hAnsi="Gill Sans MT" w:eastAsia="Times New Roman" w:cs="Times New Roman"/>
      <w:b/>
      <w:color w:val="auto"/>
      <w:kern w:val="0"/>
      <w:sz w:val="18"/>
      <w:szCs w:val="22"/>
      <w:lang w:val="es-MX" w:eastAsia="es-MX" w:bidi="ar-SA"/>
    </w:rPr>
  </w:style>
  <w:style w:type="paragraph" w:styleId="Subttuloportadas" w:customStyle="1">
    <w:name w:val="Subtítulo portadas"/>
    <w:link w:val="SubttuloportadasCar"/>
    <w:autoRedefine/>
    <w:rsid w:val="00e63e5a"/>
    <w:pPr>
      <w:widowControl/>
      <w:bidi w:val="0"/>
      <w:spacing w:lineRule="exact" w:line="280" w:before="60" w:after="0"/>
      <w:jc w:val="end"/>
    </w:pPr>
    <w:rPr>
      <w:rFonts w:ascii="Gill Sans MT" w:hAnsi="Gill Sans MT" w:eastAsia="" w:cs="" w:cstheme="minorBidi" w:eastAsiaTheme="minorEastAsia"/>
      <w:b/>
      <w:color w:val="auto"/>
      <w:kern w:val="0"/>
      <w:sz w:val="24"/>
      <w:szCs w:val="22"/>
      <w:lang w:val="es-MX" w:eastAsia="es-MX" w:bidi="ar-SA"/>
    </w:rPr>
  </w:style>
  <w:style w:type="paragraph" w:styleId="Programaeducativo" w:customStyle="1">
    <w:name w:val="Programa educativo"/>
    <w:link w:val="ProgramaeducativoCar"/>
    <w:autoRedefine/>
    <w:rsid w:val="00b30861"/>
    <w:pPr>
      <w:widowControl/>
      <w:bidi w:val="0"/>
      <w:spacing w:lineRule="exact" w:line="240" w:before="0" w:after="0"/>
      <w:jc w:val="end"/>
    </w:pPr>
    <w:rPr>
      <w:rFonts w:ascii="Gill Sans MT" w:hAnsi="Gill Sans MT" w:eastAsia="" w:cs="" w:cstheme="minorBidi" w:eastAsiaTheme="minorEastAsia"/>
      <w:color w:val="auto"/>
      <w:kern w:val="0"/>
      <w:sz w:val="20"/>
      <w:szCs w:val="22"/>
      <w:lang w:val="es-MX" w:eastAsia="es-MX" w:bidi="ar-SA"/>
    </w:rPr>
  </w:style>
  <w:style w:type="paragraph" w:styleId="Gradoacadmico" w:customStyle="1">
    <w:name w:val="Grado académico"/>
    <w:basedOn w:val="Normal"/>
    <w:link w:val="GradoacadmicoCar"/>
    <w:autoRedefine/>
    <w:rsid w:val="00403a64"/>
    <w:pPr>
      <w:spacing w:lineRule="atLeast" w:line="280" w:before="0" w:after="0"/>
      <w:ind w:start="1418"/>
      <w:jc w:val="end"/>
    </w:pPr>
    <w:rPr>
      <w:rFonts w:ascii="Gill Sans MT" w:hAnsi="Gill Sans MT"/>
      <w:b/>
      <w:sz w:val="24"/>
    </w:rPr>
  </w:style>
  <w:style w:type="paragraph" w:styleId="Nombredeldelosalumnos" w:customStyle="1">
    <w:name w:val="Nombre del (de los) alumno (s)"/>
    <w:basedOn w:val="Normal"/>
    <w:link w:val="NombredeldelosalumnosCar"/>
    <w:autoRedefine/>
    <w:rsid w:val="00403a64"/>
    <w:pPr>
      <w:spacing w:lineRule="exact" w:line="240" w:before="0" w:after="0"/>
      <w:ind w:start="1418"/>
      <w:jc w:val="end"/>
    </w:pPr>
    <w:rPr>
      <w:rFonts w:ascii="Gill Sans MT" w:hAnsi="Gill Sans MT"/>
      <w:b/>
      <w:sz w:val="20"/>
    </w:rPr>
  </w:style>
  <w:style w:type="paragraph" w:styleId="Nombredelacadmico" w:customStyle="1">
    <w:name w:val="Nombre del académico"/>
    <w:basedOn w:val="Normal"/>
    <w:link w:val="NombredelacadmicoCar"/>
    <w:autoRedefine/>
    <w:rsid w:val="005b148f"/>
    <w:pPr>
      <w:spacing w:lineRule="exact" w:line="240" w:before="0" w:after="0"/>
      <w:jc w:val="end"/>
    </w:pPr>
    <w:rPr>
      <w:rFonts w:ascii="Gill Sans MT" w:hAnsi="Gill Sans MT"/>
      <w:sz w:val="20"/>
    </w:rPr>
  </w:style>
  <w:style w:type="paragraph" w:styleId="Entidadacadmica" w:customStyle="1">
    <w:name w:val="Entidad académica"/>
    <w:link w:val="EntidadacadmicaCar"/>
    <w:rsid w:val="002853c7"/>
    <w:pPr>
      <w:widowControl/>
      <w:bidi w:val="0"/>
      <w:spacing w:lineRule="exact" w:line="200" w:before="0" w:after="0"/>
      <w:jc w:val="end"/>
    </w:pPr>
    <w:rPr>
      <w:rFonts w:ascii="Gill Sans MT" w:hAnsi="Gill Sans MT" w:eastAsia="" w:cs="" w:cstheme="minorBidi" w:eastAsiaTheme="minorEastAsia"/>
      <w:b/>
      <w:color w:val="auto"/>
      <w:kern w:val="0"/>
      <w:sz w:val="18"/>
      <w:szCs w:val="22"/>
      <w:lang w:val="es-MX" w:eastAsia="es-MX" w:bidi="ar-SA"/>
    </w:rPr>
  </w:style>
  <w:style w:type="paragraph" w:styleId="Ttulodeltrabajo" w:customStyle="1">
    <w:name w:val="Título del trabajo"/>
    <w:link w:val="TtulodeltrabajoCar"/>
    <w:rsid w:val="002853c7"/>
    <w:pPr>
      <w:widowControl/>
      <w:bidi w:val="0"/>
      <w:spacing w:lineRule="exact" w:line="320" w:before="0" w:after="0"/>
      <w:jc w:val="start"/>
    </w:pPr>
    <w:rPr>
      <w:rFonts w:ascii="Gill Sans MT" w:hAnsi="Gill Sans MT" w:eastAsia="" w:cs="" w:cstheme="minorBidi" w:eastAsiaTheme="minorEastAsia"/>
      <w:color w:val="auto"/>
      <w:kern w:val="0"/>
      <w:sz w:val="28"/>
      <w:szCs w:val="22"/>
      <w:lang w:val="es-MX" w:eastAsia="es-MX" w:bidi="ar-SA"/>
    </w:rPr>
  </w:style>
  <w:style w:type="paragraph" w:styleId="Modalidad" w:customStyle="1">
    <w:name w:val="Modalidad"/>
    <w:link w:val="ModalidadCar"/>
    <w:rsid w:val="007705f7"/>
    <w:pPr>
      <w:widowControl/>
      <w:bidi w:val="0"/>
      <w:spacing w:lineRule="exact" w:line="240" w:before="0" w:after="0"/>
      <w:jc w:val="end"/>
    </w:pPr>
    <w:rPr>
      <w:rFonts w:ascii="Gill Sans MT" w:hAnsi="Gill Sans MT" w:eastAsia="" w:cs="" w:cstheme="minorBidi" w:eastAsiaTheme="minorEastAsia"/>
      <w:color w:val="auto"/>
      <w:kern w:val="0"/>
      <w:sz w:val="20"/>
      <w:szCs w:val="22"/>
      <w:lang w:val="es-MX" w:eastAsia="es-MX" w:bidi="ar-SA"/>
    </w:rPr>
  </w:style>
  <w:style w:type="paragraph" w:styleId="Ttulo1" w:customStyle="1">
    <w:name w:val="Título1"/>
    <w:next w:val="Normal"/>
    <w:link w:val="TtuloCar"/>
    <w:rsid w:val="002e1009"/>
    <w:pPr>
      <w:widowControl/>
      <w:bidi w:val="0"/>
      <w:spacing w:lineRule="exact" w:line="280" w:before="0" w:after="0"/>
      <w:jc w:val="end"/>
    </w:pPr>
    <w:rPr>
      <w:rFonts w:ascii="Gill Sans MT" w:hAnsi="Gill Sans MT" w:eastAsia="" w:cs="" w:cstheme="minorBidi" w:eastAsiaTheme="minorEastAsia"/>
      <w:color w:val="auto"/>
      <w:kern w:val="0"/>
      <w:sz w:val="20"/>
      <w:szCs w:val="22"/>
      <w:lang w:val="es-MX" w:eastAsia="es-MX" w:bidi="ar-SA"/>
    </w:rPr>
  </w:style>
  <w:style w:type="paragraph" w:styleId="Ttuloen" w:customStyle="1">
    <w:name w:val="Título en"/>
    <w:link w:val="TtuloenCar"/>
    <w:autoRedefine/>
    <w:rsid w:val="00915262"/>
    <w:pPr>
      <w:widowControl/>
      <w:bidi w:val="0"/>
      <w:spacing w:lineRule="exact" w:line="240" w:before="0" w:after="0"/>
      <w:jc w:val="start"/>
    </w:pPr>
    <w:rPr>
      <w:rFonts w:ascii="Gill Sans MT" w:hAnsi="Gill Sans MT" w:eastAsia="" w:cs="" w:cstheme="minorBidi" w:eastAsiaTheme="minorEastAsia"/>
      <w:color w:val="auto"/>
      <w:kern w:val="0"/>
      <w:sz w:val="20"/>
      <w:szCs w:val="22"/>
      <w:lang w:val="es-MX" w:eastAsia="es-MX" w:bidi="ar-SA"/>
    </w:rPr>
  </w:style>
  <w:style w:type="paragraph" w:styleId="Presentan" w:customStyle="1">
    <w:name w:val="Presenta (n)"/>
    <w:link w:val="PresentanCar"/>
    <w:autoRedefine/>
    <w:rsid w:val="00a67b87"/>
    <w:pPr>
      <w:widowControl/>
      <w:bidi w:val="0"/>
      <w:spacing w:lineRule="exact" w:line="240" w:before="0" w:after="0"/>
      <w:jc w:val="end"/>
    </w:pPr>
    <w:rPr>
      <w:rFonts w:ascii="Gill Sans MT" w:hAnsi="Gill Sans MT" w:eastAsia="" w:cs="" w:cstheme="minorBidi" w:eastAsiaTheme="minorEastAsia"/>
      <w:b/>
      <w:color w:val="auto"/>
      <w:kern w:val="0"/>
      <w:sz w:val="20"/>
      <w:szCs w:val="22"/>
      <w:lang w:val="es-MX" w:eastAsia="es-MX" w:bidi="ar-SA"/>
    </w:rPr>
  </w:style>
  <w:style w:type="paragraph" w:styleId="Acadmico" w:customStyle="1">
    <w:name w:val="Académico"/>
    <w:basedOn w:val="Normal"/>
    <w:link w:val="AcadmicoCar"/>
    <w:autoRedefine/>
    <w:rsid w:val="00313ec9"/>
    <w:pPr>
      <w:spacing w:lineRule="exact" w:line="240" w:before="0" w:after="0"/>
      <w:jc w:val="end"/>
    </w:pPr>
    <w:rPr>
      <w:rFonts w:ascii="Gill Sans MT" w:hAnsi="Gill Sans MT"/>
      <w:sz w:val="20"/>
    </w:rPr>
  </w:style>
  <w:style w:type="paragraph" w:styleId="Nombredelacadmico-" w:customStyle="1">
    <w:name w:val="Nombre del académico-"/>
    <w:basedOn w:val="Normal"/>
    <w:link w:val="Nombredelacadmico-Car"/>
    <w:rsid w:val="0065623b"/>
    <w:pPr>
      <w:spacing w:lineRule="exact" w:line="220" w:before="0" w:after="0"/>
    </w:pPr>
    <w:rPr>
      <w:rFonts w:ascii="Gill Sans MT" w:hAnsi="Gill Sans MT"/>
      <w:sz w:val="18"/>
    </w:rPr>
  </w:style>
  <w:style w:type="paragraph" w:styleId="Acadmicoparticipante-" w:customStyle="1">
    <w:name w:val="Académico participante-"/>
    <w:link w:val="Acadmicoparticipante-Car"/>
    <w:rsid w:val="00ab7234"/>
    <w:pPr>
      <w:widowControl/>
      <w:bidi w:val="0"/>
      <w:spacing w:lineRule="exact" w:line="220" w:before="0" w:after="0"/>
      <w:jc w:val="start"/>
    </w:pPr>
    <w:rPr>
      <w:rFonts w:ascii="Gill Sans MT" w:hAnsi="Gill Sans MT" w:eastAsia="" w:cs="" w:cstheme="minorBidi" w:eastAsiaTheme="minorEastAsia"/>
      <w:color w:val="auto"/>
      <w:kern w:val="0"/>
      <w:sz w:val="18"/>
      <w:szCs w:val="22"/>
      <w:lang w:val="es-MX" w:eastAsia="es-MX" w:bidi="ar-SA"/>
    </w:rPr>
  </w:style>
  <w:style w:type="paragraph" w:styleId="Acadmicoparticipante" w:customStyle="1">
    <w:name w:val="Académico participante"/>
    <w:link w:val="AcadmicoparticipanteCar"/>
    <w:rsid w:val="00ab7234"/>
    <w:pPr>
      <w:widowControl/>
      <w:bidi w:val="0"/>
      <w:spacing w:lineRule="exact" w:line="220" w:before="0" w:after="0"/>
      <w:jc w:val="start"/>
    </w:pPr>
    <w:rPr>
      <w:rFonts w:ascii="Gill Sans MT" w:hAnsi="Gill Sans MT" w:eastAsia="" w:cs="" w:cstheme="minorBidi" w:eastAsiaTheme="minorEastAsia"/>
      <w:color w:val="auto"/>
      <w:kern w:val="0"/>
      <w:sz w:val="18"/>
      <w:szCs w:val="22"/>
      <w:lang w:val="es-MX" w:eastAsia="es-MX" w:bidi="ar-SA"/>
    </w:rPr>
  </w:style>
  <w:style w:type="paragraph" w:styleId="Entidadacadmica-" w:customStyle="1">
    <w:name w:val="Entidad académica-"/>
    <w:link w:val="Entidadacadmica-Car"/>
    <w:autoRedefine/>
    <w:rsid w:val="0065623b"/>
    <w:pPr>
      <w:widowControl/>
      <w:bidi w:val="0"/>
      <w:spacing w:lineRule="exact" w:line="220" w:before="0" w:after="0"/>
      <w:jc w:val="start"/>
    </w:pPr>
    <w:rPr>
      <w:rFonts w:ascii="Gill Sans MT" w:hAnsi="Gill Sans MT" w:eastAsia="" w:cs="" w:cstheme="minorBidi" w:eastAsiaTheme="minorEastAsia"/>
      <w:color w:val="auto"/>
      <w:kern w:val="0"/>
      <w:sz w:val="18"/>
      <w:szCs w:val="22"/>
      <w:lang w:val="es-MX" w:eastAsia="es-MX" w:bidi="ar-SA"/>
    </w:rPr>
  </w:style>
  <w:style w:type="paragraph" w:styleId="Regin-" w:customStyle="1">
    <w:name w:val="Región-"/>
    <w:link w:val="Regin-Car"/>
    <w:autoRedefine/>
    <w:rsid w:val="0065623b"/>
    <w:pPr>
      <w:widowControl/>
      <w:bidi w:val="0"/>
      <w:spacing w:lineRule="exact" w:line="220" w:before="0" w:after="0"/>
      <w:jc w:val="start"/>
    </w:pPr>
    <w:rPr>
      <w:rFonts w:ascii="Gill Sans MT" w:hAnsi="Gill Sans MT" w:eastAsia="" w:cs="" w:cstheme="minorBidi" w:eastAsiaTheme="minorEastAsia"/>
      <w:color w:val="auto"/>
      <w:kern w:val="0"/>
      <w:sz w:val="18"/>
      <w:szCs w:val="22"/>
      <w:lang w:val="es-MX" w:eastAsia="es-MX" w:bidi="ar-SA"/>
    </w:rPr>
  </w:style>
  <w:style w:type="paragraph" w:styleId="Programaeducativo-" w:customStyle="1">
    <w:name w:val="Programa educativo-"/>
    <w:link w:val="Programaeducativo-Car"/>
    <w:autoRedefine/>
    <w:rsid w:val="007f3dd1"/>
    <w:pPr>
      <w:widowControl/>
      <w:bidi w:val="0"/>
      <w:spacing w:lineRule="exact" w:line="220" w:before="0" w:after="0"/>
      <w:jc w:val="start"/>
    </w:pPr>
    <w:rPr>
      <w:rFonts w:ascii="Gill Sans MT" w:hAnsi="Gill Sans MT" w:eastAsia="" w:cs="" w:cstheme="minorBidi" w:eastAsiaTheme="minorEastAsia"/>
      <w:color w:val="auto"/>
      <w:kern w:val="0"/>
      <w:sz w:val="18"/>
      <w:szCs w:val="22"/>
      <w:lang w:val="es-MX" w:eastAsia="es-MX" w:bidi="ar-SA"/>
    </w:rPr>
  </w:style>
  <w:style w:type="paragraph" w:styleId="Ttulotrabajorecepcional-" w:customStyle="1">
    <w:name w:val="Título trabajo recepcional-"/>
    <w:link w:val="Ttulotrabajorecepcional-Car"/>
    <w:rsid w:val="00411959"/>
    <w:pPr>
      <w:widowControl/>
      <w:bidi w:val="0"/>
      <w:spacing w:lineRule="exact" w:line="220" w:before="0" w:after="0"/>
      <w:jc w:val="start"/>
    </w:pPr>
    <w:rPr>
      <w:rFonts w:ascii="Gill Sans MT" w:hAnsi="Gill Sans MT" w:eastAsia="" w:cs="" w:cstheme="minorBidi" w:eastAsiaTheme="minorEastAsia"/>
      <w:i/>
      <w:color w:val="auto"/>
      <w:kern w:val="0"/>
      <w:sz w:val="18"/>
      <w:szCs w:val="22"/>
      <w:lang w:val="es-MX" w:eastAsia="es-MX" w:bidi="ar-SA"/>
    </w:rPr>
  </w:style>
  <w:style w:type="paragraph" w:styleId="Modalidad-" w:customStyle="1">
    <w:name w:val="Modalidad-"/>
    <w:basedOn w:val="Normal"/>
    <w:link w:val="Modalidad-Car"/>
    <w:rsid w:val="0016410f"/>
    <w:pPr>
      <w:spacing w:lineRule="exact" w:line="220" w:before="0" w:after="0"/>
    </w:pPr>
    <w:rPr>
      <w:rFonts w:ascii="Gill Sans MT" w:hAnsi="Gill Sans MT"/>
      <w:sz w:val="18"/>
    </w:rPr>
  </w:style>
  <w:style w:type="paragraph" w:styleId="Ttulo-" w:customStyle="1">
    <w:name w:val="Título-"/>
    <w:basedOn w:val="Normal"/>
    <w:link w:val="Ttulo-Car"/>
    <w:rsid w:val="002e1009"/>
    <w:pPr>
      <w:spacing w:lineRule="exact" w:line="240" w:before="0" w:after="0"/>
    </w:pPr>
    <w:rPr>
      <w:rFonts w:ascii="Gill Sans MT" w:hAnsi="Gill Sans MT"/>
      <w:sz w:val="18"/>
    </w:rPr>
  </w:style>
  <w:style w:type="paragraph" w:styleId="Ttuloen-" w:customStyle="1">
    <w:name w:val="Título en-"/>
    <w:basedOn w:val="Normal"/>
    <w:link w:val="Ttuloen-Car"/>
    <w:rsid w:val="00a213df"/>
    <w:pPr>
      <w:spacing w:lineRule="exact" w:line="220" w:before="0" w:after="0"/>
    </w:pPr>
    <w:rPr>
      <w:rFonts w:ascii="Gill Sans MT" w:hAnsi="Gill Sans MT"/>
      <w:sz w:val="18"/>
    </w:rPr>
  </w:style>
  <w:style w:type="paragraph" w:styleId="Presentan-" w:customStyle="1">
    <w:name w:val="Presenta (n)-"/>
    <w:basedOn w:val="Normal"/>
    <w:link w:val="Presentan-Car"/>
    <w:rsid w:val="00466100"/>
    <w:pPr>
      <w:spacing w:lineRule="exact" w:line="220" w:before="0" w:after="0"/>
    </w:pPr>
    <w:rPr>
      <w:rFonts w:ascii="Gill Sans MT" w:hAnsi="Gill Sans MT"/>
      <w:sz w:val="18"/>
    </w:rPr>
  </w:style>
  <w:style w:type="paragraph" w:styleId="Nombredeldelosalumnos-legal" w:customStyle="1">
    <w:name w:val="Nombre del (de los) alumno (s)-legal"/>
    <w:link w:val="Nombredeldelosalumnos-legalCar"/>
    <w:rsid w:val="004d215c"/>
    <w:pPr>
      <w:widowControl/>
      <w:bidi w:val="0"/>
      <w:spacing w:lineRule="exact" w:line="220" w:before="0" w:after="0"/>
      <w:jc w:val="start"/>
    </w:pPr>
    <w:rPr>
      <w:rFonts w:ascii="Gill Sans MT" w:hAnsi="Gill Sans MT" w:eastAsia="" w:cs="" w:cstheme="minorBidi" w:eastAsiaTheme="minorEastAsia"/>
      <w:color w:val="auto"/>
      <w:kern w:val="0"/>
      <w:sz w:val="18"/>
      <w:szCs w:val="22"/>
      <w:lang w:val="es-MX" w:eastAsia="es-MX" w:bidi="ar-SA"/>
    </w:rPr>
  </w:style>
  <w:style w:type="paragraph" w:styleId="Acadmicoa-" w:customStyle="1">
    <w:name w:val="Académico (a)-"/>
    <w:basedOn w:val="Normal"/>
    <w:link w:val="Acadmicoa-Car"/>
    <w:rsid w:val="00a86e2d"/>
    <w:pPr>
      <w:spacing w:lineRule="exact" w:line="220" w:before="0" w:after="0"/>
    </w:pPr>
    <w:rPr>
      <w:rFonts w:ascii="Gill Sans MT" w:hAnsi="Gill Sans MT"/>
      <w:sz w:val="18"/>
    </w:rPr>
  </w:style>
  <w:style w:type="paragraph" w:styleId="Prrafobsico" w:customStyle="1">
    <w:name w:val="[Párrafo básico]"/>
    <w:basedOn w:val="Normal"/>
    <w:uiPriority w:val="99"/>
    <w:rsid w:val="0064551a"/>
    <w:pPr>
      <w:spacing w:lineRule="auto" w:line="288" w:before="0" w:after="0"/>
      <w:textAlignment w:val="center"/>
    </w:pPr>
    <w:rPr>
      <w:rFonts w:ascii="Minion Pro" w:hAnsi="Minion Pro" w:cs="Minion Pro"/>
      <w:color w:val="000000"/>
      <w:sz w:val="24"/>
      <w:szCs w:val="24"/>
      <w:lang w:val="es-ES_tradnl"/>
    </w:rPr>
  </w:style>
  <w:style w:type="paragraph" w:styleId="CommentText">
    <w:name w:val="annotation text"/>
    <w:basedOn w:val="Normal"/>
    <w:link w:val="TextocomentarioCar"/>
    <w:uiPriority w:val="99"/>
    <w:unhideWhenUsed/>
    <w:rsid w:val="00cd028e"/>
    <w:pPr>
      <w:spacing w:lineRule="auto" w:line="240"/>
    </w:pPr>
    <w:rPr>
      <w:sz w:val="20"/>
      <w:szCs w:val="20"/>
    </w:rPr>
  </w:style>
  <w:style w:type="paragraph" w:styleId="TtulotablaContenidoProgramasEstratgicosTablasPE" w:customStyle="1">
    <w:name w:val="Título tabla (Contenido Programas_Estratégicos:Tablas PE)"/>
    <w:basedOn w:val="Normal"/>
    <w:uiPriority w:val="99"/>
    <w:rsid w:val="005e3fae"/>
    <w:pPr>
      <w:spacing w:lineRule="atLeast" w:line="320" w:before="0" w:after="0"/>
      <w:textAlignment w:val="center"/>
    </w:pPr>
    <w:rPr>
      <w:rFonts w:ascii="Gill Sans MT" w:hAnsi="Gill Sans MT" w:cs="Gill Sans MT"/>
      <w:color w:val="FFFFFF"/>
      <w:lang w:val="es-ES_tradnl"/>
    </w:rPr>
  </w:style>
  <w:style w:type="paragraph" w:styleId="CategoratablaContenidoProgramasEstratgicosTablasPE" w:customStyle="1">
    <w:name w:val="Categoría tabla (Contenido Programas_Estratégicos:Tablas PE)"/>
    <w:basedOn w:val="Normal"/>
    <w:uiPriority w:val="99"/>
    <w:rsid w:val="005e3fae"/>
    <w:pPr>
      <w:spacing w:lineRule="atLeast" w:line="220" w:before="0" w:after="0"/>
      <w:jc w:val="end"/>
      <w:textAlignment w:val="center"/>
    </w:pPr>
    <w:rPr>
      <w:rFonts w:ascii="Gill Sans MT" w:hAnsi="Gill Sans MT" w:cs="Gill Sans MT"/>
      <w:color w:val="4B4B4D"/>
      <w:sz w:val="18"/>
      <w:szCs w:val="18"/>
      <w:lang w:val="es-ES_tradnl"/>
    </w:rPr>
  </w:style>
  <w:style w:type="paragraph" w:styleId="Mes" w:customStyle="1">
    <w:name w:val="Mes"/>
    <w:link w:val="MesCar"/>
    <w:rsid w:val="00ef247b"/>
    <w:pPr>
      <w:widowControl/>
      <w:bidi w:val="0"/>
      <w:spacing w:lineRule="exact" w:line="240" w:before="0" w:after="0"/>
      <w:jc w:val="start"/>
    </w:pPr>
    <w:rPr>
      <w:rFonts w:ascii="Gill Sans MT" w:hAnsi="Gill Sans MT" w:eastAsia="" w:cs="" w:cstheme="minorBidi" w:eastAsiaTheme="minorEastAsia"/>
      <w:color w:val="auto"/>
      <w:kern w:val="0"/>
      <w:sz w:val="20"/>
      <w:szCs w:val="22"/>
      <w:lang w:val="es-MX" w:eastAsia="es-MX" w:bidi="ar-SA"/>
    </w:rPr>
  </w:style>
  <w:style w:type="paragraph" w:styleId="Ao" w:customStyle="1">
    <w:name w:val="Año"/>
    <w:link w:val="AoCar"/>
    <w:rsid w:val="00ef247b"/>
    <w:pPr>
      <w:widowControl/>
      <w:bidi w:val="0"/>
      <w:spacing w:lineRule="exact" w:line="240" w:before="0" w:after="0"/>
      <w:jc w:val="start"/>
    </w:pPr>
    <w:rPr>
      <w:rFonts w:ascii="Gill Sans MT" w:hAnsi="Gill Sans MT" w:eastAsia="" w:cs="" w:cstheme="minorBidi" w:eastAsiaTheme="minorEastAsia"/>
      <w:color w:val="auto"/>
      <w:kern w:val="0"/>
      <w:sz w:val="20"/>
      <w:szCs w:val="22"/>
      <w:lang w:val="es-MX" w:eastAsia="es-MX" w:bidi="ar-SA"/>
    </w:rPr>
  </w:style>
  <w:style w:type="paragraph" w:styleId="annotationsubject">
    <w:name w:val="annotation subject"/>
    <w:basedOn w:val="CommentText"/>
    <w:next w:val="CommentText"/>
    <w:link w:val="AsuntodelcomentarioCar"/>
    <w:uiPriority w:val="99"/>
    <w:semiHidden/>
    <w:unhideWhenUsed/>
    <w:rsid w:val="00c34385"/>
    <w:pPr/>
    <w:rPr>
      <w:b/>
      <w:bCs/>
    </w:rPr>
  </w:style>
  <w:style w:type="paragraph" w:styleId="Acadmicoa" w:customStyle="1">
    <w:name w:val="Académico (a)"/>
    <w:link w:val="AcadmicoaCar"/>
    <w:rsid w:val="003e121f"/>
    <w:pPr>
      <w:widowControl/>
      <w:bidi w:val="0"/>
      <w:spacing w:lineRule="exact" w:line="220" w:before="0" w:after="0"/>
      <w:jc w:val="start"/>
    </w:pPr>
    <w:rPr>
      <w:rFonts w:ascii="Gill Sans MT" w:hAnsi="Gill Sans MT" w:eastAsia="" w:cs="" w:cstheme="minorBidi" w:eastAsiaTheme="minorEastAsia"/>
      <w:color w:val="auto"/>
      <w:kern w:val="0"/>
      <w:sz w:val="20"/>
      <w:szCs w:val="22"/>
      <w:lang w:val="es-MX" w:eastAsia="es-MX" w:bidi="ar-SA"/>
    </w:rPr>
  </w:style>
  <w:style w:type="paragraph" w:styleId="ListParagraph">
    <w:name w:val="List Paragraph"/>
    <w:basedOn w:val="Normal"/>
    <w:uiPriority w:val="34"/>
    <w:rsid w:val="00c72f25"/>
    <w:pPr>
      <w:spacing w:before="0" w:after="200"/>
      <w:ind w:start="720"/>
      <w:contextualSpacing/>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4b0f7d"/>
    <w:pPr>
      <w:spacing w:lineRule="auto" w:line="259" w:before="240" w:after="0"/>
      <w:outlineLvl w:val="9"/>
    </w:pPr>
    <w:rPr>
      <w:rFonts w:ascii="Cambria" w:hAnsi="Cambria" w:asciiTheme="majorHAnsi" w:hAnsiTheme="majorHAnsi"/>
      <w:b w:val="false"/>
      <w:bCs w:val="false"/>
      <w:color w:themeColor="accent1" w:themeShade="bf" w:val="365F91"/>
      <w:szCs w:val="32"/>
    </w:rPr>
  </w:style>
  <w:style w:type="paragraph" w:styleId="TOC2">
    <w:name w:val="toc 2"/>
    <w:basedOn w:val="Normal"/>
    <w:next w:val="Normal"/>
    <w:autoRedefine/>
    <w:uiPriority w:val="39"/>
    <w:unhideWhenUsed/>
    <w:rsid w:val="004b0f7d"/>
    <w:pPr>
      <w:spacing w:lineRule="auto" w:line="259" w:before="0" w:after="100"/>
      <w:ind w:start="220"/>
    </w:pPr>
    <w:rPr>
      <w:rFonts w:cs="Times New Roman"/>
    </w:rPr>
  </w:style>
  <w:style w:type="paragraph" w:styleId="TOC1">
    <w:name w:val="toc 1"/>
    <w:basedOn w:val="Normal"/>
    <w:next w:val="Normal"/>
    <w:autoRedefine/>
    <w:uiPriority w:val="39"/>
    <w:unhideWhenUsed/>
    <w:rsid w:val="006f78c4"/>
    <w:pPr>
      <w:tabs>
        <w:tab w:val="clear" w:pos="708"/>
        <w:tab w:val="right" w:pos="8828" w:leader="dot"/>
      </w:tabs>
      <w:spacing w:lineRule="exact" w:line="420" w:before="0" w:after="0"/>
    </w:pPr>
    <w:rPr>
      <w:rFonts w:cs="Times New Roman"/>
    </w:rPr>
  </w:style>
  <w:style w:type="paragraph" w:styleId="TOC3">
    <w:name w:val="toc 3"/>
    <w:basedOn w:val="Normal"/>
    <w:next w:val="Normal"/>
    <w:autoRedefine/>
    <w:uiPriority w:val="39"/>
    <w:unhideWhenUsed/>
    <w:rsid w:val="006279c5"/>
    <w:pPr>
      <w:tabs>
        <w:tab w:val="clear" w:pos="708"/>
        <w:tab w:val="right" w:pos="8828" w:leader="dot"/>
      </w:tabs>
      <w:spacing w:lineRule="exact" w:line="420" w:before="0" w:after="0"/>
      <w:ind w:start="440"/>
    </w:pPr>
    <w:rPr>
      <w:rFonts w:cs="Times New Roman"/>
    </w:rPr>
  </w:style>
  <w:style w:type="paragraph" w:styleId="Quote">
    <w:name w:val="Quote"/>
    <w:basedOn w:val="Normal"/>
    <w:next w:val="Normal"/>
    <w:link w:val="CitaCar"/>
    <w:uiPriority w:val="29"/>
    <w:qFormat/>
    <w:rsid w:val="002c7f6c"/>
    <w:pPr>
      <w:spacing w:lineRule="auto" w:line="360" w:before="0" w:after="0"/>
      <w:ind w:start="709"/>
      <w:jc w:val="both"/>
    </w:pPr>
    <w:rPr>
      <w:rFonts w:ascii="Times New Roman" w:hAnsi="Times New Roman"/>
      <w:iCs/>
    </w:rPr>
  </w:style>
  <w:style w:type="paragraph" w:styleId="Prrafobase" w:customStyle="1">
    <w:name w:val="Párrafo base"/>
    <w:basedOn w:val="Prrafobsico"/>
    <w:next w:val="Prrafoconsangra"/>
    <w:qFormat/>
    <w:rsid w:val="00e62fd7"/>
    <w:pPr>
      <w:spacing w:lineRule="auto" w:line="360"/>
      <w:jc w:val="both"/>
    </w:pPr>
    <w:rPr>
      <w:rFonts w:ascii="Times New Roman" w:hAnsi="Times New Roman" w:cs="Times New Roman"/>
      <w:sz w:val="26"/>
      <w:szCs w:val="26"/>
    </w:rPr>
  </w:style>
  <w:style w:type="paragraph" w:styleId="Prrafoconsangra" w:customStyle="1">
    <w:name w:val="Párrafo con sangría"/>
    <w:basedOn w:val="Prrafobase"/>
    <w:qFormat/>
    <w:rsid w:val="00e62fd7"/>
    <w:pPr>
      <w:ind w:firstLine="709"/>
    </w:pPr>
    <w:rPr/>
  </w:style>
  <w:style w:type="paragraph" w:styleId="Referencias" w:customStyle="1">
    <w:name w:val="Referencias"/>
    <w:basedOn w:val="Normal"/>
    <w:qFormat/>
    <w:rsid w:val="00367bb6"/>
    <w:pPr>
      <w:spacing w:lineRule="atLeast" w:line="240" w:before="0" w:after="0"/>
      <w:ind w:hanging="709" w:start="709"/>
    </w:pPr>
    <w:rPr>
      <w:rFonts w:ascii="Gill Sans MT" w:hAnsi="Gill Sans MT" w:eastAsia="Arial" w:cs="Times New Roman"/>
      <w:color w:val="000000"/>
      <w:sz w:val="20"/>
      <w:szCs w:val="20"/>
    </w:rPr>
  </w:style>
  <w:style w:type="paragraph" w:styleId="Piedetabla" w:customStyle="1">
    <w:name w:val="Pie de tabla"/>
    <w:basedOn w:val="Normal"/>
    <w:qFormat/>
    <w:rsid w:val="002c7f6c"/>
    <w:pPr>
      <w:spacing w:lineRule="atLeast" w:line="240" w:before="0" w:after="0"/>
    </w:pPr>
    <w:rPr>
      <w:rFonts w:ascii="Gill Sans MT" w:hAnsi="Gill Sans MT" w:eastAsia="Arial" w:cs="Times New Roman"/>
      <w:color w:val="000000"/>
      <w:sz w:val="20"/>
      <w:szCs w:val="20"/>
    </w:rPr>
  </w:style>
  <w:style w:type="paragraph" w:styleId="Cita40palabrassangra" w:customStyle="1">
    <w:name w:val="Cita 40 palabras sangría"/>
    <w:basedOn w:val="Prrafobsico"/>
    <w:qFormat/>
    <w:rsid w:val="002c7f6c"/>
    <w:pPr>
      <w:spacing w:lineRule="auto" w:line="360"/>
      <w:ind w:firstLine="567" w:start="709"/>
      <w:jc w:val="both"/>
    </w:pPr>
    <w:rPr>
      <w:rFonts w:ascii="Times New Roman" w:hAnsi="Times New Roman" w:cs="Times New Roman"/>
      <w:sz w:val="22"/>
      <w:szCs w:val="22"/>
    </w:rPr>
  </w:style>
  <w:style w:type="paragraph" w:styleId="Piedefoto" w:customStyle="1">
    <w:name w:val="Pie de foto"/>
    <w:basedOn w:val="Normal"/>
    <w:qFormat/>
    <w:rsid w:val="00a46c94"/>
    <w:pPr>
      <w:spacing w:lineRule="auto" w:line="360" w:before="0" w:after="0"/>
      <w:jc w:val="both"/>
    </w:pPr>
    <w:rPr>
      <w:rFonts w:ascii="Gill Sans MT" w:hAnsi="Gill Sans MT" w:eastAsia="Arial" w:cs="Times New Roman"/>
      <w:color w:val="000000"/>
      <w:sz w:val="20"/>
      <w:szCs w:val="20"/>
    </w:rPr>
  </w:style>
  <w:style w:type="paragraph" w:styleId="Standard" w:customStyle="1">
    <w:name w:val="Standard"/>
    <w:rsid w:val="002b69d9"/>
    <w:pPr>
      <w:widowControl/>
      <w:suppressAutoHyphens w:val="true"/>
      <w:bidi w:val="0"/>
      <w:spacing w:lineRule="auto" w:line="240" w:before="0" w:after="0"/>
      <w:jc w:val="both"/>
      <w:textAlignment w:val="baseline"/>
    </w:pPr>
    <w:rPr>
      <w:rFonts w:ascii="Arial" w:hAnsi="Arial" w:eastAsia="Times New Roman" w:cs="Arial"/>
      <w:color w:val="auto"/>
      <w:kern w:val="2"/>
      <w:sz w:val="24"/>
      <w:szCs w:val="20"/>
      <w:lang w:eastAsia="zh-CN" w:val="es-MX" w:bidi="ar-SA"/>
    </w:rPr>
  </w:style>
  <w:style w:type="paragraph" w:styleId="Textbody" w:customStyle="1">
    <w:name w:val="Text body"/>
    <w:basedOn w:val="Standard"/>
    <w:rsid w:val="00fd5dfb"/>
    <w:pPr/>
    <w:rPr>
      <w:i/>
      <w:iCs/>
    </w:rPr>
  </w:style>
  <w:style w:type="paragraph" w:styleId="paragraph" w:customStyle="1">
    <w:name w:val="paragraph"/>
    <w:basedOn w:val="Normal"/>
    <w:rsid w:val="00eb1884"/>
    <w:pPr>
      <w:spacing w:lineRule="auto" w:line="240" w:beforeAutospacing="1" w:afterAutospacing="1"/>
    </w:pPr>
    <w:rPr>
      <w:rFonts w:ascii="Times New Roman" w:hAnsi="Times New Roman" w:eastAsia="Times New Roman" w:cs="Times New Roman"/>
      <w:sz w:val="24"/>
      <w:szCs w:val="24"/>
    </w:rPr>
  </w:style>
  <w:style w:type="paragraph" w:styleId="FrameContents">
    <w:name w:val="Frame Contents"/>
    <w:basedOn w:val="Normal"/>
    <w:pPr/>
    <w:rPr/>
  </w:style>
  <w:style w:type="numbering" w:styleId="NoList" w:default="1">
    <w:name w:val="No List"/>
    <w:uiPriority w:val="99"/>
    <w:semiHidden/>
    <w:unhideWhenUsed/>
  </w:style>
  <w:style w:type="numbering" w:styleId="WW8Num15" w:customStyle="1">
    <w:name w:val="WW8Num15"/>
    <w:rsid w:val="002b69d9"/>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2a5cf2"/>
    <w:pPr>
      <w:spacing w:after="0" w:line="240" w:lineRule="auto"/>
    </w:pPr>
    <w:rPr>
      <w:rFonts w:eastAsiaTheme="minorHAnsi"/>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aconcuadrcula1">
    <w:name w:val="Tabla con cuadrícula1"/>
    <w:basedOn w:val="Tablanormal"/>
    <w:uiPriority w:val="59"/>
    <w:rsid w:val="00012af9"/>
    <w:pPr>
      <w:spacing w:after="0" w:line="240" w:lineRule="auto"/>
    </w:pPr>
    <w:rPr>
      <w:rFonts w:eastAsiaTheme="minorHAnsi"/>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aconcuadrcula2">
    <w:name w:val="Tabla con cuadrícula2"/>
    <w:basedOn w:val="Tablanormal"/>
    <w:uiPriority w:val="59"/>
    <w:rsid w:val="00012af9"/>
    <w:pPr>
      <w:spacing w:after="0" w:line="240" w:lineRule="auto"/>
    </w:pPr>
    <w:rPr>
      <w:rFonts w:eastAsiaTheme="minorHAnsi"/>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3.png"/><Relationship Id="rId9" Type="http://schemas.openxmlformats.org/officeDocument/2006/relationships/hyperlink" Target="https://www.fortinet.com/lat/resources/cyberglossary/what-is-cybersecurity" TargetMode="External"/><Relationship Id="rId10" Type="http://schemas.openxmlformats.org/officeDocument/2006/relationships/hyperlink" Target="https://csrc.nist.gov/glossary/term/cybersecurity" TargetMode="External"/><Relationship Id="rId11" Type="http://schemas.openxmlformats.org/officeDocument/2006/relationships/hyperlink" Target="https://www.ibm.com/mx-es/think/topics/large-language-models" TargetMode="External"/><Relationship Id="rId12" Type="http://schemas.openxmlformats.org/officeDocument/2006/relationships/hyperlink" Target="https://doi.org/10.1016/j.future.2025.108107" TargetMode="External"/><Relationship Id="rId13" Type="http://schemas.openxmlformats.org/officeDocument/2006/relationships/hyperlink" Target="https://doi.org/10.6028/NIST.AI.100-2e2025" TargetMode="External"/><Relationship Id="rId14" Type="http://schemas.openxmlformats.org/officeDocument/2006/relationships/hyperlink" Target="https://doi.org/10.1109/ACCESS.2026.3656849" TargetMode="External"/><Relationship Id="rId15" Type="http://schemas.openxmlformats.org/officeDocument/2006/relationships/hyperlink" Target="http://arxiv.org/abs/2602.10453" TargetMode="External"/><Relationship Id="rId16" Type="http://schemas.openxmlformats.org/officeDocument/2006/relationships/hyperlink" Target="http://arxiv.org/abs/2302.12173" TargetMode="External"/><Relationship Id="rId17" Type="http://schemas.openxmlformats.org/officeDocument/2006/relationships/hyperlink" Target="https://doi.org/10.32604/cmc.2025.074081" TargetMode="External"/><Relationship Id="rId18" Type="http://schemas.openxmlformats.org/officeDocument/2006/relationships/hyperlink" Target="https://doi.org/10.1109/ICHMS59971.2024.10555871" TargetMode="External"/><Relationship Id="rId19" Type="http://schemas.openxmlformats.org/officeDocument/2006/relationships/hyperlink" Target="https://doi.org/10.32604/jai.2025.069841" TargetMode="External"/><Relationship Id="rId20" Type="http://schemas.openxmlformats.org/officeDocument/2006/relationships/hyperlink" Target="https://www.cybok.org/" TargetMode="External"/><Relationship Id="rId21" Type="http://schemas.openxmlformats.org/officeDocument/2006/relationships/hyperlink" Target="https://www.ibm.com/mx-es/think/topics/cyber-attack" TargetMode="External"/><Relationship Id="rId22" Type="http://schemas.openxmlformats.org/officeDocument/2006/relationships/hyperlink" Target="https://www.fortinet.com/lat/resources/cyberglossary/attack-vector" TargetMode="External"/><Relationship Id="rId23" Type="http://schemas.openxmlformats.org/officeDocument/2006/relationships/hyperlink" Target="https://www.cloudflare.com/es-es/learning/security/glossary/attack-vector/" TargetMode="External"/><Relationship Id="rId24" Type="http://schemas.openxmlformats.org/officeDocument/2006/relationships/header" Target="header4.xml"/><Relationship Id="rId25" Type="http://schemas.openxmlformats.org/officeDocument/2006/relationships/header" Target="header5.xml"/><Relationship Id="rId26" Type="http://schemas.openxmlformats.org/officeDocument/2006/relationships/header" Target="header6.xml"/><Relationship Id="rId27" Type="http://schemas.openxmlformats.org/officeDocument/2006/relationships/footer" Target="footer4.xml"/><Relationship Id="rId28" Type="http://schemas.openxmlformats.org/officeDocument/2006/relationships/footer" Target="footer5.xml"/><Relationship Id="rId29" Type="http://schemas.openxmlformats.org/officeDocument/2006/relationships/footer" Target="footer6.xml"/><Relationship Id="rId30" Type="http://schemas.openxmlformats.org/officeDocument/2006/relationships/header" Target="header7.xml"/><Relationship Id="rId31" Type="http://schemas.openxmlformats.org/officeDocument/2006/relationships/header" Target="header8.xml"/><Relationship Id="rId32" Type="http://schemas.openxmlformats.org/officeDocument/2006/relationships/header" Target="header9.xml"/><Relationship Id="rId33" Type="http://schemas.openxmlformats.org/officeDocument/2006/relationships/footer" Target="footer7.xml"/><Relationship Id="rId34" Type="http://schemas.openxmlformats.org/officeDocument/2006/relationships/footer" Target="footer8.xml"/><Relationship Id="rId35" Type="http://schemas.openxmlformats.org/officeDocument/2006/relationships/footer" Target="footer9.xml"/><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Relationship Id="rId40" Type="http://schemas.openxmlformats.org/officeDocument/2006/relationships/glossaryDocument" Target="glossary/document.xml"/><Relationship Id="rId41" Type="http://schemas.openxmlformats.org/officeDocument/2006/relationships/customXml" Target="../customXml/item1.xml"/>
</Relationships>
</file>

<file path=word/_rels/footer3.xml.rels><?xml version="1.0" encoding="UTF-8"?>
<Relationships xmlns="http://schemas.openxmlformats.org/package/2006/relationships"><Relationship Id="rId1" Type="http://schemas.openxmlformats.org/officeDocument/2006/relationships/image" Target="media/image2.png"/>
</Relationships>
</file>

<file path=word/_rels/footer9.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FFE337D5B9B24B91A66BCD82EC5508"/>
        <w:category>
          <w:name w:val="General"/>
          <w:gallery w:val="placeholder"/>
        </w:category>
        <w:types>
          <w:type w:val="bbPlcHdr"/>
        </w:types>
        <w:behaviors>
          <w:behavior w:val="content"/>
        </w:behaviors>
        <w:guid w:val="{5753F169-7B20-3744-8495-059FC76E568D}"/>
      </w:docPartPr>
      <w:docPartBody>
        <w:p w:rsidR="0043106F" w:rsidRDefault="00A11E7F">
          <w:pPr>
            <w:pStyle w:val="FDFFE337D5B9B24B91A66BCD82EC5508"/>
          </w:pPr>
          <w:r w:rsidRPr="00800CE7">
            <w:rPr>
              <w:rStyle w:val="EntidadacadmicaCar"/>
              <w:color w:val="808080" w:themeColor="background1" w:themeShade="80"/>
            </w:rPr>
            <w:t>Haga clic aquí para e</w:t>
          </w:r>
          <w:r w:rsidRPr="00C75724">
            <w:rPr>
              <w:rStyle w:val="EntidadacadmicaCar"/>
              <w:color w:val="808080" w:themeColor="background1" w:themeShade="80"/>
            </w:rPr>
            <w:t>scrib</w:t>
          </w:r>
          <w:r>
            <w:rPr>
              <w:rStyle w:val="EntidadacadmicaCar"/>
              <w:color w:val="808080" w:themeColor="background1" w:themeShade="80"/>
            </w:rPr>
            <w:t>ir</w:t>
          </w:r>
          <w:r w:rsidRPr="00C75724">
            <w:rPr>
              <w:rStyle w:val="EntidadacadmicaCar"/>
              <w:color w:val="808080" w:themeColor="background1" w:themeShade="80"/>
            </w:rPr>
            <w:t xml:space="preserve"> el nombre de la entidad académica</w:t>
          </w:r>
        </w:p>
      </w:docPartBody>
    </w:docPart>
    <w:docPart>
      <w:docPartPr>
        <w:name w:val="6D7173E0DD0FE345924F902393287AF9"/>
        <w:category>
          <w:name w:val="General"/>
          <w:gallery w:val="placeholder"/>
        </w:category>
        <w:types>
          <w:type w:val="bbPlcHdr"/>
        </w:types>
        <w:behaviors>
          <w:behavior w:val="content"/>
        </w:behaviors>
        <w:guid w:val="{F9CD6359-1D5A-BC43-9B5E-3B01286059BF}"/>
      </w:docPartPr>
      <w:docPartBody>
        <w:p w:rsidR="0043106F" w:rsidRDefault="00A11E7F">
          <w:pPr>
            <w:pStyle w:val="6D7173E0DD0FE345924F902393287AF9"/>
          </w:pPr>
          <w:r w:rsidRPr="00C24D2B">
            <w:rPr>
              <w:rStyle w:val="ReginCar"/>
              <w:rFonts w:eastAsiaTheme="minorEastAsia"/>
              <w:color w:val="7F7F7F" w:themeColor="text1" w:themeTint="80"/>
            </w:rPr>
            <w:t>Haga clic aquí para escribir el nombre de la región</w:t>
          </w:r>
          <w:r>
            <w:rPr>
              <w:rStyle w:val="ReginCar"/>
              <w:rFonts w:eastAsiaTheme="minorEastAsia"/>
              <w:color w:val="7F7F7F" w:themeColor="text1" w:themeTint="80"/>
            </w:rPr>
            <w:t>.</w:t>
          </w:r>
        </w:p>
      </w:docPartBody>
    </w:docPart>
    <w:docPart>
      <w:docPartPr>
        <w:name w:val="E236F55528D4C1449D352C7FA618E859"/>
        <w:category>
          <w:name w:val="General"/>
          <w:gallery w:val="placeholder"/>
        </w:category>
        <w:types>
          <w:type w:val="bbPlcHdr"/>
        </w:types>
        <w:behaviors>
          <w:behavior w:val="content"/>
        </w:behaviors>
        <w:guid w:val="{06FFB2A1-4A7B-8C46-8954-DE1450A01021}"/>
      </w:docPartPr>
      <w:docPartBody>
        <w:p w:rsidR="0043106F" w:rsidRDefault="00A11E7F">
          <w:pPr>
            <w:pStyle w:val="E236F55528D4C1449D352C7FA618E859"/>
          </w:pPr>
          <w:r w:rsidRPr="00DB4612">
            <w:rPr>
              <w:rStyle w:val="Textodelmarcadordeposicin"/>
              <w:sz w:val="20"/>
              <w:szCs w:val="20"/>
            </w:rPr>
            <w:t>Elija un elemento.</w:t>
          </w:r>
        </w:p>
      </w:docPartBody>
    </w:docPart>
    <w:docPart>
      <w:docPartPr>
        <w:name w:val="D4805309A617204098D038B4E8DACC6D"/>
        <w:category>
          <w:name w:val="General"/>
          <w:gallery w:val="placeholder"/>
        </w:category>
        <w:types>
          <w:type w:val="bbPlcHdr"/>
        </w:types>
        <w:behaviors>
          <w:behavior w:val="content"/>
        </w:behaviors>
        <w:guid w:val="{BC8D47FC-622E-C943-BA1B-64CC040BD746}"/>
      </w:docPartPr>
      <w:docPartBody>
        <w:p w:rsidR="0043106F" w:rsidRDefault="00A11E7F">
          <w:pPr>
            <w:pStyle w:val="D4805309A617204098D038B4E8DACC6D"/>
          </w:pPr>
          <w:r w:rsidRPr="00091B6B">
            <w:rPr>
              <w:rStyle w:val="Textodelmarcadordeposicin"/>
              <w:rFonts w:ascii="Gill Sans MT" w:hAnsi="Gill Sans MT"/>
              <w:color w:val="808080" w:themeColor="background1" w:themeShade="80"/>
              <w:sz w:val="20"/>
              <w:szCs w:val="20"/>
            </w:rPr>
            <w:t>Haga clic aquí para escribir el nombre del programa educativo</w:t>
          </w:r>
        </w:p>
      </w:docPartBody>
    </w:docPart>
    <w:docPart>
      <w:docPartPr>
        <w:name w:val="CF5E80583C363A46B72CD5F8C8A17D75"/>
        <w:category>
          <w:name w:val="General"/>
          <w:gallery w:val="placeholder"/>
        </w:category>
        <w:types>
          <w:type w:val="bbPlcHdr"/>
        </w:types>
        <w:behaviors>
          <w:behavior w:val="content"/>
        </w:behaviors>
        <w:guid w:val="{B145038A-4BF7-0D48-B43E-D4D8F611007B}"/>
      </w:docPartPr>
      <w:docPartBody>
        <w:p w:rsidR="0043106F" w:rsidRDefault="00A11E7F">
          <w:pPr>
            <w:pStyle w:val="CF5E80583C363A46B72CD5F8C8A17D75"/>
          </w:pPr>
          <w:r w:rsidRPr="00800CE7">
            <w:rPr>
              <w:rStyle w:val="TtulodeltrabajoCar"/>
              <w:color w:val="808080" w:themeColor="background1" w:themeShade="80"/>
            </w:rPr>
            <w:t>Haga clic aquí para e</w:t>
          </w:r>
          <w:r w:rsidRPr="002853C7">
            <w:rPr>
              <w:rStyle w:val="Textodelmarcadordeposicin"/>
              <w:rFonts w:ascii="Gill Sans MT" w:hAnsi="Gill Sans MT"/>
              <w:color w:val="808080" w:themeColor="background1" w:themeShade="80"/>
              <w:sz w:val="28"/>
              <w:szCs w:val="28"/>
            </w:rPr>
            <w:t>scribir el título del trabajo</w:t>
          </w:r>
          <w:r>
            <w:rPr>
              <w:rStyle w:val="Textodelmarcadordeposicin"/>
              <w:rFonts w:ascii="Gill Sans MT" w:hAnsi="Gill Sans MT"/>
              <w:color w:val="808080" w:themeColor="background1" w:themeShade="80"/>
              <w:sz w:val="28"/>
              <w:szCs w:val="28"/>
            </w:rPr>
            <w:t xml:space="preserve"> recepcional</w:t>
          </w:r>
        </w:p>
      </w:docPartBody>
    </w:docPart>
    <w:docPart>
      <w:docPartPr>
        <w:name w:val="457946A3621CA247ADC7D83C103E3A98"/>
        <w:category>
          <w:name w:val="General"/>
          <w:gallery w:val="placeholder"/>
        </w:category>
        <w:types>
          <w:type w:val="bbPlcHdr"/>
        </w:types>
        <w:behaviors>
          <w:behavior w:val="content"/>
        </w:behaviors>
        <w:guid w:val="{0414FAB3-B2C6-C145-9A24-A4055E41C551}"/>
      </w:docPartPr>
      <w:docPartBody>
        <w:p w:rsidR="0043106F" w:rsidRDefault="00A11E7F">
          <w:pPr>
            <w:pStyle w:val="457946A3621CA247ADC7D83C103E3A98"/>
          </w:pPr>
          <w:r w:rsidRPr="00A67B87">
            <w:rPr>
              <w:rStyle w:val="Textodelmarcadordeposicin"/>
              <w:rFonts w:ascii="Gill Sans MT" w:hAnsi="Gill Sans MT"/>
              <w:color w:val="808080" w:themeColor="background1" w:themeShade="80"/>
              <w:sz w:val="20"/>
              <w:szCs w:val="20"/>
            </w:rPr>
            <w:t>Seleccione un elemento</w:t>
          </w:r>
        </w:p>
      </w:docPartBody>
    </w:docPart>
    <w:docPart>
      <w:docPartPr>
        <w:name w:val="C9ACC66FA10F2C42816A2255D90B2CFD"/>
        <w:category>
          <w:name w:val="General"/>
          <w:gallery w:val="placeholder"/>
        </w:category>
        <w:types>
          <w:type w:val="bbPlcHdr"/>
        </w:types>
        <w:behaviors>
          <w:behavior w:val="content"/>
        </w:behaviors>
        <w:guid w:val="{62813D7C-5A5D-A741-9280-A00C36A850E2}"/>
      </w:docPartPr>
      <w:docPartBody>
        <w:p w:rsidR="0043106F" w:rsidRDefault="00A11E7F">
          <w:pPr>
            <w:pStyle w:val="C9ACC66FA10F2C42816A2255D90B2CFD"/>
          </w:pPr>
          <w:r w:rsidRPr="00B51802">
            <w:rPr>
              <w:rStyle w:val="Textodelmarcadordeposicin"/>
              <w:rFonts w:ascii="Gill Sans MT" w:hAnsi="Gill Sans MT"/>
              <w:b/>
              <w:sz w:val="20"/>
              <w:szCs w:val="20"/>
            </w:rPr>
            <w:t>Haga clic aquí para escribir</w:t>
          </w:r>
          <w:r>
            <w:rPr>
              <w:rStyle w:val="Textodelmarcadordeposicin"/>
              <w:rFonts w:ascii="Gill Sans MT" w:hAnsi="Gill Sans MT"/>
              <w:b/>
              <w:sz w:val="20"/>
              <w:szCs w:val="20"/>
            </w:rPr>
            <w:t xml:space="preserve"> el nombre del (de los) alumno (s)</w:t>
          </w:r>
        </w:p>
      </w:docPartBody>
    </w:docPart>
    <w:docPart>
      <w:docPartPr>
        <w:name w:val="FB0F3A75C4362D4CBE2735C8AFDDA855"/>
        <w:category>
          <w:name w:val="General"/>
          <w:gallery w:val="placeholder"/>
        </w:category>
        <w:types>
          <w:type w:val="bbPlcHdr"/>
        </w:types>
        <w:behaviors>
          <w:behavior w:val="content"/>
        </w:behaviors>
        <w:guid w:val="{5F5908D1-0ABE-D64F-89B7-DA41A11FD7C3}"/>
      </w:docPartPr>
      <w:docPartBody>
        <w:p w:rsidR="0043106F" w:rsidRDefault="00A11E7F">
          <w:pPr>
            <w:pStyle w:val="FB0F3A75C4362D4CBE2735C8AFDDA855"/>
          </w:pPr>
          <w:r w:rsidRPr="008710A1">
            <w:rPr>
              <w:rStyle w:val="Textodelmarcadordeposicin"/>
              <w:rFonts w:ascii="Gill Sans MT" w:hAnsi="Gill Sans MT"/>
              <w:sz w:val="20"/>
              <w:szCs w:val="20"/>
            </w:rPr>
            <w:t>Haga clic aquí para</w:t>
          </w:r>
          <w:r>
            <w:rPr>
              <w:rStyle w:val="Textodelmarcadordeposicin"/>
              <w:rFonts w:ascii="Gill Sans MT" w:hAnsi="Gill Sans MT"/>
              <w:sz w:val="20"/>
              <w:szCs w:val="20"/>
            </w:rPr>
            <w:t xml:space="preserve"> escribir</w:t>
          </w:r>
          <w:r w:rsidRPr="008710A1">
            <w:rPr>
              <w:rStyle w:val="Textodelmarcadordeposicin"/>
              <w:rFonts w:ascii="Gill Sans MT" w:hAnsi="Gill Sans MT"/>
              <w:sz w:val="20"/>
              <w:szCs w:val="20"/>
            </w:rPr>
            <w:t xml:space="preserve"> </w:t>
          </w:r>
          <w:r>
            <w:rPr>
              <w:rStyle w:val="Textodelmarcadordeposicin"/>
              <w:rFonts w:ascii="Gill Sans MT" w:hAnsi="Gill Sans MT"/>
              <w:sz w:val="20"/>
              <w:szCs w:val="20"/>
            </w:rPr>
            <w:t>el tipo de participación del académico (a)</w:t>
          </w:r>
        </w:p>
      </w:docPartBody>
    </w:docPart>
    <w:docPart>
      <w:docPartPr>
        <w:name w:val="CC8B1FF5A0C6244880D2731C90C29935"/>
        <w:category>
          <w:name w:val="General"/>
          <w:gallery w:val="placeholder"/>
        </w:category>
        <w:types>
          <w:type w:val="bbPlcHdr"/>
        </w:types>
        <w:behaviors>
          <w:behavior w:val="content"/>
        </w:behaviors>
        <w:guid w:val="{4AC8ECA6-D769-144B-96D8-6B0B0BE5D8D7}"/>
      </w:docPartPr>
      <w:docPartBody>
        <w:p w:rsidR="0043106F" w:rsidRDefault="00A11E7F">
          <w:pPr>
            <w:pStyle w:val="CC8B1FF5A0C6244880D2731C90C29935"/>
          </w:pPr>
          <w:r w:rsidRPr="00610311">
            <w:rPr>
              <w:rStyle w:val="Textodelmarcadordeposicin"/>
              <w:rFonts w:ascii="Gill Sans MT" w:hAnsi="Gill Sans MT"/>
              <w:sz w:val="20"/>
              <w:szCs w:val="20"/>
            </w:rPr>
            <w:t>Haga clic aquí para escribir el nombre del académico (a)</w:t>
          </w:r>
        </w:p>
      </w:docPartBody>
    </w:docPart>
    <w:docPart>
      <w:docPartPr>
        <w:name w:val="AC91F974E4895440BA3EF37265BEC953"/>
        <w:category>
          <w:name w:val="General"/>
          <w:gallery w:val="placeholder"/>
        </w:category>
        <w:types>
          <w:type w:val="bbPlcHdr"/>
        </w:types>
        <w:behaviors>
          <w:behavior w:val="content"/>
        </w:behaviors>
        <w:guid w:val="{17C4695B-7648-4F43-ACE6-09684668C296}"/>
      </w:docPartPr>
      <w:docPartBody>
        <w:p w:rsidR="0043106F" w:rsidRDefault="00A11E7F">
          <w:pPr>
            <w:pStyle w:val="AC91F974E4895440BA3EF37265BEC953"/>
          </w:pPr>
          <w:r w:rsidRPr="00E35E78">
            <w:rPr>
              <w:rStyle w:val="Textodelmarcadordeposicin"/>
              <w:rFonts w:ascii="Gill Sans MT" w:hAnsi="Gill Sans MT"/>
              <w:sz w:val="20"/>
              <w:szCs w:val="20"/>
            </w:rPr>
            <w:t>Elija el mes</w:t>
          </w:r>
        </w:p>
      </w:docPartBody>
    </w:docPart>
    <w:docPart>
      <w:docPartPr>
        <w:name w:val="69DA635E95691144BECCFF93D6750C77"/>
        <w:category>
          <w:name w:val="General"/>
          <w:gallery w:val="placeholder"/>
        </w:category>
        <w:types>
          <w:type w:val="bbPlcHdr"/>
        </w:types>
        <w:behaviors>
          <w:behavior w:val="content"/>
        </w:behaviors>
        <w:guid w:val="{FB786AAA-138D-5F49-B0AE-7C61107E8467}"/>
      </w:docPartPr>
      <w:docPartBody>
        <w:p w:rsidR="0043106F" w:rsidRDefault="00A11E7F">
          <w:pPr>
            <w:pStyle w:val="69DA635E95691144BECCFF93D6750C77"/>
          </w:pPr>
          <w:r w:rsidRPr="00E35E78">
            <w:rPr>
              <w:rStyle w:val="Textodelmarcadordeposicin"/>
              <w:rFonts w:ascii="Gill Sans MT" w:hAnsi="Gill Sans MT"/>
              <w:color w:val="808080" w:themeColor="background1" w:themeShade="80"/>
              <w:sz w:val="20"/>
              <w:szCs w:val="20"/>
            </w:rPr>
            <w:t xml:space="preserve">Elija </w:t>
          </w:r>
          <w:r>
            <w:rPr>
              <w:rStyle w:val="Textodelmarcadordeposicin"/>
              <w:rFonts w:ascii="Gill Sans MT" w:hAnsi="Gill Sans MT"/>
              <w:color w:val="808080" w:themeColor="background1" w:themeShade="80"/>
              <w:sz w:val="20"/>
              <w:szCs w:val="20"/>
            </w:rPr>
            <w:t>el año</w:t>
          </w:r>
        </w:p>
      </w:docPartBody>
    </w:docPart>
    <w:docPart>
      <w:docPartPr>
        <w:name w:val="FB855FB706E7274C83141C85189622A6"/>
        <w:category>
          <w:name w:val="General"/>
          <w:gallery w:val="placeholder"/>
        </w:category>
        <w:types>
          <w:type w:val="bbPlcHdr"/>
        </w:types>
        <w:behaviors>
          <w:behavior w:val="content"/>
        </w:behaviors>
        <w:guid w:val="{D425BBB2-B25B-C745-B0E3-F748C65D1393}"/>
      </w:docPartPr>
      <w:docPartBody>
        <w:p w:rsidR="0043106F" w:rsidRDefault="00A11E7F">
          <w:pPr>
            <w:pStyle w:val="FB855FB706E7274C83141C85189622A6"/>
          </w:pPr>
          <w:r w:rsidRPr="006948D1">
            <w:rPr>
              <w:rStyle w:val="Textodelmarcadordeposicin"/>
            </w:rPr>
            <w:t>Haga clic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Minion Pro">
    <w:panose1 w:val="00000000000000000000"/>
    <w:charset w:val="00"/>
    <w:family w:val="roman"/>
    <w:notTrueType/>
    <w:pitch w:val="variable"/>
    <w:sig w:usb0="6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MS PGothic">
    <w:panose1 w:val="020B0600070205080204"/>
    <w:charset w:val="80"/>
    <w:family w:val="swiss"/>
    <w:pitch w:val="variable"/>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4F3"/>
    <w:rsid w:val="00044147"/>
    <w:rsid w:val="001041FE"/>
    <w:rsid w:val="00196C0A"/>
    <w:rsid w:val="002E13A2"/>
    <w:rsid w:val="00393438"/>
    <w:rsid w:val="003F1568"/>
    <w:rsid w:val="0043106F"/>
    <w:rsid w:val="004C5948"/>
    <w:rsid w:val="00584870"/>
    <w:rsid w:val="006407D8"/>
    <w:rsid w:val="007127DB"/>
    <w:rsid w:val="0072613D"/>
    <w:rsid w:val="007443CD"/>
    <w:rsid w:val="008823B9"/>
    <w:rsid w:val="009F54F3"/>
    <w:rsid w:val="00A11E7F"/>
    <w:rsid w:val="00A8627B"/>
    <w:rsid w:val="00D110EA"/>
    <w:rsid w:val="00D44EA7"/>
    <w:rsid w:val="00DD0121"/>
    <w:rsid w:val="00EB5977"/>
    <w:rsid w:val="00EE244B"/>
    <w:rsid w:val="00FB46D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ntidadacadmica">
    <w:name w:val="Entidad académica"/>
    <w:link w:val="EntidadacadmicaCar"/>
    <w:pPr>
      <w:spacing w:after="0" w:line="200" w:lineRule="exact"/>
      <w:jc w:val="right"/>
    </w:pPr>
    <w:rPr>
      <w:rFonts w:ascii="Gill Sans MT" w:hAnsi="Gill Sans MT"/>
      <w:b/>
      <w:kern w:val="0"/>
      <w:sz w:val="18"/>
      <w:szCs w:val="22"/>
      <w14:ligatures w14:val="none"/>
    </w:rPr>
  </w:style>
  <w:style w:type="character" w:customStyle="1" w:styleId="EntidadacadmicaCar">
    <w:name w:val="Entidad académica Car"/>
    <w:basedOn w:val="Fuentedeprrafopredeter"/>
    <w:link w:val="Entidadacadmica"/>
    <w:rPr>
      <w:rFonts w:ascii="Gill Sans MT" w:hAnsi="Gill Sans MT"/>
      <w:b/>
      <w:kern w:val="0"/>
      <w:sz w:val="18"/>
      <w:szCs w:val="22"/>
      <w14:ligatures w14:val="none"/>
    </w:rPr>
  </w:style>
  <w:style w:type="paragraph" w:customStyle="1" w:styleId="FDFFE337D5B9B24B91A66BCD82EC5508">
    <w:name w:val="FDFFE337D5B9B24B91A66BCD82EC5508"/>
  </w:style>
  <w:style w:type="paragraph" w:customStyle="1" w:styleId="Regin">
    <w:name w:val="Región"/>
    <w:link w:val="ReginCar"/>
    <w:autoRedefine/>
    <w:qFormat/>
    <w:pPr>
      <w:spacing w:after="0" w:line="200" w:lineRule="exact"/>
    </w:pPr>
    <w:rPr>
      <w:rFonts w:ascii="Gill Sans MT" w:eastAsia="Times New Roman" w:hAnsi="Gill Sans MT" w:cs="Times New Roman"/>
      <w:b/>
      <w:kern w:val="0"/>
      <w:sz w:val="16"/>
      <w:szCs w:val="22"/>
      <w14:ligatures w14:val="none"/>
    </w:rPr>
  </w:style>
  <w:style w:type="character" w:customStyle="1" w:styleId="ReginCar">
    <w:name w:val="Región Car"/>
    <w:link w:val="Regin"/>
    <w:rPr>
      <w:rFonts w:ascii="Gill Sans MT" w:eastAsia="Times New Roman" w:hAnsi="Gill Sans MT" w:cs="Times New Roman"/>
      <w:b/>
      <w:kern w:val="0"/>
      <w:sz w:val="16"/>
      <w:szCs w:val="22"/>
      <w14:ligatures w14:val="none"/>
    </w:rPr>
  </w:style>
  <w:style w:type="paragraph" w:customStyle="1" w:styleId="6D7173E0DD0FE345924F902393287AF9">
    <w:name w:val="6D7173E0DD0FE345924F902393287AF9"/>
  </w:style>
  <w:style w:type="character" w:styleId="Textodelmarcadordeposicin">
    <w:name w:val="Placeholder Text"/>
    <w:basedOn w:val="Fuentedeprrafopredeter"/>
    <w:uiPriority w:val="99"/>
    <w:semiHidden/>
    <w:rPr>
      <w:color w:val="808080"/>
    </w:rPr>
  </w:style>
  <w:style w:type="paragraph" w:customStyle="1" w:styleId="E236F55528D4C1449D352C7FA618E859">
    <w:name w:val="E236F55528D4C1449D352C7FA618E859"/>
  </w:style>
  <w:style w:type="paragraph" w:customStyle="1" w:styleId="D4805309A617204098D038B4E8DACC6D">
    <w:name w:val="D4805309A617204098D038B4E8DACC6D"/>
  </w:style>
  <w:style w:type="paragraph" w:customStyle="1" w:styleId="Ttulodeltrabajo">
    <w:name w:val="Título del trabajo"/>
    <w:link w:val="TtulodeltrabajoCar"/>
    <w:pPr>
      <w:spacing w:after="0" w:line="320" w:lineRule="exact"/>
    </w:pPr>
    <w:rPr>
      <w:rFonts w:ascii="Gill Sans MT" w:hAnsi="Gill Sans MT"/>
      <w:kern w:val="0"/>
      <w:sz w:val="28"/>
      <w:szCs w:val="22"/>
      <w14:ligatures w14:val="none"/>
    </w:rPr>
  </w:style>
  <w:style w:type="character" w:customStyle="1" w:styleId="TtulodeltrabajoCar">
    <w:name w:val="Título del trabajo Car"/>
    <w:basedOn w:val="Fuentedeprrafopredeter"/>
    <w:link w:val="Ttulodeltrabajo"/>
    <w:rPr>
      <w:rFonts w:ascii="Gill Sans MT" w:hAnsi="Gill Sans MT"/>
      <w:kern w:val="0"/>
      <w:sz w:val="28"/>
      <w:szCs w:val="22"/>
      <w14:ligatures w14:val="none"/>
    </w:rPr>
  </w:style>
  <w:style w:type="paragraph" w:customStyle="1" w:styleId="CF5E80583C363A46B72CD5F8C8A17D75">
    <w:name w:val="CF5E80583C363A46B72CD5F8C8A17D75"/>
  </w:style>
  <w:style w:type="paragraph" w:customStyle="1" w:styleId="457946A3621CA247ADC7D83C103E3A98">
    <w:name w:val="457946A3621CA247ADC7D83C103E3A98"/>
  </w:style>
  <w:style w:type="paragraph" w:customStyle="1" w:styleId="C9ACC66FA10F2C42816A2255D90B2CFD">
    <w:name w:val="C9ACC66FA10F2C42816A2255D90B2CFD"/>
  </w:style>
  <w:style w:type="paragraph" w:customStyle="1" w:styleId="FB0F3A75C4362D4CBE2735C8AFDDA855">
    <w:name w:val="FB0F3A75C4362D4CBE2735C8AFDDA855"/>
  </w:style>
  <w:style w:type="paragraph" w:customStyle="1" w:styleId="CC8B1FF5A0C6244880D2731C90C29935">
    <w:name w:val="CC8B1FF5A0C6244880D2731C90C29935"/>
  </w:style>
  <w:style w:type="paragraph" w:customStyle="1" w:styleId="AC91F974E4895440BA3EF37265BEC953">
    <w:name w:val="AC91F974E4895440BA3EF37265BEC953"/>
  </w:style>
  <w:style w:type="paragraph" w:customStyle="1" w:styleId="69DA635E95691144BECCFF93D6750C77">
    <w:name w:val="69DA635E95691144BECCFF93D6750C77"/>
  </w:style>
  <w:style w:type="paragraph" w:customStyle="1" w:styleId="FB855FB706E7274C83141C85189622A6">
    <w:name w:val="FB855FB706E7274C83141C85189622A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F2A08E-61B3-4FA8-830F-1EE72CF27E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365</TotalTime>
  <Application>LibreOffice/26.8.0.3$Linux_X86_64 LibreOffice_project/e34ffb33db0c92181c79084d759a90d6bf45d9b3</Application>
  <AppVersion>15.0000</AppVersion>
  <Pages>23</Pages>
  <Words>5387</Words>
  <Characters>31824</Characters>
  <CharactersWithSpaces>36967</CharactersWithSpaces>
  <Paragraphs>216</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2026-09-19T21:49:00Z</dcterms:created>
  <dc:creator>Martha Elizbet Dominguez Barcenas</dc:creator>
  <dc:description/>
  <dc:language>es-MX</dc:language>
  <cp:lastModifiedBy/>
  <cp:lastPrinted>2026-09-19T18:09:00Z</cp:lastPrinted>
  <dcterms:modified xsi:type="dcterms:W3CDTF">2026-09-24T10:48:43Z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