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6222" w14:textId="0B9C0073" w:rsidR="00FA4F7A" w:rsidRPr="00FA4F7A" w:rsidRDefault="00FA4F7A" w:rsidP="00FA4F7A">
      <w:pPr>
        <w:jc w:val="both"/>
        <w:rPr>
          <w:b/>
          <w:bCs/>
        </w:rPr>
      </w:pPr>
      <w:r w:rsidRPr="00FA4F7A">
        <w:rPr>
          <w:b/>
          <w:bCs/>
        </w:rPr>
        <w:t>Tipos de datos para una base de datos</w:t>
      </w:r>
    </w:p>
    <w:p w14:paraId="3BCBD597" w14:textId="77777777" w:rsidR="00FA4F7A" w:rsidRPr="00FA4F7A" w:rsidRDefault="00FA4F7A" w:rsidP="00FA4F7A">
      <w:pPr>
        <w:jc w:val="both"/>
        <w:rPr>
          <w:b/>
          <w:bCs/>
        </w:rPr>
      </w:pPr>
      <w:r w:rsidRPr="00FA4F7A">
        <w:rPr>
          <w:b/>
          <w:bCs/>
        </w:rPr>
        <w:t>Numéricos</w:t>
      </w:r>
    </w:p>
    <w:p w14:paraId="15CDE8CF" w14:textId="77777777" w:rsidR="00FA4F7A" w:rsidRPr="00FA4F7A" w:rsidRDefault="00FA4F7A" w:rsidP="00FA4F7A">
      <w:pPr>
        <w:numPr>
          <w:ilvl w:val="0"/>
          <w:numId w:val="5"/>
        </w:numPr>
        <w:jc w:val="both"/>
      </w:pPr>
      <w:r w:rsidRPr="00FA4F7A">
        <w:rPr>
          <w:b/>
          <w:bCs/>
        </w:rPr>
        <w:t>INT / INTEGER:</w:t>
      </w:r>
      <w:r w:rsidRPr="00FA4F7A">
        <w:t xml:space="preserve"> Números enteros positivos o negativos sin decimales. Existen variantes según el tamaño del número (TINYINT, SMALLINT, BIGINT).</w:t>
      </w:r>
    </w:p>
    <w:p w14:paraId="176916B5" w14:textId="77777777" w:rsidR="00FA4F7A" w:rsidRPr="00FA4F7A" w:rsidRDefault="00FA4F7A" w:rsidP="00FA4F7A">
      <w:pPr>
        <w:numPr>
          <w:ilvl w:val="0"/>
          <w:numId w:val="5"/>
        </w:numPr>
        <w:jc w:val="both"/>
      </w:pPr>
      <w:r w:rsidRPr="00FA4F7A">
        <w:rPr>
          <w:b/>
          <w:bCs/>
        </w:rPr>
        <w:t>DECIMAL / NUMERIC:</w:t>
      </w:r>
      <w:r w:rsidRPr="00FA4F7A">
        <w:t xml:space="preserve"> Números decimales de precisión exacta. Conservan el valor numérico sin redondeos automáticos.</w:t>
      </w:r>
    </w:p>
    <w:p w14:paraId="3598D880" w14:textId="77777777" w:rsidR="00FA4F7A" w:rsidRPr="00FA4F7A" w:rsidRDefault="00FA4F7A" w:rsidP="00FA4F7A">
      <w:pPr>
        <w:numPr>
          <w:ilvl w:val="0"/>
          <w:numId w:val="5"/>
        </w:numPr>
        <w:jc w:val="both"/>
      </w:pPr>
      <w:r w:rsidRPr="00FA4F7A">
        <w:rPr>
          <w:b/>
          <w:bCs/>
        </w:rPr>
        <w:t>FLOAT / DOUBLE:</w:t>
      </w:r>
      <w:r w:rsidRPr="00FA4F7A">
        <w:t xml:space="preserve"> Números decimales con precisión de coma flotante. Permiten un rango de valores más </w:t>
      </w:r>
      <w:proofErr w:type="gramStart"/>
      <w:r w:rsidRPr="00FA4F7A">
        <w:t>amplio</w:t>
      </w:r>
      <w:proofErr w:type="gramEnd"/>
      <w:r w:rsidRPr="00FA4F7A">
        <w:t xml:space="preserve"> pero con aproximaciones matemáticas.</w:t>
      </w:r>
    </w:p>
    <w:p w14:paraId="43B66990" w14:textId="77777777" w:rsidR="00FA4F7A" w:rsidRPr="00FA4F7A" w:rsidRDefault="00FA4F7A" w:rsidP="00FA4F7A">
      <w:pPr>
        <w:jc w:val="both"/>
        <w:rPr>
          <w:b/>
          <w:bCs/>
        </w:rPr>
      </w:pPr>
      <w:r w:rsidRPr="00FA4F7A">
        <w:rPr>
          <w:b/>
          <w:bCs/>
        </w:rPr>
        <w:t>Cadenas de Texto</w:t>
      </w:r>
    </w:p>
    <w:p w14:paraId="47FC8298" w14:textId="77777777" w:rsidR="00FA4F7A" w:rsidRPr="00FA4F7A" w:rsidRDefault="00FA4F7A" w:rsidP="00FA4F7A">
      <w:pPr>
        <w:numPr>
          <w:ilvl w:val="0"/>
          <w:numId w:val="6"/>
        </w:numPr>
        <w:jc w:val="both"/>
      </w:pPr>
      <w:r w:rsidRPr="00FA4F7A">
        <w:rPr>
          <w:b/>
          <w:bCs/>
        </w:rPr>
        <w:t>CHAR:</w:t>
      </w:r>
      <w:r w:rsidRPr="00FA4F7A">
        <w:t xml:space="preserve"> Texto de longitud fija. Reserva un espacio de memoria predeterminado sin importar el largo real del texto almacenado.</w:t>
      </w:r>
    </w:p>
    <w:p w14:paraId="3D2ACD6C" w14:textId="77777777" w:rsidR="00FA4F7A" w:rsidRPr="00FA4F7A" w:rsidRDefault="00FA4F7A" w:rsidP="00FA4F7A">
      <w:pPr>
        <w:numPr>
          <w:ilvl w:val="0"/>
          <w:numId w:val="6"/>
        </w:numPr>
        <w:jc w:val="both"/>
      </w:pPr>
      <w:r w:rsidRPr="00FA4F7A">
        <w:rPr>
          <w:b/>
          <w:bCs/>
        </w:rPr>
        <w:t>VARCHAR:</w:t>
      </w:r>
      <w:r w:rsidRPr="00FA4F7A">
        <w:t xml:space="preserve"> Texto de longitud variable. Adapta el uso de memoria a la cantidad exacta de caracteres que se ingresen en cada registro.</w:t>
      </w:r>
    </w:p>
    <w:p w14:paraId="2E1777A9" w14:textId="77777777" w:rsidR="00FA4F7A" w:rsidRPr="00FA4F7A" w:rsidRDefault="00FA4F7A" w:rsidP="00FA4F7A">
      <w:pPr>
        <w:numPr>
          <w:ilvl w:val="0"/>
          <w:numId w:val="6"/>
        </w:numPr>
        <w:jc w:val="both"/>
      </w:pPr>
      <w:r w:rsidRPr="00FA4F7A">
        <w:rPr>
          <w:b/>
          <w:bCs/>
        </w:rPr>
        <w:t>TEXT / LONGTEXT:</w:t>
      </w:r>
      <w:r w:rsidRPr="00FA4F7A">
        <w:t xml:space="preserve"> Bloques de texto extensos que superan el límite de caracteres estándar de una cadena variable.</w:t>
      </w:r>
    </w:p>
    <w:p w14:paraId="5556568D" w14:textId="77777777" w:rsidR="00FA4F7A" w:rsidRPr="00FA4F7A" w:rsidRDefault="00FA4F7A" w:rsidP="00FA4F7A">
      <w:pPr>
        <w:jc w:val="both"/>
        <w:rPr>
          <w:b/>
          <w:bCs/>
        </w:rPr>
      </w:pPr>
      <w:r w:rsidRPr="00FA4F7A">
        <w:rPr>
          <w:b/>
          <w:bCs/>
        </w:rPr>
        <w:t>Fecha y Hora</w:t>
      </w:r>
    </w:p>
    <w:p w14:paraId="6C4335FD" w14:textId="77777777" w:rsidR="00FA4F7A" w:rsidRPr="00FA4F7A" w:rsidRDefault="00FA4F7A" w:rsidP="00FA4F7A">
      <w:pPr>
        <w:numPr>
          <w:ilvl w:val="0"/>
          <w:numId w:val="7"/>
        </w:numPr>
        <w:jc w:val="both"/>
      </w:pPr>
      <w:r w:rsidRPr="00FA4F7A">
        <w:rPr>
          <w:b/>
          <w:bCs/>
        </w:rPr>
        <w:t>DATE:</w:t>
      </w:r>
      <w:r w:rsidRPr="00FA4F7A">
        <w:t xml:space="preserve"> Almacena exclusivamente el año, el mes y el día.</w:t>
      </w:r>
    </w:p>
    <w:p w14:paraId="697B11C9" w14:textId="77777777" w:rsidR="00FA4F7A" w:rsidRPr="00FA4F7A" w:rsidRDefault="00FA4F7A" w:rsidP="00FA4F7A">
      <w:pPr>
        <w:numPr>
          <w:ilvl w:val="0"/>
          <w:numId w:val="7"/>
        </w:numPr>
        <w:jc w:val="both"/>
      </w:pPr>
      <w:r w:rsidRPr="00FA4F7A">
        <w:rPr>
          <w:b/>
          <w:bCs/>
        </w:rPr>
        <w:t>TIME:</w:t>
      </w:r>
      <w:r w:rsidRPr="00FA4F7A">
        <w:t xml:space="preserve"> Almacena exclusivamente las horas, los minutos y los segundos.</w:t>
      </w:r>
    </w:p>
    <w:p w14:paraId="316634FF" w14:textId="77777777" w:rsidR="00FA4F7A" w:rsidRPr="00FA4F7A" w:rsidRDefault="00FA4F7A" w:rsidP="00FA4F7A">
      <w:pPr>
        <w:numPr>
          <w:ilvl w:val="0"/>
          <w:numId w:val="7"/>
        </w:numPr>
        <w:jc w:val="both"/>
      </w:pPr>
      <w:r w:rsidRPr="00FA4F7A">
        <w:rPr>
          <w:b/>
          <w:bCs/>
        </w:rPr>
        <w:t>DATETIME / TIMESTAMP:</w:t>
      </w:r>
      <w:r w:rsidRPr="00FA4F7A">
        <w:t xml:space="preserve"> Combinan la fecha completa y la hora exacta en un mismo campo.</w:t>
      </w:r>
    </w:p>
    <w:p w14:paraId="390BE078" w14:textId="77777777" w:rsidR="00FA4F7A" w:rsidRPr="00FA4F7A" w:rsidRDefault="00FA4F7A" w:rsidP="00FA4F7A">
      <w:pPr>
        <w:jc w:val="both"/>
        <w:rPr>
          <w:b/>
          <w:bCs/>
        </w:rPr>
      </w:pPr>
      <w:r w:rsidRPr="00FA4F7A">
        <w:rPr>
          <w:b/>
          <w:bCs/>
        </w:rPr>
        <w:t>Lógicos y Binarios</w:t>
      </w:r>
    </w:p>
    <w:p w14:paraId="17AF4086" w14:textId="77777777" w:rsidR="00FA4F7A" w:rsidRPr="00FA4F7A" w:rsidRDefault="00FA4F7A" w:rsidP="00FA4F7A">
      <w:pPr>
        <w:numPr>
          <w:ilvl w:val="0"/>
          <w:numId w:val="8"/>
        </w:numPr>
        <w:jc w:val="both"/>
      </w:pPr>
      <w:r w:rsidRPr="00FA4F7A">
        <w:rPr>
          <w:b/>
          <w:bCs/>
        </w:rPr>
        <w:t>BOOLEAN / BIT:</w:t>
      </w:r>
      <w:r w:rsidRPr="00FA4F7A">
        <w:t xml:space="preserve"> Estados lógicos binarios que solo admiten dos valores posibles (verdadero o falso / 1 o 0).</w:t>
      </w:r>
    </w:p>
    <w:p w14:paraId="394B21DB" w14:textId="77777777" w:rsidR="00FA4F7A" w:rsidRPr="00FA4F7A" w:rsidRDefault="00FA4F7A" w:rsidP="00FA4F7A">
      <w:pPr>
        <w:numPr>
          <w:ilvl w:val="0"/>
          <w:numId w:val="8"/>
        </w:numPr>
        <w:jc w:val="both"/>
      </w:pPr>
      <w:r w:rsidRPr="00FA4F7A">
        <w:rPr>
          <w:b/>
          <w:bCs/>
        </w:rPr>
        <w:t>BLOB:</w:t>
      </w:r>
      <w:r w:rsidRPr="00FA4F7A">
        <w:t xml:space="preserve"> Datos binarios de gran tamaño, procesados como un flujo de bytes sin formato de texto.</w:t>
      </w:r>
    </w:p>
    <w:p w14:paraId="125EABD9" w14:textId="77777777" w:rsidR="00FA4F7A" w:rsidRPr="00FA4F7A" w:rsidRDefault="00FA4F7A" w:rsidP="00FA4F7A">
      <w:pPr>
        <w:jc w:val="both"/>
        <w:rPr>
          <w:b/>
          <w:bCs/>
        </w:rPr>
      </w:pPr>
      <w:r w:rsidRPr="00FA4F7A">
        <w:rPr>
          <w:b/>
          <w:bCs/>
        </w:rPr>
        <w:t>Avanzados y Especiales</w:t>
      </w:r>
    </w:p>
    <w:p w14:paraId="54F35CC7" w14:textId="77777777" w:rsidR="00FA4F7A" w:rsidRPr="00FA4F7A" w:rsidRDefault="00FA4F7A" w:rsidP="00FA4F7A">
      <w:pPr>
        <w:numPr>
          <w:ilvl w:val="0"/>
          <w:numId w:val="9"/>
        </w:numPr>
        <w:jc w:val="both"/>
      </w:pPr>
      <w:r w:rsidRPr="00FA4F7A">
        <w:rPr>
          <w:b/>
          <w:bCs/>
        </w:rPr>
        <w:t>JSON:</w:t>
      </w:r>
      <w:r w:rsidRPr="00FA4F7A">
        <w:t xml:space="preserve"> Cadenas de texto estructuradas bajo el formato de notación de objetos de JavaScript para datos flexibles.</w:t>
      </w:r>
    </w:p>
    <w:p w14:paraId="173B19EF" w14:textId="77777777" w:rsidR="00FA4F7A" w:rsidRPr="00FA4F7A" w:rsidRDefault="00FA4F7A" w:rsidP="00FA4F7A">
      <w:pPr>
        <w:numPr>
          <w:ilvl w:val="0"/>
          <w:numId w:val="9"/>
        </w:numPr>
        <w:jc w:val="both"/>
      </w:pPr>
      <w:r w:rsidRPr="00FA4F7A">
        <w:rPr>
          <w:b/>
          <w:bCs/>
        </w:rPr>
        <w:t>UUID:</w:t>
      </w:r>
      <w:r w:rsidRPr="00FA4F7A">
        <w:t xml:space="preserve"> Identificadores alfanuméricos universales generados matemáticamente para garantizar unicidad absoluta.</w:t>
      </w:r>
    </w:p>
    <w:p w14:paraId="405CC922" w14:textId="7AC9E356" w:rsidR="00FA4F7A" w:rsidRPr="00FA4F7A" w:rsidRDefault="00FA4F7A" w:rsidP="00FA4F7A">
      <w:pPr>
        <w:numPr>
          <w:ilvl w:val="0"/>
          <w:numId w:val="9"/>
        </w:numPr>
        <w:jc w:val="both"/>
      </w:pPr>
      <w:r w:rsidRPr="00FA4F7A">
        <w:rPr>
          <w:b/>
          <w:bCs/>
        </w:rPr>
        <w:t>GEOMETRY / POINT:</w:t>
      </w:r>
      <w:r w:rsidRPr="00FA4F7A">
        <w:t xml:space="preserve"> Coordenadas espaciales y formas geométricas utilizadas para representar ubicaciones geográficas.</w:t>
      </w:r>
    </w:p>
    <w:p w14:paraId="341F6AA9" w14:textId="76808B0A" w:rsidR="00DD0CB7" w:rsidRPr="00FA4F7A" w:rsidRDefault="00DD0CB7" w:rsidP="00FA4F7A">
      <w:pPr>
        <w:jc w:val="both"/>
      </w:pPr>
    </w:p>
    <w:sectPr w:rsidR="00DD0CB7" w:rsidRPr="00FA4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AE"/>
    <w:multiLevelType w:val="multilevel"/>
    <w:tmpl w:val="2E22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70F7"/>
    <w:multiLevelType w:val="multilevel"/>
    <w:tmpl w:val="F03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2656"/>
    <w:multiLevelType w:val="multilevel"/>
    <w:tmpl w:val="C23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F241E"/>
    <w:multiLevelType w:val="multilevel"/>
    <w:tmpl w:val="A57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C2394"/>
    <w:multiLevelType w:val="multilevel"/>
    <w:tmpl w:val="5EAE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04402"/>
    <w:multiLevelType w:val="multilevel"/>
    <w:tmpl w:val="8BF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A5D7B"/>
    <w:multiLevelType w:val="multilevel"/>
    <w:tmpl w:val="E46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34944"/>
    <w:multiLevelType w:val="multilevel"/>
    <w:tmpl w:val="E99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73C7D"/>
    <w:multiLevelType w:val="multilevel"/>
    <w:tmpl w:val="8E8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22148">
    <w:abstractNumId w:val="1"/>
  </w:num>
  <w:num w:numId="2" w16cid:durableId="242225918">
    <w:abstractNumId w:val="2"/>
  </w:num>
  <w:num w:numId="3" w16cid:durableId="141579586">
    <w:abstractNumId w:val="5"/>
  </w:num>
  <w:num w:numId="4" w16cid:durableId="65763878">
    <w:abstractNumId w:val="0"/>
  </w:num>
  <w:num w:numId="5" w16cid:durableId="1236667975">
    <w:abstractNumId w:val="6"/>
  </w:num>
  <w:num w:numId="6" w16cid:durableId="1131169650">
    <w:abstractNumId w:val="7"/>
  </w:num>
  <w:num w:numId="7" w16cid:durableId="349334618">
    <w:abstractNumId w:val="3"/>
  </w:num>
  <w:num w:numId="8" w16cid:durableId="1293363330">
    <w:abstractNumId w:val="8"/>
  </w:num>
  <w:num w:numId="9" w16cid:durableId="1648391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7A"/>
    <w:rsid w:val="000777D4"/>
    <w:rsid w:val="00145D62"/>
    <w:rsid w:val="00DD0CB7"/>
    <w:rsid w:val="00F76892"/>
    <w:rsid w:val="00FA4F7A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F863D"/>
  <w15:chartTrackingRefBased/>
  <w15:docId w15:val="{FED4EF7B-B25E-4AC5-8BAC-3E6506C1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dcterms:created xsi:type="dcterms:W3CDTF">2026-08-31T15:37:00Z</dcterms:created>
  <dcterms:modified xsi:type="dcterms:W3CDTF">2026-08-31T15:40:00Z</dcterms:modified>
</cp:coreProperties>
</file>