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3.png" ContentType="image/png"/>
  <Override PartName="/word/media/rId25.png" ContentType="image/png"/>
  <Override PartName="/word/media/rId44.png" ContentType="image/png"/>
  <Override PartName="/word/media/rId42.png" ContentType="image/png"/>
  <Override PartName="/word/media/rId43.png" ContentType="image/png"/>
  <Override PartName="/word/media/rId26.png" ContentType="image/png"/>
  <Override PartName="/word/media/rId29.png" ContentType="image/png"/>
  <Override PartName="/word/media/rId31.png" ContentType="image/png"/>
  <Override PartName="/word/media/rId40.png" ContentType="image/png"/>
  <Override PartName="/word/media/rId28.png" ContentType="image/png"/>
  <Override PartName="/word/media/rId30.png" ContentType="image/png"/>
  <Override PartName="/word/media/rId39.png" ContentType="image/png"/>
  <Override PartName="/word/media/rId24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0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357808" cy="2324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oda4LCA_logo_s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08" cy="232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erschrift1"/>
      </w:pPr>
      <w:bookmarkStart w:id="21" w:name="soda4lca-project.version-glad-guide"/>
      <w:r>
        <w:t xml:space="preserve">soda4LCA ${project.version} GLAD Guide</w:t>
      </w:r>
      <w:bookmarkEnd w:id="21"/>
    </w:p>
    <w:p>
      <w:pPr>
        <w:pStyle w:val="berschrift1"/>
      </w:pPr>
      <w:bookmarkStart w:id="22" w:name="setting-up-glad"/>
      <w:r>
        <w:t xml:space="preserve">Setting Up GLAD</w:t>
      </w:r>
      <w:bookmarkEnd w:id="22"/>
    </w:p>
    <w:p>
      <w:pPr>
        <w:pStyle w:val="FirstParagraph"/>
      </w:pPr>
      <w:r>
        <w:t xml:space="preserve">To be able to use the GLAD framework, one has to enable the GLAD feature in the</w:t>
      </w:r>
      <w:r>
        <w:t xml:space="preserve"> </w:t>
      </w:r>
      <w:r>
        <w:t xml:space="preserve">configuration file (file</w:t>
      </w:r>
      <w:r>
        <w:t xml:space="preserve"> </w:t>
      </w:r>
      <w:r>
        <w:t xml:space="preserve">‘</w:t>
      </w:r>
      <w:r>
        <w:t xml:space="preserve">soda4LCA.properties</w:t>
      </w:r>
      <w:r>
        <w:t xml:space="preserve">’</w:t>
      </w:r>
      <w:r>
        <w:t xml:space="preserve">).</w:t>
      </w:r>
      <w:r>
        <w:t xml:space="preserve"> </w:t>
      </w:r>
      <w:r>
        <w:t xml:space="preserve">To enable the GLAD feature, the following configuration should be set:</w:t>
      </w:r>
    </w:p>
    <w:p>
      <w:pPr>
        <w:numPr>
          <w:numId w:val="1001"/>
          <w:ilvl w:val="0"/>
        </w:numPr>
      </w:pPr>
      <w:r>
        <w:t xml:space="preserve">Enabling the GLAD feature:</w:t>
      </w:r>
      <w:r>
        <w:t xml:space="preserve"> </w:t>
      </w:r>
      <w:r>
        <w:rPr>
          <w:rStyle w:val="VerbatimChar"/>
        </w:rPr>
        <w:t xml:space="preserve">feature.glad = true</w:t>
      </w:r>
    </w:p>
    <w:p>
      <w:pPr>
        <w:numPr>
          <w:numId w:val="1001"/>
          <w:ilvl w:val="0"/>
        </w:numPr>
      </w:pPr>
      <w:r>
        <w:t xml:space="preserve">Setting the GLAD URL:</w:t>
      </w:r>
      <w:r>
        <w:t xml:space="preserve"> </w:t>
      </w:r>
      <w:r>
        <w:rPr>
          <w:rStyle w:val="VerbatimChar"/>
        </w:rPr>
        <w:t xml:space="preserve">feature.glad.url = https://www.globallcadataaccess.org</w:t>
      </w:r>
    </w:p>
    <w:p>
      <w:pPr>
        <w:numPr>
          <w:numId w:val="1001"/>
          <w:ilvl w:val="0"/>
        </w:numPr>
      </w:pPr>
      <w:r>
        <w:t xml:space="preserve">Setting the API key for access to GLAD database:</w:t>
      </w:r>
      <w:r>
        <w:t xml:space="preserve"> </w:t>
      </w:r>
      <w:r>
        <w:rPr>
          <w:rStyle w:val="VerbatimChar"/>
        </w:rPr>
        <w:t xml:space="preserve">feature.glad.apikey = esdaurt6w3wuw4264928eqihsHGDZSadueaoduf...</w:t>
      </w:r>
    </w:p>
    <w:p>
      <w:pPr>
        <w:pStyle w:val="berschrift2"/>
      </w:pPr>
      <w:bookmarkStart w:id="23" w:name="changeshow-data-provider-name-for-glad"/>
      <w:r>
        <w:t xml:space="preserve">Change/Show Data Provider Name for GLAD</w:t>
      </w:r>
      <w:bookmarkEnd w:id="23"/>
    </w:p>
    <w:p>
      <w:pPr>
        <w:pStyle w:val="FirstParagraph"/>
      </w:pPr>
      <w:r>
        <w:t xml:space="preserve">To show the data provider name for GLAD, either select</w:t>
      </w:r>
      <w:r>
        <w:t xml:space="preserve"> </w:t>
      </w:r>
      <w:r>
        <w:t xml:space="preserve">‘</w:t>
      </w:r>
      <w:r>
        <w:t xml:space="preserve">GlobalConfiguration</w:t>
      </w:r>
      <w:r>
        <w:t xml:space="preserve">’</w:t>
      </w:r>
      <w:r>
        <w:t xml:space="preserve">-&gt;’Configuration’</w:t>
      </w:r>
      <w:r>
        <w:t xml:space="preserve"> </w:t>
      </w:r>
      <w:r>
        <w:t xml:space="preserve">in the admin menu shown at the top of the page or click on the</w:t>
      </w:r>
      <w:r>
        <w:t xml:space="preserve"> </w:t>
      </w:r>
      <w:r>
        <w:t xml:space="preserve">‘</w:t>
      </w:r>
      <w:r>
        <w:t xml:space="preserve">Configuration</w:t>
      </w:r>
      <w:r>
        <w:t xml:space="preserve">’</w:t>
      </w:r>
      <w:r>
        <w:t xml:space="preserve"> </w:t>
      </w:r>
      <w:r>
        <w:t xml:space="preserve">button shown in the admin index page. Then the data provider name for</w:t>
      </w:r>
      <w:r>
        <w:t xml:space="preserve"> </w:t>
      </w:r>
      <w:r>
        <w:t xml:space="preserve">GLAD is shown in the text field labeled</w:t>
      </w:r>
      <w:r>
        <w:t xml:space="preserve"> </w:t>
      </w:r>
      <w:r>
        <w:t xml:space="preserve">‘</w:t>
      </w:r>
      <w:r>
        <w:t xml:space="preserve">Data Provider (GLAD)</w:t>
      </w:r>
      <w:r>
        <w:t xml:space="preserve">’</w:t>
      </w:r>
      <w:r>
        <w:t xml:space="preserve">.</w:t>
      </w:r>
    </w:p>
    <w:p>
      <w:pPr>
        <w:pStyle w:val="Image"/>
      </w:pPr>
      <w:r>
        <w:drawing>
          <wp:inline>
            <wp:extent cx="2159999" cy="13876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oda4LCA_GLAD_guide_show_configu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387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"/>
      </w:pPr>
      <w:r>
        <w:drawing>
          <wp:inline>
            <wp:extent cx="1799999" cy="22597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oda4LCA_GLAD_guide_GLAD_provid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999" cy="2259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krper"/>
      </w:pPr>
      <w:r>
        <w:t xml:space="preserve">In order to change this name, type in the wanted new name and save</w:t>
      </w:r>
      <w:r>
        <w:t xml:space="preserve"> </w:t>
      </w:r>
      <w:r>
        <w:t xml:space="preserve">the changes by clicking on button labeled</w:t>
      </w:r>
      <w:r>
        <w:t xml:space="preserve"> </w:t>
      </w:r>
      <w:r>
        <w:t xml:space="preserve">‘</w:t>
      </w:r>
      <w:r>
        <w:t xml:space="preserve">Save configuration</w:t>
      </w:r>
      <w:r>
        <w:t xml:space="preserve">’</w:t>
      </w:r>
      <w:r>
        <w:t xml:space="preserve">.</w:t>
      </w:r>
    </w:p>
    <w:p>
      <w:pPr>
        <w:pStyle w:val="Image"/>
      </w:pPr>
      <w:r>
        <w:drawing>
          <wp:inline>
            <wp:extent cx="1799999" cy="25723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oda4LCA_GLAD_guide_provider_name_chang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999" cy="2572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erschrift1"/>
      </w:pPr>
      <w:bookmarkStart w:id="27" w:name="register-a-data-set-to-glad"/>
      <w:r>
        <w:t xml:space="preserve">Register a Data Set to GLAD</w:t>
      </w:r>
      <w:bookmarkEnd w:id="27"/>
    </w:p>
    <w:p>
      <w:pPr>
        <w:numPr>
          <w:numId w:val="1002"/>
          <w:ilvl w:val="0"/>
        </w:numPr>
      </w:pPr>
      <w:r>
        <w:t xml:space="preserve">Before a data set can be registered to GLAD, the GLAD feature has to be enabled</w:t>
      </w:r>
      <w:r>
        <w:t xml:space="preserve"> </w:t>
      </w:r>
      <w:r>
        <w:t xml:space="preserve">(if not done yet, look up Section 1 -</w:t>
      </w:r>
      <w:r>
        <w:t xml:space="preserve"> </w:t>
      </w:r>
      <w:r>
        <w:t xml:space="preserve">‘</w:t>
      </w:r>
      <w:r>
        <w:t xml:space="preserve">Setting Up GLAD</w:t>
      </w:r>
      <w:r>
        <w:t xml:space="preserve">’</w:t>
      </w:r>
      <w:r>
        <w:t xml:space="preserve"> </w:t>
      </w:r>
      <w:r>
        <w:t xml:space="preserve">for further instructions)</w:t>
      </w:r>
      <w:r>
        <w:t xml:space="preserve"> </w:t>
      </w:r>
      <w:r>
        <w:t xml:space="preserve">and one has to be authenticated (see Administration guide for further information).</w:t>
      </w:r>
      <w:r>
        <w:t xml:space="preserve"> </w:t>
      </w:r>
      <w:r>
        <w:t xml:space="preserve">To register a data set to GLAD, start from the admin index page and head to the</w:t>
      </w:r>
      <w:r>
        <w:t xml:space="preserve"> </w:t>
      </w:r>
      <w:r>
        <w:t xml:space="preserve">‘</w:t>
      </w:r>
      <w:r>
        <w:t xml:space="preserve">Manage Processes</w:t>
      </w:r>
      <w:r>
        <w:t xml:space="preserve">’</w:t>
      </w:r>
      <w:r>
        <w:t xml:space="preserve"> </w:t>
      </w:r>
      <w:r>
        <w:t xml:space="preserve">page (either by clicking on the given button in the index page</w:t>
      </w:r>
      <w:r>
        <w:t xml:space="preserve"> </w:t>
      </w:r>
      <w:r>
        <w:t xml:space="preserve">or by selecting</w:t>
      </w:r>
      <w:r>
        <w:t xml:space="preserve"> </w:t>
      </w:r>
      <w:r>
        <w:t xml:space="preserve">‘</w:t>
      </w:r>
      <w:r>
        <w:t xml:space="preserve">Manage Datasets</w:t>
      </w:r>
      <w:r>
        <w:t xml:space="preserve">’</w:t>
      </w:r>
      <w:r>
        <w:t xml:space="preserve"> </w:t>
      </w:r>
      <w:r>
        <w:t xml:space="preserve">-&gt;</w:t>
      </w:r>
      <w:r>
        <w:t xml:space="preserve"> </w:t>
      </w:r>
      <w:r>
        <w:t xml:space="preserve">‘</w:t>
      </w:r>
      <w:r>
        <w:t xml:space="preserve">Manage Processes</w:t>
      </w:r>
      <w:r>
        <w:t xml:space="preserve">’</w:t>
      </w:r>
      <w:r>
        <w:t xml:space="preserve"> </w:t>
      </w:r>
      <w:r>
        <w:t xml:space="preserve">in the admin menu at top of page).</w:t>
      </w:r>
    </w:p>
    <w:p>
      <w:pPr>
        <w:numPr>
          <w:numId w:val="1002"/>
          <w:ilvl w:val="0"/>
        </w:numPr>
      </w:pPr>
      <w:r>
        <w:t xml:space="preserve">In the next step select by clicking on the selection box left of data set name</w:t>
      </w:r>
      <w:r>
        <w:t xml:space="preserve"> </w:t>
      </w:r>
      <w:r>
        <w:t xml:space="preserve">you want to register to GLAD and then click on the button</w:t>
      </w:r>
      <w:r>
        <w:t xml:space="preserve"> </w:t>
      </w:r>
      <w:r>
        <w:t xml:space="preserve">‘</w:t>
      </w:r>
      <w:r>
        <w:t xml:space="preserve">Register</w:t>
      </w:r>
      <w:r>
        <w:t xml:space="preserve">’</w:t>
      </w:r>
      <w:r>
        <w:t xml:space="preserve">. You will be</w:t>
      </w:r>
      <w:r>
        <w:t xml:space="preserve"> </w:t>
      </w:r>
      <w:r>
        <w:t xml:space="preserve">directed to a page containing an overview of data sets you want to register.</w:t>
      </w:r>
    </w:p>
    <w:p>
      <w:pPr>
        <w:pStyle w:val="Image"/>
        <w:numPr>
          <w:numId w:val="1000"/>
          <w:ilvl w:val="0"/>
        </w:numPr>
      </w:pPr>
      <w:r>
        <w:drawing>
          <wp:inline>
            <wp:extent cx="4319999" cy="300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oda4LCA_GLAD_guide_selec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99" cy="300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"/>
        <w:numPr>
          <w:numId w:val="1000"/>
          <w:ilvl w:val="0"/>
        </w:numPr>
      </w:pPr>
      <w:r>
        <w:drawing>
          <wp:inline>
            <wp:extent cx="4319999" cy="28894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oda4LCA_GLAD_guide_register_button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99" cy="2889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0"/>
          <w:ilvl w:val="0"/>
        </w:numPr>
      </w:pPr>
      <w:r>
        <w:t xml:space="preserve">If you want to register all data sets from given page then click on the selection box</w:t>
      </w:r>
      <w:r>
        <w:t xml:space="preserve"> </w:t>
      </w:r>
      <w:r>
        <w:t xml:space="preserve">right above the first data set name as shown in image below. Then click on the button</w:t>
      </w:r>
      <w:r>
        <w:t xml:space="preserve"> </w:t>
      </w:r>
      <w:r>
        <w:t xml:space="preserve">‘</w:t>
      </w:r>
      <w:r>
        <w:t xml:space="preserve">Register</w:t>
      </w:r>
      <w:r>
        <w:t xml:space="preserve">’</w:t>
      </w:r>
      <w:r>
        <w:t xml:space="preserve"> </w:t>
      </w:r>
      <w:r>
        <w:t xml:space="preserve">to get to the next step.</w:t>
      </w:r>
    </w:p>
    <w:p>
      <w:pPr>
        <w:pStyle w:val="Image"/>
        <w:numPr>
          <w:numId w:val="1000"/>
          <w:ilvl w:val="0"/>
        </w:numPr>
      </w:pPr>
      <w:r>
        <w:drawing>
          <wp:inline>
            <wp:extent cx="4319999" cy="30889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oda4LCA_GLAD_guide_select_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99" cy="3088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"/>
        <w:numPr>
          <w:numId w:val="1000"/>
          <w:ilvl w:val="0"/>
        </w:numPr>
      </w:pPr>
      <w:r>
        <w:drawing>
          <wp:inline>
            <wp:extent cx="4319999" cy="25070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oda4LCA_GLAD_guide_register_button_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99" cy="2507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At the bottom on the page, click at the drop-down menu to be able to see all registries</w:t>
      </w:r>
      <w:r>
        <w:t xml:space="preserve"> </w:t>
      </w:r>
      <w:r>
        <w:t xml:space="preserve">you can register to (GLAD should be included in this menu) and select</w:t>
      </w:r>
      <w:r>
        <w:t xml:space="preserve"> </w:t>
      </w:r>
      <w:r>
        <w:t xml:space="preserve">‘</w:t>
      </w:r>
      <w:r>
        <w:t xml:space="preserve">GLAD</w:t>
      </w:r>
      <w:r>
        <w:t xml:space="preserve">’</w:t>
      </w:r>
      <w:r>
        <w:t xml:space="preserve">.</w:t>
      </w:r>
      <w:r>
        <w:t xml:space="preserve"> </w:t>
      </w:r>
      <w:r>
        <w:t xml:space="preserve">Then click on the button</w:t>
      </w:r>
      <w:r>
        <w:t xml:space="preserve"> </w:t>
      </w:r>
      <w:r>
        <w:t xml:space="preserve">‘</w:t>
      </w:r>
      <w:r>
        <w:t xml:space="preserve">register</w:t>
      </w:r>
      <w:r>
        <w:t xml:space="preserve">’</w:t>
      </w:r>
      <w:r>
        <w:t xml:space="preserve">.</w:t>
      </w:r>
    </w:p>
    <w:p>
      <w:pPr>
        <w:pStyle w:val="Image"/>
        <w:numPr>
          <w:numId w:val="1000"/>
          <w:ilvl w:val="0"/>
        </w:numPr>
      </w:pPr>
      <w:r>
        <w:drawing>
          <wp:inline>
            <wp:extent cx="5039999" cy="25858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oda4LCA_GLAD_guide_1_register_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9" cy="2585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"/>
        <w:numPr>
          <w:numId w:val="1000"/>
          <w:ilvl w:val="0"/>
        </w:numPr>
      </w:pPr>
      <w:r>
        <w:drawing>
          <wp:inline>
            <wp:extent cx="5039999" cy="3013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oda4LCA_GLAD_guide_1_register_in_butt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9" cy="3013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In the last step, you are directed to a summary. This page shows how many data sets were</w:t>
      </w:r>
      <w:r>
        <w:t xml:space="preserve"> </w:t>
      </w:r>
      <w:r>
        <w:t xml:space="preserve">successfully registered to GLAD and how many data sets were not registered.</w:t>
      </w:r>
    </w:p>
    <w:p>
      <w:pPr>
        <w:pStyle w:val="Image"/>
        <w:numPr>
          <w:numId w:val="1000"/>
          <w:ilvl w:val="0"/>
        </w:numPr>
      </w:pPr>
      <w:r>
        <w:drawing>
          <wp:inline>
            <wp:extent cx="2159999" cy="21824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oda4LCA_GLAD_guide_summary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82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0"/>
          <w:ilvl w:val="0"/>
        </w:numPr>
      </w:pPr>
      <w:r>
        <w:t xml:space="preserve">Version with all data sets registered:</w:t>
      </w:r>
    </w:p>
    <w:p>
      <w:pPr>
        <w:pStyle w:val="Image"/>
        <w:numPr>
          <w:numId w:val="1000"/>
          <w:ilvl w:val="0"/>
        </w:numPr>
      </w:pPr>
      <w:r>
        <w:drawing>
          <wp:inline>
            <wp:extent cx="2159999" cy="22563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oda4LCA_GLAD_guide_summary_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256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0"/>
          <w:ilvl w:val="0"/>
        </w:numPr>
      </w:pPr>
      <w:r>
        <w:t xml:space="preserve">If some data sets could</w:t>
      </w:r>
      <w:r>
        <w:t xml:space="preserve"> </w:t>
      </w:r>
      <w:r>
        <w:t xml:space="preserve">not be registered to GLAD then the given data sets and the reason why the data sets could</w:t>
      </w:r>
      <w:r>
        <w:t xml:space="preserve"> </w:t>
      </w:r>
      <w:r>
        <w:t xml:space="preserve">not be registered are shown in the table below. Possible reasons are:</w:t>
      </w:r>
    </w:p>
    <w:p>
      <w:pPr>
        <w:numPr>
          <w:numId w:val="1003"/>
          <w:ilvl w:val="1"/>
        </w:numPr>
      </w:pPr>
      <w:r>
        <w:t xml:space="preserve">The data set is rejected by GLAD</w:t>
      </w:r>
    </w:p>
    <w:p>
      <w:pPr>
        <w:numPr>
          <w:numId w:val="1003"/>
          <w:ilvl w:val="1"/>
        </w:numPr>
      </w:pPr>
      <w:r>
        <w:t xml:space="preserve">The data set is already registered to GLAD</w:t>
      </w:r>
    </w:p>
    <w:p>
      <w:pPr>
        <w:numPr>
          <w:numId w:val="1003"/>
          <w:ilvl w:val="1"/>
        </w:numPr>
      </w:pPr>
      <w:r>
        <w:t xml:space="preserve">An error occurred while data set was registered</w:t>
      </w:r>
    </w:p>
    <w:p>
      <w:pPr>
        <w:pStyle w:val="Image"/>
        <w:numPr>
          <w:numId w:val="1000"/>
          <w:ilvl w:val="0"/>
        </w:numPr>
      </w:pPr>
      <w:r>
        <w:drawing>
          <wp:inline>
            <wp:extent cx="5969000" cy="1771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oda4LCA_GLAD_guide_summary_exis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771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"/>
        <w:numPr>
          <w:numId w:val="1000"/>
          <w:ilvl w:val="0"/>
        </w:numPr>
      </w:pPr>
      <w:r>
        <w:drawing>
          <wp:inline>
            <wp:extent cx="4319999" cy="14365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oda4LCA_GLAD_guide_summary_exists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99" cy="1436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erschrift1"/>
      </w:pPr>
      <w:bookmarkStart w:id="38" w:name="show-all-data-sets-registered-to-glad"/>
      <w:r>
        <w:t xml:space="preserve">Show All Data Sets Registered to GLAD</w:t>
      </w:r>
      <w:bookmarkEnd w:id="38"/>
    </w:p>
    <w:p>
      <w:pPr>
        <w:numPr>
          <w:numId w:val="1004"/>
          <w:ilvl w:val="0"/>
        </w:numPr>
      </w:pPr>
      <w:r>
        <w:t xml:space="preserve">To show all data sets registered to GLAD, go to the</w:t>
      </w:r>
      <w:r>
        <w:t xml:space="preserve"> </w:t>
      </w:r>
      <w:r>
        <w:t xml:space="preserve">‘</w:t>
      </w:r>
      <w:r>
        <w:t xml:space="preserve">Manage Processes</w:t>
      </w:r>
      <w:r>
        <w:t xml:space="preserve">’</w:t>
      </w:r>
      <w:r>
        <w:t xml:space="preserve"> </w:t>
      </w:r>
      <w:r>
        <w:t xml:space="preserve">view.</w:t>
      </w:r>
      <w:r>
        <w:t xml:space="preserve"> </w:t>
      </w:r>
      <w:r>
        <w:t xml:space="preserve">At the top left at the page is a drop-down menu labeled</w:t>
      </w:r>
      <w:r>
        <w:t xml:space="preserve"> </w:t>
      </w:r>
      <w:r>
        <w:t xml:space="preserve">‘</w:t>
      </w:r>
      <w:r>
        <w:t xml:space="preserve">Registered in:</w:t>
      </w:r>
      <w:r>
        <w:t xml:space="preserve">’</w:t>
      </w:r>
      <w:r>
        <w:t xml:space="preserve">.</w:t>
      </w:r>
    </w:p>
    <w:p>
      <w:pPr>
        <w:pStyle w:val="Image"/>
        <w:numPr>
          <w:numId w:val="1000"/>
          <w:ilvl w:val="0"/>
        </w:numPr>
      </w:pPr>
      <w:r>
        <w:drawing>
          <wp:inline>
            <wp:extent cx="2519999" cy="1691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oda4LCA_GLAD_guide_select_registered_cli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99" cy="169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  <w:r>
        <w:t xml:space="preserve">Click at the drop-down menu and select GLAD. Now all data sets which are registered</w:t>
      </w:r>
      <w:r>
        <w:t xml:space="preserve"> </w:t>
      </w:r>
      <w:r>
        <w:t xml:space="preserve">to GLAD from given data stock are shown in the table below.</w:t>
      </w:r>
    </w:p>
    <w:p>
      <w:pPr>
        <w:pStyle w:val="Image"/>
        <w:numPr>
          <w:numId w:val="1000"/>
          <w:ilvl w:val="0"/>
        </w:numPr>
      </w:pPr>
      <w:r>
        <w:drawing>
          <wp:inline>
            <wp:extent cx="2519999" cy="12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oda4LCA_GLAD_guide_registered_GLA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99" cy="12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erschrift1"/>
      </w:pPr>
      <w:bookmarkStart w:id="41" w:name="deregister-a-data-set-from-glad"/>
      <w:r>
        <w:t xml:space="preserve">Deregister a Data Set From GLAD</w:t>
      </w:r>
      <w:bookmarkEnd w:id="41"/>
    </w:p>
    <w:p>
      <w:pPr>
        <w:numPr>
          <w:numId w:val="1005"/>
          <w:ilvl w:val="0"/>
        </w:numPr>
      </w:pPr>
      <w:r>
        <w:t xml:space="preserve">To deregister a data set from GLAD, go to the</w:t>
      </w:r>
      <w:r>
        <w:t xml:space="preserve"> </w:t>
      </w:r>
      <w:r>
        <w:t xml:space="preserve">‘</w:t>
      </w:r>
      <w:r>
        <w:t xml:space="preserve">Manage Processes</w:t>
      </w:r>
      <w:r>
        <w:t xml:space="preserve">’</w:t>
      </w:r>
      <w:r>
        <w:t xml:space="preserve"> </w:t>
      </w:r>
      <w:r>
        <w:t xml:space="preserve">view.</w:t>
      </w:r>
    </w:p>
    <w:p>
      <w:pPr>
        <w:numPr>
          <w:numId w:val="1005"/>
          <w:ilvl w:val="0"/>
        </w:numPr>
      </w:pPr>
      <w:r>
        <w:t xml:space="preserve">Then change the view of processes by selecting</w:t>
      </w:r>
      <w:r>
        <w:t xml:space="preserve"> </w:t>
      </w:r>
      <w:r>
        <w:t xml:space="preserve">‘</w:t>
      </w:r>
      <w:r>
        <w:t xml:space="preserve">GLAD</w:t>
      </w:r>
      <w:r>
        <w:t xml:space="preserve">’</w:t>
      </w:r>
      <w:r>
        <w:t xml:space="preserve"> </w:t>
      </w:r>
      <w:r>
        <w:t xml:space="preserve">in the drop-down menu</w:t>
      </w:r>
      <w:r>
        <w:t xml:space="preserve"> </w:t>
      </w:r>
      <w:r>
        <w:t xml:space="preserve">labeled with</w:t>
      </w:r>
      <w:r>
        <w:t xml:space="preserve"> </w:t>
      </w:r>
      <w:r>
        <w:t xml:space="preserve">‘</w:t>
      </w:r>
      <w:r>
        <w:t xml:space="preserve">registered in</w:t>
      </w:r>
      <w:r>
        <w:t xml:space="preserve">’</w:t>
      </w:r>
      <w:r>
        <w:t xml:space="preserve"> </w:t>
      </w:r>
      <w:r>
        <w:t xml:space="preserve">(for further instructions see Section 3 -</w:t>
      </w:r>
      <w:r>
        <w:t xml:space="preserve"> </w:t>
      </w:r>
      <w:r>
        <w:t xml:space="preserve">‘</w:t>
      </w:r>
      <w:r>
        <w:t xml:space="preserve">Show All Data Sets Registered to GLAD</w:t>
      </w:r>
      <w:r>
        <w:t xml:space="preserve">’</w:t>
      </w:r>
      <w:r>
        <w:t xml:space="preserve">). Now all data sets registered</w:t>
      </w:r>
      <w:r>
        <w:t xml:space="preserve"> </w:t>
      </w:r>
      <w:r>
        <w:t xml:space="preserve">to GLAD from given data stock are shown.</w:t>
      </w:r>
    </w:p>
    <w:p>
      <w:pPr>
        <w:numPr>
          <w:numId w:val="1005"/>
          <w:ilvl w:val="0"/>
        </w:numPr>
      </w:pPr>
      <w:r>
        <w:t xml:space="preserve">In the next step select the given data set(s) you want to deregister from</w:t>
      </w:r>
      <w:r>
        <w:t xml:space="preserve"> </w:t>
      </w:r>
      <w:r>
        <w:t xml:space="preserve">GLAD by selecting the check box left of the name of data set.</w:t>
      </w:r>
    </w:p>
    <w:p>
      <w:pPr>
        <w:pStyle w:val="Image"/>
        <w:numPr>
          <w:numId w:val="1000"/>
          <w:ilvl w:val="0"/>
        </w:numPr>
      </w:pPr>
      <w:r>
        <w:drawing>
          <wp:inline>
            <wp:extent cx="4319999" cy="25070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oda4LCA_GLAD_guide_deregister_1_sele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99" cy="2507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0"/>
          <w:ilvl w:val="0"/>
        </w:numPr>
      </w:pPr>
      <w:r>
        <w:t xml:space="preserve">Variant with all selected data sets</w:t>
      </w:r>
    </w:p>
    <w:p>
      <w:pPr>
        <w:pStyle w:val="Image"/>
        <w:numPr>
          <w:numId w:val="1000"/>
          <w:ilvl w:val="0"/>
        </w:numPr>
      </w:pPr>
      <w:r>
        <w:drawing>
          <wp:inline>
            <wp:extent cx="3959999" cy="27211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oda4LCA_GLAD_guide_deregister_all_sele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999" cy="2721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5"/>
          <w:ilvl w:val="0"/>
        </w:numPr>
      </w:pPr>
      <w:r>
        <w:t xml:space="preserve">Lastly click on the button</w:t>
      </w:r>
      <w:r>
        <w:t xml:space="preserve"> </w:t>
      </w:r>
      <w:r>
        <w:t xml:space="preserve">‘</w:t>
      </w:r>
      <w:r>
        <w:t xml:space="preserve">Deregister</w:t>
      </w:r>
      <w:r>
        <w:t xml:space="preserve">’</w:t>
      </w:r>
      <w:r>
        <w:t xml:space="preserve"> </w:t>
      </w:r>
      <w:r>
        <w:t xml:space="preserve">to deregister selected data sets from GLAD.</w:t>
      </w:r>
    </w:p>
    <w:p>
      <w:pPr>
        <w:pStyle w:val="Image"/>
        <w:numPr>
          <w:numId w:val="1000"/>
          <w:ilvl w:val="0"/>
        </w:numPr>
      </w:pPr>
      <w:r>
        <w:drawing>
          <wp:inline>
            <wp:extent cx="4319999" cy="23967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oda4LCA_GLAD_guide_deregister_1_butt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99" cy="2396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3D5F" w:rsidRPr="00853D5F" w:rsidSect="003E6D4C">
      <w:footerReference w:type="even" r:id="rId10"/>
      <w:footerReference w:type="default" r:id="rId9"/>
      <w:pgSz w:w="12240" w:h="15840"/>
      <w:pgMar w:top="1417" w:right="1417" w:bottom="1134" w:left="1417" w:header="454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Cambria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76404820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C742F3" w:rsidRDefault="00C742F3" w:rsidP="00AB181C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C742F3" w:rsidRDefault="00C742F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979419293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C742F3" w:rsidRDefault="00C742F3" w:rsidP="00AB181C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C742F3" w:rsidRDefault="00C742F3">
    <w:pPr>
      <w:pStyle w:val="Fuzeil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FDE6F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0780A99"/>
    <w:multiLevelType w:val="multilevel"/>
    <w:tmpl w:val="43A8070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C24578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4173D1"/>
    <w:rPr>
      <w:rFonts w:ascii="Verdana" w:hAnsi="Verdana"/>
    </w:rPr>
  </w:style>
  <w:style w:type="paragraph" w:styleId="berschrift1">
    <w:name w:val="heading 1"/>
    <w:basedOn w:val="Standard"/>
    <w:next w:val="Textkrper"/>
    <w:uiPriority w:val="9"/>
    <w:qFormat/>
    <w:rsid w:val="00497B08"/>
    <w:pPr>
      <w:keepNext/>
      <w:keepLines/>
      <w:numPr>
        <w:numId w:val="2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6B46EE"/>
    <w:pPr>
      <w:keepNext/>
      <w:keepLines/>
      <w:numPr>
        <w:ilvl w:val="1"/>
        <w:numId w:val="2"/>
      </w:numPr>
      <w:spacing w:before="520" w:after="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C148E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C148E4"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04225A"/>
    <w:pPr>
      <w:keepNext/>
      <w:keepLines/>
      <w:jc w:val="center"/>
    </w:pPr>
    <w:rPr>
      <w:rFonts w:ascii="Verdana" w:hAnsi="Verdana"/>
    </w:rPr>
  </w:style>
  <w:style w:type="paragraph" w:styleId="Datum">
    <w:name w:val="Date"/>
    <w:next w:val="Textkrper"/>
    <w:qFormat/>
    <w:rsid w:val="0004225A"/>
    <w:pPr>
      <w:keepNext/>
      <w:keepLines/>
      <w:jc w:val="center"/>
    </w:pPr>
    <w:rPr>
      <w:rFonts w:ascii="Verdana" w:hAnsi="Verdana"/>
    </w:rPr>
  </w:style>
  <w:style w:type="paragraph" w:customStyle="1" w:styleId="Abstract">
    <w:name w:val="Abstract"/>
    <w:basedOn w:val="Standard"/>
    <w:next w:val="Textkrper"/>
    <w:qFormat/>
    <w:rsid w:val="004173D1"/>
    <w:pPr>
      <w:keepNext/>
      <w:keepLines/>
      <w:spacing w:before="300" w:after="300"/>
    </w:pPr>
    <w:rPr>
      <w:rFonts w:ascii="Arial" w:hAnsi="Arial" w:cs="Arial"/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  <w:link w:val="DefinitionZchn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sid w:val="0004225A"/>
    <w:rPr>
      <w:rFonts w:ascii="Courier New" w:hAnsi="Courier New"/>
      <w:b w:val="0"/>
      <w:i w:val="0"/>
      <w:sz w:val="22"/>
      <w:bdr w:val="none" w:sz="0" w:space="0" w:color="auto"/>
      <w:shd w:val="clear" w:color="auto" w:fill="D9D9D9" w:themeFill="background1" w:themeFillShade="D9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Kopfzeile">
    <w:name w:val="header"/>
    <w:basedOn w:val="Standard"/>
    <w:link w:val="KopfzeileZchn"/>
    <w:unhideWhenUsed/>
    <w:rsid w:val="001F78D2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1F78D2"/>
  </w:style>
  <w:style w:type="paragraph" w:styleId="Fuzeile">
    <w:name w:val="footer"/>
    <w:basedOn w:val="Standard"/>
    <w:link w:val="FuzeileZchn"/>
    <w:unhideWhenUsed/>
    <w:rsid w:val="001F78D2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1F78D2"/>
  </w:style>
  <w:style w:type="paragraph" w:customStyle="1" w:styleId="Image">
    <w:name w:val="Image"/>
    <w:basedOn w:val="Standard"/>
    <w:next w:val="Standard"/>
    <w:qFormat/>
    <w:rsid w:val="00FD4548"/>
    <w:pPr>
      <w:spacing w:before="120" w:after="240"/>
      <w:jc w:val="center"/>
    </w:pPr>
    <w:rPr>
      <w:noProof/>
      <w:color w:val="000000" w:themeColor="text1"/>
      <w:lang w:val="de-DE"/>
    </w:rPr>
  </w:style>
  <w:style w:type="character" w:customStyle="1" w:styleId="DefinitionZchn">
    <w:name w:val="Definition Zchn"/>
    <w:basedOn w:val="Absatz-Standardschriftart"/>
    <w:link w:val="Definition"/>
    <w:rsid w:val="006D25DE"/>
  </w:style>
  <w:style w:type="character" w:styleId="Seitenzahl">
    <w:name w:val="page number"/>
    <w:basedOn w:val="Absatz-Standardschriftart"/>
    <w:semiHidden/>
    <w:unhideWhenUsed/>
    <w:rsid w:val="00C742F3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44" Target="media/rId44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40" Target="media/rId40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9" Target="media/rId39.png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2018-11-22T17:56:57Z</dcterms:created>
  <dcterms:modified xsi:type="dcterms:W3CDTF">2018-11-22T17:56:57Z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