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A2ECB2" w14:textId="03D6F7B2" w:rsidR="00454F3A" w:rsidRPr="00454F3A" w:rsidRDefault="00454F3A" w:rsidP="00454F3A">
      <w:pPr>
        <w:jc w:val="center"/>
        <w:rPr>
          <w:rFonts w:ascii="Arial" w:hAnsi="Arial" w:cs="Arial"/>
          <w:b/>
          <w:bCs/>
          <w:sz w:val="28"/>
          <w:szCs w:val="28"/>
        </w:rPr>
      </w:pPr>
      <w:r w:rsidRPr="00454F3A">
        <w:rPr>
          <w:rFonts w:ascii="Arial" w:hAnsi="Arial" w:cs="Arial"/>
          <w:b/>
          <w:bCs/>
          <w:sz w:val="28"/>
          <w:szCs w:val="28"/>
        </w:rPr>
        <w:t>Operational Efficiency and Capacity Utilization Analysis of the Toronto Island Ferry System</w:t>
      </w:r>
    </w:p>
    <w:p w14:paraId="7CB3D518" w14:textId="5DB5A5B5" w:rsidR="00454F3A" w:rsidRPr="00454F3A" w:rsidRDefault="00454F3A" w:rsidP="00454F3A">
      <w:pPr>
        <w:rPr>
          <w:rFonts w:ascii="Arial" w:hAnsi="Arial" w:cs="Arial"/>
          <w:b/>
          <w:bCs/>
        </w:rPr>
      </w:pPr>
      <w:r w:rsidRPr="00454F3A">
        <w:rPr>
          <w:rFonts w:ascii="Arial" w:hAnsi="Arial" w:cs="Arial"/>
          <w:b/>
          <w:bCs/>
        </w:rPr>
        <w:t>Abstract</w:t>
      </w:r>
    </w:p>
    <w:p w14:paraId="1A02F008" w14:textId="77777777" w:rsidR="00454F3A" w:rsidRPr="00454F3A" w:rsidRDefault="00454F3A" w:rsidP="00454F3A">
      <w:pPr>
        <w:rPr>
          <w:rFonts w:ascii="Arial" w:hAnsi="Arial" w:cs="Arial"/>
        </w:rPr>
      </w:pPr>
      <w:r w:rsidRPr="00454F3A">
        <w:rPr>
          <w:rFonts w:ascii="Arial" w:hAnsi="Arial" w:cs="Arial"/>
        </w:rPr>
        <w:t xml:space="preserve">Urban ferry </w:t>
      </w:r>
      <w:proofErr w:type="spellStart"/>
      <w:r w:rsidRPr="00454F3A">
        <w:rPr>
          <w:rFonts w:ascii="Arial" w:hAnsi="Arial" w:cs="Arial"/>
        </w:rPr>
        <w:t>systems</w:t>
      </w:r>
      <w:proofErr w:type="spellEnd"/>
      <w:r w:rsidRPr="00454F3A">
        <w:rPr>
          <w:rFonts w:ascii="Arial" w:hAnsi="Arial" w:cs="Arial"/>
        </w:rPr>
        <w:t xml:space="preserve"> serve as critical transportation arteries, particularly for island communities and tourist destinations. This paper presents a comprehensive data analytics framework for assessing the operational efficiency of the Toronto Island Ferry system. Using a dataset of ticket sales and redemptions, we develop key performance indicators (KPIs) including congestion rates, idle periods, seasonal variability, and hourly demand patterns. Our analysis reveals significant operational inefficiencies: high congestion during summer weekends (11 AM–6 PM), underutilization during early morning and late evening hours, and a 2–3x demand surge in peak season. We propose data-driven recommendations including dynamic scheduling, seasonal capacity adjustments, and on-demand service models. Implementing these changes could yield estimated annual savings of $300,000–$430,000 while improving passenger experience. The accompanying interactive dashboard enables real-time monitoring and strategic decision-making.</w:t>
      </w:r>
    </w:p>
    <w:p w14:paraId="7DBF358C" w14:textId="77777777" w:rsidR="00454F3A" w:rsidRPr="00454F3A" w:rsidRDefault="00454F3A" w:rsidP="00454F3A">
      <w:pPr>
        <w:rPr>
          <w:rFonts w:ascii="Arial" w:hAnsi="Arial" w:cs="Arial"/>
        </w:rPr>
      </w:pPr>
      <w:r w:rsidRPr="00454F3A">
        <w:rPr>
          <w:rFonts w:ascii="Arial" w:hAnsi="Arial" w:cs="Arial"/>
          <w:b/>
          <w:bCs/>
        </w:rPr>
        <w:t>Keywords:</w:t>
      </w:r>
      <w:r w:rsidRPr="00454F3A">
        <w:rPr>
          <w:rFonts w:ascii="Arial" w:hAnsi="Arial" w:cs="Arial"/>
        </w:rPr>
        <w:t> Ferry efficiency, capacity utilization, congestion analysis, maritime transportation, schedule optimization, data analytics</w:t>
      </w:r>
    </w:p>
    <w:p w14:paraId="2B76497A" w14:textId="77777777" w:rsidR="00454F3A" w:rsidRPr="00454F3A" w:rsidRDefault="00454F3A" w:rsidP="00454F3A">
      <w:pPr>
        <w:rPr>
          <w:rFonts w:ascii="Arial" w:hAnsi="Arial" w:cs="Arial"/>
        </w:rPr>
      </w:pPr>
      <w:r w:rsidRPr="00454F3A">
        <w:rPr>
          <w:rFonts w:ascii="Arial" w:hAnsi="Arial" w:cs="Arial"/>
        </w:rPr>
        <w:pict w14:anchorId="068D64FE">
          <v:rect id="_x0000_i1067" style="width:0;height:.75pt" o:hralign="center" o:hrstd="t" o:hr="t" fillcolor="#a0a0a0" stroked="f"/>
        </w:pict>
      </w:r>
    </w:p>
    <w:p w14:paraId="73ED8C7B" w14:textId="77777777" w:rsidR="00454F3A" w:rsidRPr="00454F3A" w:rsidRDefault="00454F3A" w:rsidP="00454F3A">
      <w:pPr>
        <w:rPr>
          <w:rFonts w:ascii="Arial" w:hAnsi="Arial" w:cs="Arial"/>
          <w:b/>
          <w:bCs/>
        </w:rPr>
      </w:pPr>
      <w:r w:rsidRPr="00454F3A">
        <w:rPr>
          <w:rFonts w:ascii="Arial" w:hAnsi="Arial" w:cs="Arial"/>
          <w:b/>
          <w:bCs/>
        </w:rPr>
        <w:t>1. Introduction</w:t>
      </w:r>
    </w:p>
    <w:p w14:paraId="7B334F9A" w14:textId="77777777" w:rsidR="00454F3A" w:rsidRPr="00454F3A" w:rsidRDefault="00454F3A" w:rsidP="00454F3A">
      <w:pPr>
        <w:rPr>
          <w:rFonts w:ascii="Arial" w:hAnsi="Arial" w:cs="Arial"/>
          <w:b/>
          <w:bCs/>
        </w:rPr>
      </w:pPr>
      <w:r w:rsidRPr="00454F3A">
        <w:rPr>
          <w:rFonts w:ascii="Arial" w:hAnsi="Arial" w:cs="Arial"/>
          <w:b/>
          <w:bCs/>
        </w:rPr>
        <w:t>1.1 Background</w:t>
      </w:r>
    </w:p>
    <w:p w14:paraId="7A81D023" w14:textId="77777777" w:rsidR="00454F3A" w:rsidRPr="00454F3A" w:rsidRDefault="00454F3A" w:rsidP="00454F3A">
      <w:pPr>
        <w:rPr>
          <w:rFonts w:ascii="Arial" w:hAnsi="Arial" w:cs="Arial"/>
        </w:rPr>
      </w:pPr>
      <w:r w:rsidRPr="00454F3A">
        <w:rPr>
          <w:rFonts w:ascii="Arial" w:hAnsi="Arial" w:cs="Arial"/>
        </w:rPr>
        <w:t xml:space="preserve">Urban ferry </w:t>
      </w:r>
      <w:proofErr w:type="spellStart"/>
      <w:r w:rsidRPr="00454F3A">
        <w:rPr>
          <w:rFonts w:ascii="Arial" w:hAnsi="Arial" w:cs="Arial"/>
        </w:rPr>
        <w:t>systems</w:t>
      </w:r>
      <w:proofErr w:type="spellEnd"/>
      <w:r w:rsidRPr="00454F3A">
        <w:rPr>
          <w:rFonts w:ascii="Arial" w:hAnsi="Arial" w:cs="Arial"/>
        </w:rPr>
        <w:t xml:space="preserve"> face a unique operational challenge: they must balance service reliability with cost efficiency while handling highly variable demand. The Toronto Island Ferry, connecting downtown Toronto to the Toronto Islands, experiences dramatic fluctuations due to tourism seasons, weather, weekends, and time-of-day effects.</w:t>
      </w:r>
    </w:p>
    <w:p w14:paraId="611ABF08" w14:textId="77777777" w:rsidR="00454F3A" w:rsidRPr="00454F3A" w:rsidRDefault="00454F3A" w:rsidP="00454F3A">
      <w:pPr>
        <w:rPr>
          <w:rFonts w:ascii="Arial" w:hAnsi="Arial" w:cs="Arial"/>
          <w:b/>
          <w:bCs/>
        </w:rPr>
      </w:pPr>
      <w:r w:rsidRPr="00454F3A">
        <w:rPr>
          <w:rFonts w:ascii="Arial" w:hAnsi="Arial" w:cs="Arial"/>
          <w:b/>
          <w:bCs/>
        </w:rPr>
        <w:t>1.2 Problem Statement</w:t>
      </w:r>
    </w:p>
    <w:p w14:paraId="5A1F7A89" w14:textId="77777777" w:rsidR="00454F3A" w:rsidRPr="00454F3A" w:rsidRDefault="00454F3A" w:rsidP="00454F3A">
      <w:pPr>
        <w:rPr>
          <w:rFonts w:ascii="Arial" w:hAnsi="Arial" w:cs="Arial"/>
        </w:rPr>
      </w:pPr>
      <w:r w:rsidRPr="00454F3A">
        <w:rPr>
          <w:rFonts w:ascii="Arial" w:hAnsi="Arial" w:cs="Arial"/>
        </w:rPr>
        <w:t>Without real-time analytics, ferry operators often rely on static schedules that lead to:</w:t>
      </w:r>
    </w:p>
    <w:p w14:paraId="04ACB171" w14:textId="77777777" w:rsidR="00454F3A" w:rsidRPr="00454F3A" w:rsidRDefault="00454F3A" w:rsidP="00454F3A">
      <w:pPr>
        <w:numPr>
          <w:ilvl w:val="0"/>
          <w:numId w:val="1"/>
        </w:numPr>
        <w:rPr>
          <w:rFonts w:ascii="Arial" w:hAnsi="Arial" w:cs="Arial"/>
        </w:rPr>
      </w:pPr>
      <w:r w:rsidRPr="00454F3A">
        <w:rPr>
          <w:rFonts w:ascii="Arial" w:hAnsi="Arial" w:cs="Arial"/>
          <w:b/>
          <w:bCs/>
        </w:rPr>
        <w:t>Overcrowding</w:t>
      </w:r>
      <w:r w:rsidRPr="00454F3A">
        <w:rPr>
          <w:rFonts w:ascii="Arial" w:hAnsi="Arial" w:cs="Arial"/>
        </w:rPr>
        <w:t> during peak periods (long wait times, safety risks)</w:t>
      </w:r>
    </w:p>
    <w:p w14:paraId="701FDD17" w14:textId="77777777" w:rsidR="00454F3A" w:rsidRPr="00454F3A" w:rsidRDefault="00454F3A" w:rsidP="00454F3A">
      <w:pPr>
        <w:numPr>
          <w:ilvl w:val="0"/>
          <w:numId w:val="1"/>
        </w:numPr>
        <w:rPr>
          <w:rFonts w:ascii="Arial" w:hAnsi="Arial" w:cs="Arial"/>
        </w:rPr>
      </w:pPr>
      <w:r w:rsidRPr="00454F3A">
        <w:rPr>
          <w:rFonts w:ascii="Arial" w:hAnsi="Arial" w:cs="Arial"/>
          <w:b/>
          <w:bCs/>
        </w:rPr>
        <w:t>Idle capacity</w:t>
      </w:r>
      <w:r w:rsidRPr="00454F3A">
        <w:rPr>
          <w:rFonts w:ascii="Arial" w:hAnsi="Arial" w:cs="Arial"/>
        </w:rPr>
        <w:t xml:space="preserve"> during off-peak periods (wasted fuel and </w:t>
      </w:r>
      <w:proofErr w:type="spellStart"/>
      <w:r w:rsidRPr="00454F3A">
        <w:rPr>
          <w:rFonts w:ascii="Arial" w:hAnsi="Arial" w:cs="Arial"/>
        </w:rPr>
        <w:t>labor</w:t>
      </w:r>
      <w:proofErr w:type="spellEnd"/>
      <w:r w:rsidRPr="00454F3A">
        <w:rPr>
          <w:rFonts w:ascii="Arial" w:hAnsi="Arial" w:cs="Arial"/>
        </w:rPr>
        <w:t>)</w:t>
      </w:r>
    </w:p>
    <w:p w14:paraId="1171BF88" w14:textId="77777777" w:rsidR="00454F3A" w:rsidRPr="00454F3A" w:rsidRDefault="00454F3A" w:rsidP="00454F3A">
      <w:pPr>
        <w:numPr>
          <w:ilvl w:val="0"/>
          <w:numId w:val="1"/>
        </w:numPr>
        <w:rPr>
          <w:rFonts w:ascii="Arial" w:hAnsi="Arial" w:cs="Arial"/>
        </w:rPr>
      </w:pPr>
      <w:r w:rsidRPr="00454F3A">
        <w:rPr>
          <w:rFonts w:ascii="Arial" w:hAnsi="Arial" w:cs="Arial"/>
          <w:b/>
          <w:bCs/>
        </w:rPr>
        <w:t>Inefficient resource allocation</w:t>
      </w:r>
      <w:r w:rsidRPr="00454F3A">
        <w:rPr>
          <w:rFonts w:ascii="Arial" w:hAnsi="Arial" w:cs="Arial"/>
        </w:rPr>
        <w:t> across seasons and days</w:t>
      </w:r>
    </w:p>
    <w:p w14:paraId="53CD87C4" w14:textId="77777777" w:rsidR="00454F3A" w:rsidRPr="00454F3A" w:rsidRDefault="00454F3A" w:rsidP="00454F3A">
      <w:pPr>
        <w:rPr>
          <w:rFonts w:ascii="Arial" w:hAnsi="Arial" w:cs="Arial"/>
          <w:b/>
          <w:bCs/>
        </w:rPr>
      </w:pPr>
      <w:r w:rsidRPr="00454F3A">
        <w:rPr>
          <w:rFonts w:ascii="Arial" w:hAnsi="Arial" w:cs="Arial"/>
          <w:b/>
          <w:bCs/>
        </w:rPr>
        <w:t>1.3 Objectives</w:t>
      </w:r>
    </w:p>
    <w:p w14:paraId="0EDE4F5C" w14:textId="77777777" w:rsidR="00454F3A" w:rsidRPr="00454F3A" w:rsidRDefault="00454F3A" w:rsidP="00454F3A">
      <w:pPr>
        <w:rPr>
          <w:rFonts w:ascii="Arial" w:hAnsi="Arial" w:cs="Arial"/>
        </w:rPr>
      </w:pPr>
      <w:r w:rsidRPr="00454F3A">
        <w:rPr>
          <w:rFonts w:ascii="Arial" w:hAnsi="Arial" w:cs="Arial"/>
        </w:rPr>
        <w:t>This study aims to:</w:t>
      </w:r>
    </w:p>
    <w:p w14:paraId="01973825" w14:textId="77777777" w:rsidR="00454F3A" w:rsidRPr="00454F3A" w:rsidRDefault="00454F3A" w:rsidP="00454F3A">
      <w:pPr>
        <w:numPr>
          <w:ilvl w:val="0"/>
          <w:numId w:val="2"/>
        </w:numPr>
        <w:rPr>
          <w:rFonts w:ascii="Arial" w:hAnsi="Arial" w:cs="Arial"/>
        </w:rPr>
      </w:pPr>
      <w:r w:rsidRPr="00454F3A">
        <w:rPr>
          <w:rFonts w:ascii="Arial" w:hAnsi="Arial" w:cs="Arial"/>
        </w:rPr>
        <w:t>Quantify congestion and idle rates using ticket transaction data.</w:t>
      </w:r>
    </w:p>
    <w:p w14:paraId="21518E01" w14:textId="77777777" w:rsidR="00454F3A" w:rsidRPr="00454F3A" w:rsidRDefault="00454F3A" w:rsidP="00454F3A">
      <w:pPr>
        <w:numPr>
          <w:ilvl w:val="0"/>
          <w:numId w:val="2"/>
        </w:numPr>
        <w:rPr>
          <w:rFonts w:ascii="Arial" w:hAnsi="Arial" w:cs="Arial"/>
        </w:rPr>
      </w:pPr>
      <w:r w:rsidRPr="00454F3A">
        <w:rPr>
          <w:rFonts w:ascii="Arial" w:hAnsi="Arial" w:cs="Arial"/>
        </w:rPr>
        <w:t>Identify temporal patterns (hourly, daily, seasonal) in demand.</w:t>
      </w:r>
    </w:p>
    <w:p w14:paraId="50C1766F" w14:textId="77777777" w:rsidR="00454F3A" w:rsidRPr="00454F3A" w:rsidRDefault="00454F3A" w:rsidP="00454F3A">
      <w:pPr>
        <w:numPr>
          <w:ilvl w:val="0"/>
          <w:numId w:val="2"/>
        </w:numPr>
        <w:rPr>
          <w:rFonts w:ascii="Arial" w:hAnsi="Arial" w:cs="Arial"/>
        </w:rPr>
      </w:pPr>
      <w:r w:rsidRPr="00454F3A">
        <w:rPr>
          <w:rFonts w:ascii="Arial" w:hAnsi="Arial" w:cs="Arial"/>
        </w:rPr>
        <w:t>Provide actionable recommendations for schedule optimization.</w:t>
      </w:r>
    </w:p>
    <w:p w14:paraId="28E95CE6" w14:textId="77777777" w:rsidR="00454F3A" w:rsidRPr="00454F3A" w:rsidRDefault="00454F3A" w:rsidP="00454F3A">
      <w:pPr>
        <w:numPr>
          <w:ilvl w:val="0"/>
          <w:numId w:val="2"/>
        </w:numPr>
        <w:rPr>
          <w:rFonts w:ascii="Arial" w:hAnsi="Arial" w:cs="Arial"/>
        </w:rPr>
      </w:pPr>
      <w:r w:rsidRPr="00454F3A">
        <w:rPr>
          <w:rFonts w:ascii="Arial" w:hAnsi="Arial" w:cs="Arial"/>
        </w:rPr>
        <w:t>Estimate potential cost savings from improved efficiency.</w:t>
      </w:r>
    </w:p>
    <w:p w14:paraId="1B9DBA2D" w14:textId="77777777" w:rsidR="00454F3A" w:rsidRPr="00454F3A" w:rsidRDefault="00454F3A" w:rsidP="00454F3A">
      <w:pPr>
        <w:rPr>
          <w:rFonts w:ascii="Arial" w:hAnsi="Arial" w:cs="Arial"/>
          <w:b/>
          <w:bCs/>
        </w:rPr>
      </w:pPr>
      <w:r w:rsidRPr="00454F3A">
        <w:rPr>
          <w:rFonts w:ascii="Arial" w:hAnsi="Arial" w:cs="Arial"/>
          <w:b/>
          <w:bCs/>
        </w:rPr>
        <w:t>1.4 Scope</w:t>
      </w:r>
    </w:p>
    <w:p w14:paraId="0CFC02ED" w14:textId="77777777" w:rsidR="00454F3A" w:rsidRPr="00454F3A" w:rsidRDefault="00454F3A" w:rsidP="00454F3A">
      <w:pPr>
        <w:rPr>
          <w:rFonts w:ascii="Arial" w:hAnsi="Arial" w:cs="Arial"/>
        </w:rPr>
      </w:pPr>
      <w:r w:rsidRPr="00454F3A">
        <w:rPr>
          <w:rFonts w:ascii="Arial" w:hAnsi="Arial" w:cs="Arial"/>
        </w:rPr>
        <w:t xml:space="preserve">Data spans multiple years of 15-minute interval ticket sales and redemptions. Analysis focuses on aggregate activity rather than individual passenger </w:t>
      </w:r>
      <w:proofErr w:type="spellStart"/>
      <w:r w:rsidRPr="00454F3A">
        <w:rPr>
          <w:rFonts w:ascii="Arial" w:hAnsi="Arial" w:cs="Arial"/>
        </w:rPr>
        <w:t>behavior</w:t>
      </w:r>
      <w:proofErr w:type="spellEnd"/>
      <w:r w:rsidRPr="00454F3A">
        <w:rPr>
          <w:rFonts w:ascii="Arial" w:hAnsi="Arial" w:cs="Arial"/>
        </w:rPr>
        <w:t>.</w:t>
      </w:r>
    </w:p>
    <w:p w14:paraId="3B0908E0" w14:textId="77777777" w:rsidR="00454F3A" w:rsidRPr="00454F3A" w:rsidRDefault="00454F3A" w:rsidP="00454F3A">
      <w:pPr>
        <w:rPr>
          <w:rFonts w:ascii="Arial" w:hAnsi="Arial" w:cs="Arial"/>
        </w:rPr>
      </w:pPr>
      <w:r w:rsidRPr="00454F3A">
        <w:rPr>
          <w:rFonts w:ascii="Arial" w:hAnsi="Arial" w:cs="Arial"/>
        </w:rPr>
        <w:lastRenderedPageBreak/>
        <w:pict w14:anchorId="7968199F">
          <v:rect id="_x0000_i1068" style="width:0;height:.75pt" o:hralign="center" o:hrstd="t" o:hr="t" fillcolor="#a0a0a0" stroked="f"/>
        </w:pict>
      </w:r>
    </w:p>
    <w:p w14:paraId="64A65DDA" w14:textId="77777777" w:rsidR="00454F3A" w:rsidRPr="00454F3A" w:rsidRDefault="00454F3A" w:rsidP="00454F3A">
      <w:pPr>
        <w:rPr>
          <w:rFonts w:ascii="Arial" w:hAnsi="Arial" w:cs="Arial"/>
          <w:b/>
          <w:bCs/>
        </w:rPr>
      </w:pPr>
      <w:r w:rsidRPr="00454F3A">
        <w:rPr>
          <w:rFonts w:ascii="Arial" w:hAnsi="Arial" w:cs="Arial"/>
          <w:b/>
          <w:bCs/>
        </w:rPr>
        <w:t>2. Literature Review</w:t>
      </w:r>
    </w:p>
    <w:p w14:paraId="5D6B6449" w14:textId="77777777" w:rsidR="00454F3A" w:rsidRPr="00454F3A" w:rsidRDefault="00454F3A" w:rsidP="00454F3A">
      <w:pPr>
        <w:rPr>
          <w:rFonts w:ascii="Arial" w:hAnsi="Arial" w:cs="Arial"/>
        </w:rPr>
      </w:pPr>
      <w:r w:rsidRPr="00454F3A">
        <w:rPr>
          <w:rFonts w:ascii="Arial" w:hAnsi="Arial" w:cs="Arial"/>
        </w:rPr>
        <w:t>Previous research on ferry efficiency has focused on:</w:t>
      </w:r>
    </w:p>
    <w:p w14:paraId="7BF33A87" w14:textId="77777777" w:rsidR="00454F3A" w:rsidRPr="00454F3A" w:rsidRDefault="00454F3A" w:rsidP="00454F3A">
      <w:pPr>
        <w:numPr>
          <w:ilvl w:val="0"/>
          <w:numId w:val="3"/>
        </w:numPr>
        <w:rPr>
          <w:rFonts w:ascii="Arial" w:hAnsi="Arial" w:cs="Arial"/>
        </w:rPr>
      </w:pPr>
      <w:r w:rsidRPr="00454F3A">
        <w:rPr>
          <w:rFonts w:ascii="Arial" w:hAnsi="Arial" w:cs="Arial"/>
          <w:b/>
          <w:bCs/>
        </w:rPr>
        <w:t>Maritime scheduling optimization</w:t>
      </w:r>
      <w:r w:rsidRPr="00454F3A">
        <w:rPr>
          <w:rFonts w:ascii="Arial" w:hAnsi="Arial" w:cs="Arial"/>
        </w:rPr>
        <w:t> (Christiansen et al., 2020) — using linear programming for route planning.</w:t>
      </w:r>
    </w:p>
    <w:p w14:paraId="3D195078" w14:textId="77777777" w:rsidR="00454F3A" w:rsidRPr="00454F3A" w:rsidRDefault="00454F3A" w:rsidP="00454F3A">
      <w:pPr>
        <w:numPr>
          <w:ilvl w:val="0"/>
          <w:numId w:val="3"/>
        </w:numPr>
        <w:rPr>
          <w:rFonts w:ascii="Arial" w:hAnsi="Arial" w:cs="Arial"/>
        </w:rPr>
      </w:pPr>
      <w:r w:rsidRPr="00454F3A">
        <w:rPr>
          <w:rFonts w:ascii="Arial" w:hAnsi="Arial" w:cs="Arial"/>
          <w:b/>
          <w:bCs/>
        </w:rPr>
        <w:t>Passenger demand forecasting</w:t>
      </w:r>
      <w:r w:rsidRPr="00454F3A">
        <w:rPr>
          <w:rFonts w:ascii="Arial" w:hAnsi="Arial" w:cs="Arial"/>
        </w:rPr>
        <w:t> (</w:t>
      </w:r>
      <w:proofErr w:type="spellStart"/>
      <w:r w:rsidRPr="00454F3A">
        <w:rPr>
          <w:rFonts w:ascii="Arial" w:hAnsi="Arial" w:cs="Arial"/>
        </w:rPr>
        <w:t>Laih</w:t>
      </w:r>
      <w:proofErr w:type="spellEnd"/>
      <w:r w:rsidRPr="00454F3A">
        <w:rPr>
          <w:rFonts w:ascii="Arial" w:hAnsi="Arial" w:cs="Arial"/>
        </w:rPr>
        <w:t xml:space="preserve"> &amp; Chen, 2018) — applying time series models to commuter ferries.</w:t>
      </w:r>
    </w:p>
    <w:p w14:paraId="0F30D627" w14:textId="77777777" w:rsidR="00454F3A" w:rsidRPr="00454F3A" w:rsidRDefault="00454F3A" w:rsidP="00454F3A">
      <w:pPr>
        <w:numPr>
          <w:ilvl w:val="0"/>
          <w:numId w:val="3"/>
        </w:numPr>
        <w:rPr>
          <w:rFonts w:ascii="Arial" w:hAnsi="Arial" w:cs="Arial"/>
        </w:rPr>
      </w:pPr>
      <w:r w:rsidRPr="00454F3A">
        <w:rPr>
          <w:rFonts w:ascii="Arial" w:hAnsi="Arial" w:cs="Arial"/>
          <w:b/>
          <w:bCs/>
        </w:rPr>
        <w:t xml:space="preserve">Fuel consumption </w:t>
      </w:r>
      <w:proofErr w:type="spellStart"/>
      <w:r w:rsidRPr="00454F3A">
        <w:rPr>
          <w:rFonts w:ascii="Arial" w:hAnsi="Arial" w:cs="Arial"/>
          <w:b/>
          <w:bCs/>
        </w:rPr>
        <w:t>modeling</w:t>
      </w:r>
      <w:proofErr w:type="spellEnd"/>
      <w:r w:rsidRPr="00454F3A">
        <w:rPr>
          <w:rFonts w:ascii="Arial" w:hAnsi="Arial" w:cs="Arial"/>
        </w:rPr>
        <w:t> (Wang et al., 2019) — relating speed and load factors to efficiency.</w:t>
      </w:r>
    </w:p>
    <w:p w14:paraId="5F943F60" w14:textId="77777777" w:rsidR="00454F3A" w:rsidRPr="00454F3A" w:rsidRDefault="00454F3A" w:rsidP="00454F3A">
      <w:pPr>
        <w:rPr>
          <w:rFonts w:ascii="Arial" w:hAnsi="Arial" w:cs="Arial"/>
        </w:rPr>
      </w:pPr>
      <w:r w:rsidRPr="00454F3A">
        <w:rPr>
          <w:rFonts w:ascii="Arial" w:hAnsi="Arial" w:cs="Arial"/>
        </w:rPr>
        <w:t>Our study extends this work by integrating </w:t>
      </w:r>
      <w:r w:rsidRPr="00454F3A">
        <w:rPr>
          <w:rFonts w:ascii="Arial" w:hAnsi="Arial" w:cs="Arial"/>
          <w:b/>
          <w:bCs/>
        </w:rPr>
        <w:t>real-time dashboarding</w:t>
      </w:r>
      <w:r w:rsidRPr="00454F3A">
        <w:rPr>
          <w:rFonts w:ascii="Arial" w:hAnsi="Arial" w:cs="Arial"/>
        </w:rPr>
        <w:t> (</w:t>
      </w:r>
      <w:proofErr w:type="spellStart"/>
      <w:r w:rsidRPr="00454F3A">
        <w:rPr>
          <w:rFonts w:ascii="Arial" w:hAnsi="Arial" w:cs="Arial"/>
        </w:rPr>
        <w:t>Streamlit</w:t>
      </w:r>
      <w:proofErr w:type="spellEnd"/>
      <w:r w:rsidRPr="00454F3A">
        <w:rPr>
          <w:rFonts w:ascii="Arial" w:hAnsi="Arial" w:cs="Arial"/>
        </w:rPr>
        <w:t xml:space="preserve"> + Plotly) with </w:t>
      </w:r>
      <w:r w:rsidRPr="00454F3A">
        <w:rPr>
          <w:rFonts w:ascii="Arial" w:hAnsi="Arial" w:cs="Arial"/>
          <w:b/>
          <w:bCs/>
        </w:rPr>
        <w:t>prescriptive analytics</w:t>
      </w:r>
      <w:r w:rsidRPr="00454F3A">
        <w:rPr>
          <w:rFonts w:ascii="Arial" w:hAnsi="Arial" w:cs="Arial"/>
        </w:rPr>
        <w:t> — directly linking data insights to operational recommendations and savings estimates.</w:t>
      </w:r>
    </w:p>
    <w:p w14:paraId="55504254" w14:textId="77777777" w:rsidR="00454F3A" w:rsidRPr="00454F3A" w:rsidRDefault="00454F3A" w:rsidP="00454F3A">
      <w:pPr>
        <w:rPr>
          <w:rFonts w:ascii="Arial" w:hAnsi="Arial" w:cs="Arial"/>
        </w:rPr>
      </w:pPr>
      <w:r w:rsidRPr="00454F3A">
        <w:rPr>
          <w:rFonts w:ascii="Arial" w:hAnsi="Arial" w:cs="Arial"/>
        </w:rPr>
        <w:pict w14:anchorId="29ABCF31">
          <v:rect id="_x0000_i1069" style="width:0;height:.75pt" o:hralign="center" o:hrstd="t" o:hr="t" fillcolor="#a0a0a0" stroked="f"/>
        </w:pict>
      </w:r>
    </w:p>
    <w:p w14:paraId="030D8568" w14:textId="77777777" w:rsidR="00454F3A" w:rsidRPr="00454F3A" w:rsidRDefault="00454F3A" w:rsidP="00454F3A">
      <w:pPr>
        <w:rPr>
          <w:rFonts w:ascii="Arial" w:hAnsi="Arial" w:cs="Arial"/>
          <w:b/>
          <w:bCs/>
        </w:rPr>
      </w:pPr>
      <w:r w:rsidRPr="00454F3A">
        <w:rPr>
          <w:rFonts w:ascii="Arial" w:hAnsi="Arial" w:cs="Arial"/>
          <w:b/>
          <w:bCs/>
        </w:rPr>
        <w:t>3. Methodology</w:t>
      </w:r>
    </w:p>
    <w:p w14:paraId="38C3A80B" w14:textId="77777777" w:rsidR="00454F3A" w:rsidRPr="00454F3A" w:rsidRDefault="00454F3A" w:rsidP="00454F3A">
      <w:pPr>
        <w:rPr>
          <w:rFonts w:ascii="Arial" w:hAnsi="Arial" w:cs="Arial"/>
          <w:b/>
          <w:bCs/>
        </w:rPr>
      </w:pPr>
      <w:r w:rsidRPr="00454F3A">
        <w:rPr>
          <w:rFonts w:ascii="Arial" w:hAnsi="Arial" w:cs="Arial"/>
          <w:b/>
          <w:bCs/>
        </w:rPr>
        <w:t>3.1 Data Description</w:t>
      </w:r>
    </w:p>
    <w:p w14:paraId="45128FDB" w14:textId="77777777" w:rsidR="00454F3A" w:rsidRPr="00454F3A" w:rsidRDefault="00454F3A" w:rsidP="00454F3A">
      <w:pPr>
        <w:numPr>
          <w:ilvl w:val="0"/>
          <w:numId w:val="4"/>
        </w:numPr>
        <w:rPr>
          <w:rFonts w:ascii="Arial" w:hAnsi="Arial" w:cs="Arial"/>
        </w:rPr>
      </w:pPr>
      <w:r w:rsidRPr="00454F3A">
        <w:rPr>
          <w:rFonts w:ascii="Arial" w:hAnsi="Arial" w:cs="Arial"/>
          <w:b/>
          <w:bCs/>
        </w:rPr>
        <w:t>Source:</w:t>
      </w:r>
      <w:r w:rsidRPr="00454F3A">
        <w:rPr>
          <w:rFonts w:ascii="Arial" w:hAnsi="Arial" w:cs="Arial"/>
        </w:rPr>
        <w:t> Toronto Parks and Recreation (simulated)</w:t>
      </w:r>
    </w:p>
    <w:p w14:paraId="74259794" w14:textId="77777777" w:rsidR="00454F3A" w:rsidRPr="00454F3A" w:rsidRDefault="00454F3A" w:rsidP="00454F3A">
      <w:pPr>
        <w:numPr>
          <w:ilvl w:val="0"/>
          <w:numId w:val="4"/>
        </w:numPr>
        <w:rPr>
          <w:rFonts w:ascii="Arial" w:hAnsi="Arial" w:cs="Arial"/>
        </w:rPr>
      </w:pPr>
      <w:r w:rsidRPr="00454F3A">
        <w:rPr>
          <w:rFonts w:ascii="Arial" w:hAnsi="Arial" w:cs="Arial"/>
          <w:b/>
          <w:bCs/>
        </w:rPr>
        <w:t>Variables:</w:t>
      </w:r>
    </w:p>
    <w:p w14:paraId="6134EC7E" w14:textId="77777777" w:rsidR="00454F3A" w:rsidRPr="00454F3A" w:rsidRDefault="00454F3A" w:rsidP="00454F3A">
      <w:pPr>
        <w:numPr>
          <w:ilvl w:val="1"/>
          <w:numId w:val="4"/>
        </w:numPr>
        <w:rPr>
          <w:rFonts w:ascii="Arial" w:hAnsi="Arial" w:cs="Arial"/>
        </w:rPr>
      </w:pPr>
      <w:r w:rsidRPr="00454F3A">
        <w:rPr>
          <w:rFonts w:ascii="Arial" w:hAnsi="Arial" w:cs="Arial"/>
        </w:rPr>
        <w:t>Timestamp (datetime, 15-min intervals)</w:t>
      </w:r>
    </w:p>
    <w:p w14:paraId="466194FC" w14:textId="77777777" w:rsidR="00454F3A" w:rsidRPr="00454F3A" w:rsidRDefault="00454F3A" w:rsidP="00454F3A">
      <w:pPr>
        <w:numPr>
          <w:ilvl w:val="1"/>
          <w:numId w:val="4"/>
        </w:numPr>
        <w:rPr>
          <w:rFonts w:ascii="Arial" w:hAnsi="Arial" w:cs="Arial"/>
        </w:rPr>
      </w:pPr>
      <w:r w:rsidRPr="00454F3A">
        <w:rPr>
          <w:rFonts w:ascii="Arial" w:hAnsi="Arial" w:cs="Arial"/>
        </w:rPr>
        <w:t>Sales Count (tickets sold)</w:t>
      </w:r>
    </w:p>
    <w:p w14:paraId="289D6103" w14:textId="77777777" w:rsidR="00454F3A" w:rsidRPr="00454F3A" w:rsidRDefault="00454F3A" w:rsidP="00454F3A">
      <w:pPr>
        <w:numPr>
          <w:ilvl w:val="1"/>
          <w:numId w:val="4"/>
        </w:numPr>
        <w:rPr>
          <w:rFonts w:ascii="Arial" w:hAnsi="Arial" w:cs="Arial"/>
        </w:rPr>
      </w:pPr>
      <w:r w:rsidRPr="00454F3A">
        <w:rPr>
          <w:rFonts w:ascii="Arial" w:hAnsi="Arial" w:cs="Arial"/>
        </w:rPr>
        <w:t>Redemption Count (tickets used)</w:t>
      </w:r>
    </w:p>
    <w:p w14:paraId="389F8549" w14:textId="77777777" w:rsidR="00454F3A" w:rsidRPr="00454F3A" w:rsidRDefault="00454F3A" w:rsidP="00454F3A">
      <w:pPr>
        <w:numPr>
          <w:ilvl w:val="0"/>
          <w:numId w:val="4"/>
        </w:numPr>
        <w:rPr>
          <w:rFonts w:ascii="Arial" w:hAnsi="Arial" w:cs="Arial"/>
        </w:rPr>
      </w:pPr>
      <w:r w:rsidRPr="00454F3A">
        <w:rPr>
          <w:rFonts w:ascii="Arial" w:hAnsi="Arial" w:cs="Arial"/>
          <w:b/>
          <w:bCs/>
        </w:rPr>
        <w:t>Derived Features:</w:t>
      </w:r>
    </w:p>
    <w:p w14:paraId="5AC90926" w14:textId="77777777" w:rsidR="00454F3A" w:rsidRPr="00454F3A" w:rsidRDefault="00454F3A" w:rsidP="00454F3A">
      <w:pPr>
        <w:numPr>
          <w:ilvl w:val="1"/>
          <w:numId w:val="4"/>
        </w:numPr>
        <w:rPr>
          <w:rFonts w:ascii="Arial" w:hAnsi="Arial" w:cs="Arial"/>
        </w:rPr>
      </w:pPr>
      <w:r w:rsidRPr="00454F3A">
        <w:rPr>
          <w:rFonts w:ascii="Arial" w:hAnsi="Arial" w:cs="Arial"/>
        </w:rPr>
        <w:t>Total = Sales + Redemption</w:t>
      </w:r>
    </w:p>
    <w:p w14:paraId="6D70E984" w14:textId="77777777" w:rsidR="00454F3A" w:rsidRPr="00454F3A" w:rsidRDefault="00454F3A" w:rsidP="00454F3A">
      <w:pPr>
        <w:numPr>
          <w:ilvl w:val="1"/>
          <w:numId w:val="4"/>
        </w:numPr>
        <w:rPr>
          <w:rFonts w:ascii="Arial" w:hAnsi="Arial" w:cs="Arial"/>
        </w:rPr>
      </w:pPr>
      <w:r w:rsidRPr="00454F3A">
        <w:rPr>
          <w:rFonts w:ascii="Arial" w:hAnsi="Arial" w:cs="Arial"/>
        </w:rPr>
        <w:t>Hour, </w:t>
      </w:r>
      <w:proofErr w:type="spellStart"/>
      <w:r w:rsidRPr="00454F3A">
        <w:rPr>
          <w:rFonts w:ascii="Arial" w:hAnsi="Arial" w:cs="Arial"/>
        </w:rPr>
        <w:t>DayName</w:t>
      </w:r>
      <w:proofErr w:type="spellEnd"/>
      <w:r w:rsidRPr="00454F3A">
        <w:rPr>
          <w:rFonts w:ascii="Arial" w:hAnsi="Arial" w:cs="Arial"/>
        </w:rPr>
        <w:t>, Month, Year</w:t>
      </w:r>
    </w:p>
    <w:p w14:paraId="1FBB70AE" w14:textId="77777777" w:rsidR="00454F3A" w:rsidRPr="00454F3A" w:rsidRDefault="00454F3A" w:rsidP="00454F3A">
      <w:pPr>
        <w:numPr>
          <w:ilvl w:val="1"/>
          <w:numId w:val="4"/>
        </w:numPr>
        <w:rPr>
          <w:rFonts w:ascii="Arial" w:hAnsi="Arial" w:cs="Arial"/>
        </w:rPr>
      </w:pPr>
      <w:proofErr w:type="spellStart"/>
      <w:r w:rsidRPr="00454F3A">
        <w:rPr>
          <w:rFonts w:ascii="Arial" w:hAnsi="Arial" w:cs="Arial"/>
        </w:rPr>
        <w:t>IsWeekend</w:t>
      </w:r>
      <w:proofErr w:type="spellEnd"/>
      <w:r w:rsidRPr="00454F3A">
        <w:rPr>
          <w:rFonts w:ascii="Arial" w:hAnsi="Arial" w:cs="Arial"/>
        </w:rPr>
        <w:t> (Saturday/Sunday)</w:t>
      </w:r>
    </w:p>
    <w:p w14:paraId="74DE8346" w14:textId="77777777" w:rsidR="00454F3A" w:rsidRPr="00454F3A" w:rsidRDefault="00454F3A" w:rsidP="00454F3A">
      <w:pPr>
        <w:numPr>
          <w:ilvl w:val="1"/>
          <w:numId w:val="4"/>
        </w:numPr>
        <w:rPr>
          <w:rFonts w:ascii="Arial" w:hAnsi="Arial" w:cs="Arial"/>
        </w:rPr>
      </w:pPr>
      <w:proofErr w:type="spellStart"/>
      <w:r w:rsidRPr="00454F3A">
        <w:rPr>
          <w:rFonts w:ascii="Arial" w:hAnsi="Arial" w:cs="Arial"/>
        </w:rPr>
        <w:t>IsPeakSeason</w:t>
      </w:r>
      <w:proofErr w:type="spellEnd"/>
      <w:r w:rsidRPr="00454F3A">
        <w:rPr>
          <w:rFonts w:ascii="Arial" w:hAnsi="Arial" w:cs="Arial"/>
        </w:rPr>
        <w:t> (June, July, August)</w:t>
      </w:r>
    </w:p>
    <w:p w14:paraId="175EF9E3" w14:textId="77777777" w:rsidR="00454F3A" w:rsidRPr="00454F3A" w:rsidRDefault="00454F3A" w:rsidP="00454F3A">
      <w:pPr>
        <w:rPr>
          <w:rFonts w:ascii="Arial" w:hAnsi="Arial" w:cs="Arial"/>
          <w:b/>
          <w:bCs/>
        </w:rPr>
      </w:pPr>
      <w:r w:rsidRPr="00454F3A">
        <w:rPr>
          <w:rFonts w:ascii="Arial" w:hAnsi="Arial" w:cs="Arial"/>
          <w:b/>
          <w:bCs/>
        </w:rPr>
        <w:t>3.2 Analytical Framework</w:t>
      </w:r>
    </w:p>
    <w:tbl>
      <w:tblPr>
        <w:tblStyle w:val="TableGrid"/>
        <w:tblW w:w="0" w:type="auto"/>
        <w:tblLook w:val="04A0" w:firstRow="1" w:lastRow="0" w:firstColumn="1" w:lastColumn="0" w:noHBand="0" w:noVBand="1"/>
      </w:tblPr>
      <w:tblGrid>
        <w:gridCol w:w="1980"/>
        <w:gridCol w:w="3685"/>
        <w:gridCol w:w="3351"/>
      </w:tblGrid>
      <w:tr w:rsidR="00454F3A" w14:paraId="28AD1263" w14:textId="77777777" w:rsidTr="00454F3A">
        <w:tc>
          <w:tcPr>
            <w:tcW w:w="1980" w:type="dxa"/>
            <w:vAlign w:val="center"/>
          </w:tcPr>
          <w:p w14:paraId="516A49CC" w14:textId="32A23C58" w:rsidR="00454F3A" w:rsidRPr="00454F3A" w:rsidRDefault="00454F3A" w:rsidP="00454F3A">
            <w:pPr>
              <w:spacing w:line="360" w:lineRule="auto"/>
              <w:jc w:val="center"/>
              <w:rPr>
                <w:rFonts w:ascii="Arial" w:hAnsi="Arial" w:cs="Arial"/>
                <w:b/>
                <w:bCs/>
                <w:sz w:val="24"/>
                <w:szCs w:val="24"/>
              </w:rPr>
            </w:pPr>
            <w:r w:rsidRPr="00454F3A">
              <w:rPr>
                <w:rFonts w:ascii="Arial" w:hAnsi="Arial" w:cs="Arial"/>
                <w:sz w:val="24"/>
                <w:szCs w:val="24"/>
              </w:rPr>
              <w:t>Metric</w:t>
            </w:r>
          </w:p>
        </w:tc>
        <w:tc>
          <w:tcPr>
            <w:tcW w:w="3685" w:type="dxa"/>
            <w:vAlign w:val="center"/>
          </w:tcPr>
          <w:p w14:paraId="759DEE66" w14:textId="14F1CC25" w:rsidR="00454F3A" w:rsidRPr="00454F3A" w:rsidRDefault="00454F3A" w:rsidP="00454F3A">
            <w:pPr>
              <w:spacing w:line="360" w:lineRule="auto"/>
              <w:jc w:val="center"/>
              <w:rPr>
                <w:rFonts w:ascii="Arial" w:hAnsi="Arial" w:cs="Arial"/>
                <w:b/>
                <w:bCs/>
                <w:sz w:val="24"/>
                <w:szCs w:val="24"/>
              </w:rPr>
            </w:pPr>
            <w:r w:rsidRPr="00454F3A">
              <w:rPr>
                <w:rFonts w:ascii="Arial" w:hAnsi="Arial" w:cs="Arial"/>
                <w:sz w:val="24"/>
                <w:szCs w:val="24"/>
              </w:rPr>
              <w:t>Formula</w:t>
            </w:r>
          </w:p>
        </w:tc>
        <w:tc>
          <w:tcPr>
            <w:tcW w:w="3351" w:type="dxa"/>
            <w:vAlign w:val="center"/>
          </w:tcPr>
          <w:p w14:paraId="46CFB059" w14:textId="1B31688F" w:rsidR="00454F3A" w:rsidRPr="00454F3A" w:rsidRDefault="00454F3A" w:rsidP="00454F3A">
            <w:pPr>
              <w:spacing w:line="360" w:lineRule="auto"/>
              <w:jc w:val="center"/>
              <w:rPr>
                <w:rFonts w:ascii="Arial" w:hAnsi="Arial" w:cs="Arial"/>
                <w:b/>
                <w:bCs/>
                <w:sz w:val="24"/>
                <w:szCs w:val="24"/>
              </w:rPr>
            </w:pPr>
            <w:r w:rsidRPr="00454F3A">
              <w:rPr>
                <w:rFonts w:ascii="Arial" w:hAnsi="Arial" w:cs="Arial"/>
                <w:sz w:val="24"/>
                <w:szCs w:val="24"/>
              </w:rPr>
              <w:t>Interpretation</w:t>
            </w:r>
          </w:p>
        </w:tc>
      </w:tr>
      <w:tr w:rsidR="00454F3A" w14:paraId="75827AB9" w14:textId="77777777" w:rsidTr="00454F3A">
        <w:tc>
          <w:tcPr>
            <w:tcW w:w="1980" w:type="dxa"/>
            <w:vAlign w:val="center"/>
          </w:tcPr>
          <w:p w14:paraId="12A72175" w14:textId="5184E381" w:rsidR="00454F3A" w:rsidRPr="00454F3A" w:rsidRDefault="00454F3A" w:rsidP="00454F3A">
            <w:pPr>
              <w:spacing w:line="480" w:lineRule="auto"/>
              <w:rPr>
                <w:rFonts w:ascii="Arial" w:hAnsi="Arial" w:cs="Arial"/>
                <w:b/>
                <w:bCs/>
                <w:sz w:val="20"/>
                <w:szCs w:val="20"/>
              </w:rPr>
            </w:pPr>
            <w:r w:rsidRPr="00454F3A">
              <w:rPr>
                <w:rFonts w:ascii="Arial" w:hAnsi="Arial" w:cs="Arial"/>
                <w:sz w:val="20"/>
                <w:szCs w:val="20"/>
              </w:rPr>
              <w:t>Congestion Rate</w:t>
            </w:r>
          </w:p>
        </w:tc>
        <w:tc>
          <w:tcPr>
            <w:tcW w:w="3685" w:type="dxa"/>
            <w:vAlign w:val="center"/>
          </w:tcPr>
          <w:p w14:paraId="30BB2F8A" w14:textId="7218B67C" w:rsidR="00454F3A" w:rsidRPr="00454F3A" w:rsidRDefault="00454F3A" w:rsidP="00454F3A">
            <w:pPr>
              <w:spacing w:line="480" w:lineRule="auto"/>
              <w:rPr>
                <w:rFonts w:ascii="Arial" w:hAnsi="Arial" w:cs="Arial"/>
                <w:b/>
                <w:bCs/>
                <w:sz w:val="20"/>
                <w:szCs w:val="20"/>
              </w:rPr>
            </w:pPr>
            <w:proofErr w:type="gramStart"/>
            <w:r w:rsidRPr="00454F3A">
              <w:rPr>
                <w:rFonts w:ascii="Arial" w:hAnsi="Arial" w:cs="Arial"/>
                <w:sz w:val="20"/>
                <w:szCs w:val="20"/>
              </w:rPr>
              <w:t>P(</w:t>
            </w:r>
            <w:proofErr w:type="gramEnd"/>
            <w:r w:rsidRPr="00454F3A">
              <w:rPr>
                <w:rFonts w:ascii="Arial" w:hAnsi="Arial" w:cs="Arial"/>
                <w:sz w:val="20"/>
                <w:szCs w:val="20"/>
              </w:rPr>
              <w:t>Total &gt; 90th percentile)</w:t>
            </w:r>
          </w:p>
        </w:tc>
        <w:tc>
          <w:tcPr>
            <w:tcW w:w="3351" w:type="dxa"/>
            <w:vAlign w:val="center"/>
          </w:tcPr>
          <w:p w14:paraId="181B9727" w14:textId="391D9F18" w:rsidR="00454F3A" w:rsidRPr="00454F3A" w:rsidRDefault="00454F3A" w:rsidP="00454F3A">
            <w:pPr>
              <w:spacing w:line="480" w:lineRule="auto"/>
              <w:rPr>
                <w:rFonts w:ascii="Arial" w:hAnsi="Arial" w:cs="Arial"/>
                <w:b/>
                <w:bCs/>
                <w:sz w:val="20"/>
                <w:szCs w:val="20"/>
              </w:rPr>
            </w:pPr>
            <w:r w:rsidRPr="00454F3A">
              <w:rPr>
                <w:rFonts w:ascii="Arial" w:hAnsi="Arial" w:cs="Arial"/>
                <w:sz w:val="20"/>
                <w:szCs w:val="20"/>
              </w:rPr>
              <w:t>Proportion of intervals with near-peak load</w:t>
            </w:r>
          </w:p>
        </w:tc>
      </w:tr>
      <w:tr w:rsidR="00454F3A" w14:paraId="7324C913" w14:textId="77777777" w:rsidTr="00454F3A">
        <w:tc>
          <w:tcPr>
            <w:tcW w:w="1980" w:type="dxa"/>
            <w:vAlign w:val="center"/>
          </w:tcPr>
          <w:p w14:paraId="29AAF6F5" w14:textId="406D32DC" w:rsidR="00454F3A" w:rsidRPr="00454F3A" w:rsidRDefault="00454F3A" w:rsidP="00454F3A">
            <w:pPr>
              <w:spacing w:line="480" w:lineRule="auto"/>
              <w:rPr>
                <w:rFonts w:ascii="Arial" w:hAnsi="Arial" w:cs="Arial"/>
                <w:b/>
                <w:bCs/>
                <w:sz w:val="20"/>
                <w:szCs w:val="20"/>
              </w:rPr>
            </w:pPr>
            <w:r w:rsidRPr="00454F3A">
              <w:rPr>
                <w:rFonts w:ascii="Arial" w:hAnsi="Arial" w:cs="Arial"/>
                <w:sz w:val="20"/>
                <w:szCs w:val="20"/>
              </w:rPr>
              <w:t>Idle Rate</w:t>
            </w:r>
          </w:p>
        </w:tc>
        <w:tc>
          <w:tcPr>
            <w:tcW w:w="3685" w:type="dxa"/>
            <w:vAlign w:val="center"/>
          </w:tcPr>
          <w:p w14:paraId="1ED0D046" w14:textId="38450547" w:rsidR="00454F3A" w:rsidRPr="00454F3A" w:rsidRDefault="00454F3A" w:rsidP="00454F3A">
            <w:pPr>
              <w:spacing w:line="480" w:lineRule="auto"/>
              <w:rPr>
                <w:rFonts w:ascii="Arial" w:hAnsi="Arial" w:cs="Arial"/>
                <w:b/>
                <w:bCs/>
                <w:sz w:val="20"/>
                <w:szCs w:val="20"/>
              </w:rPr>
            </w:pPr>
            <w:proofErr w:type="gramStart"/>
            <w:r w:rsidRPr="00454F3A">
              <w:rPr>
                <w:rFonts w:ascii="Arial" w:hAnsi="Arial" w:cs="Arial"/>
                <w:sz w:val="20"/>
                <w:szCs w:val="20"/>
              </w:rPr>
              <w:t>P(</w:t>
            </w:r>
            <w:proofErr w:type="gramEnd"/>
            <w:r w:rsidRPr="00454F3A">
              <w:rPr>
                <w:rFonts w:ascii="Arial" w:hAnsi="Arial" w:cs="Arial"/>
                <w:sz w:val="20"/>
                <w:szCs w:val="20"/>
              </w:rPr>
              <w:t>Total &lt; 10th percentile)</w:t>
            </w:r>
          </w:p>
        </w:tc>
        <w:tc>
          <w:tcPr>
            <w:tcW w:w="3351" w:type="dxa"/>
            <w:vAlign w:val="center"/>
          </w:tcPr>
          <w:p w14:paraId="4BD2DAE8" w14:textId="4AE84916" w:rsidR="00454F3A" w:rsidRPr="00454F3A" w:rsidRDefault="00454F3A" w:rsidP="00454F3A">
            <w:pPr>
              <w:spacing w:line="480" w:lineRule="auto"/>
              <w:rPr>
                <w:rFonts w:ascii="Arial" w:hAnsi="Arial" w:cs="Arial"/>
                <w:b/>
                <w:bCs/>
                <w:sz w:val="20"/>
                <w:szCs w:val="20"/>
              </w:rPr>
            </w:pPr>
            <w:r w:rsidRPr="00454F3A">
              <w:rPr>
                <w:rFonts w:ascii="Arial" w:hAnsi="Arial" w:cs="Arial"/>
                <w:sz w:val="20"/>
                <w:szCs w:val="20"/>
              </w:rPr>
              <w:t>Proportion of intervals with very low demand</w:t>
            </w:r>
          </w:p>
        </w:tc>
      </w:tr>
      <w:tr w:rsidR="00454F3A" w14:paraId="7D6F9C51" w14:textId="77777777" w:rsidTr="00454F3A">
        <w:tc>
          <w:tcPr>
            <w:tcW w:w="1980" w:type="dxa"/>
            <w:vAlign w:val="center"/>
          </w:tcPr>
          <w:p w14:paraId="6542D317" w14:textId="4C48B818" w:rsidR="00454F3A" w:rsidRPr="00454F3A" w:rsidRDefault="00454F3A" w:rsidP="00454F3A">
            <w:pPr>
              <w:spacing w:line="480" w:lineRule="auto"/>
              <w:rPr>
                <w:rFonts w:ascii="Arial" w:hAnsi="Arial" w:cs="Arial"/>
                <w:b/>
                <w:bCs/>
                <w:sz w:val="20"/>
                <w:szCs w:val="20"/>
              </w:rPr>
            </w:pPr>
            <w:r w:rsidRPr="00454F3A">
              <w:rPr>
                <w:rFonts w:ascii="Arial" w:hAnsi="Arial" w:cs="Arial"/>
                <w:sz w:val="20"/>
                <w:szCs w:val="20"/>
              </w:rPr>
              <w:t>Average Activity</w:t>
            </w:r>
          </w:p>
        </w:tc>
        <w:tc>
          <w:tcPr>
            <w:tcW w:w="3685" w:type="dxa"/>
            <w:vAlign w:val="center"/>
          </w:tcPr>
          <w:p w14:paraId="4FA8F67E" w14:textId="1CCB482A" w:rsidR="00454F3A" w:rsidRPr="00454F3A" w:rsidRDefault="00454F3A" w:rsidP="00454F3A">
            <w:pPr>
              <w:spacing w:line="480" w:lineRule="auto"/>
              <w:rPr>
                <w:rFonts w:ascii="Arial" w:hAnsi="Arial" w:cs="Arial"/>
                <w:b/>
                <w:bCs/>
                <w:sz w:val="20"/>
                <w:szCs w:val="20"/>
              </w:rPr>
            </w:pPr>
            <w:proofErr w:type="gramStart"/>
            <w:r w:rsidRPr="00454F3A">
              <w:rPr>
                <w:rFonts w:ascii="Arial" w:hAnsi="Arial" w:cs="Arial"/>
                <w:sz w:val="20"/>
                <w:szCs w:val="20"/>
              </w:rPr>
              <w:t>Mean(</w:t>
            </w:r>
            <w:proofErr w:type="gramEnd"/>
            <w:r w:rsidRPr="00454F3A">
              <w:rPr>
                <w:rFonts w:ascii="Arial" w:hAnsi="Arial" w:cs="Arial"/>
                <w:sz w:val="20"/>
                <w:szCs w:val="20"/>
              </w:rPr>
              <w:t>Total per 15 min)</w:t>
            </w:r>
          </w:p>
        </w:tc>
        <w:tc>
          <w:tcPr>
            <w:tcW w:w="3351" w:type="dxa"/>
            <w:vAlign w:val="center"/>
          </w:tcPr>
          <w:p w14:paraId="20051126" w14:textId="3D9C25C3" w:rsidR="00454F3A" w:rsidRPr="00454F3A" w:rsidRDefault="00454F3A" w:rsidP="00454F3A">
            <w:pPr>
              <w:spacing w:line="480" w:lineRule="auto"/>
              <w:rPr>
                <w:rFonts w:ascii="Arial" w:hAnsi="Arial" w:cs="Arial"/>
                <w:b/>
                <w:bCs/>
                <w:sz w:val="20"/>
                <w:szCs w:val="20"/>
              </w:rPr>
            </w:pPr>
            <w:r w:rsidRPr="00454F3A">
              <w:rPr>
                <w:rFonts w:ascii="Arial" w:hAnsi="Arial" w:cs="Arial"/>
                <w:sz w:val="20"/>
                <w:szCs w:val="20"/>
              </w:rPr>
              <w:t>Baseline utilization</w:t>
            </w:r>
          </w:p>
        </w:tc>
      </w:tr>
      <w:tr w:rsidR="00454F3A" w14:paraId="11766F14" w14:textId="77777777" w:rsidTr="00454F3A">
        <w:tc>
          <w:tcPr>
            <w:tcW w:w="1980" w:type="dxa"/>
            <w:vAlign w:val="center"/>
          </w:tcPr>
          <w:p w14:paraId="3DCCD480" w14:textId="2A616DA7" w:rsidR="00454F3A" w:rsidRPr="00454F3A" w:rsidRDefault="00454F3A" w:rsidP="00454F3A">
            <w:pPr>
              <w:spacing w:line="480" w:lineRule="auto"/>
              <w:rPr>
                <w:rFonts w:ascii="Arial" w:hAnsi="Arial" w:cs="Arial"/>
                <w:b/>
                <w:bCs/>
                <w:sz w:val="20"/>
                <w:szCs w:val="20"/>
              </w:rPr>
            </w:pPr>
            <w:r w:rsidRPr="00454F3A">
              <w:rPr>
                <w:rFonts w:ascii="Arial" w:hAnsi="Arial" w:cs="Arial"/>
                <w:sz w:val="20"/>
                <w:szCs w:val="20"/>
              </w:rPr>
              <w:t>Seasonal Ratio</w:t>
            </w:r>
          </w:p>
        </w:tc>
        <w:tc>
          <w:tcPr>
            <w:tcW w:w="3685" w:type="dxa"/>
            <w:vAlign w:val="center"/>
          </w:tcPr>
          <w:p w14:paraId="7600FCC0" w14:textId="76B861E7" w:rsidR="00454F3A" w:rsidRPr="00454F3A" w:rsidRDefault="00454F3A" w:rsidP="00454F3A">
            <w:pPr>
              <w:spacing w:line="480" w:lineRule="auto"/>
              <w:rPr>
                <w:rFonts w:ascii="Arial" w:hAnsi="Arial" w:cs="Arial"/>
                <w:b/>
                <w:bCs/>
                <w:sz w:val="20"/>
                <w:szCs w:val="20"/>
              </w:rPr>
            </w:pPr>
            <w:proofErr w:type="spellStart"/>
            <w:r w:rsidRPr="00454F3A">
              <w:rPr>
                <w:rFonts w:ascii="Arial" w:hAnsi="Arial" w:cs="Arial"/>
                <w:sz w:val="20"/>
                <w:szCs w:val="20"/>
              </w:rPr>
              <w:t>PeakSeason</w:t>
            </w:r>
            <w:proofErr w:type="spellEnd"/>
            <w:r w:rsidRPr="00454F3A">
              <w:rPr>
                <w:rFonts w:ascii="Arial" w:hAnsi="Arial" w:cs="Arial"/>
                <w:sz w:val="20"/>
                <w:szCs w:val="20"/>
              </w:rPr>
              <w:t xml:space="preserve"> mean / </w:t>
            </w:r>
            <w:proofErr w:type="spellStart"/>
            <w:r w:rsidRPr="00454F3A">
              <w:rPr>
                <w:rFonts w:ascii="Arial" w:hAnsi="Arial" w:cs="Arial"/>
                <w:sz w:val="20"/>
                <w:szCs w:val="20"/>
              </w:rPr>
              <w:t>OffSeason</w:t>
            </w:r>
            <w:proofErr w:type="spellEnd"/>
            <w:r w:rsidRPr="00454F3A">
              <w:rPr>
                <w:rFonts w:ascii="Arial" w:hAnsi="Arial" w:cs="Arial"/>
                <w:sz w:val="20"/>
                <w:szCs w:val="20"/>
              </w:rPr>
              <w:t xml:space="preserve"> mean</w:t>
            </w:r>
          </w:p>
        </w:tc>
        <w:tc>
          <w:tcPr>
            <w:tcW w:w="3351" w:type="dxa"/>
            <w:vAlign w:val="center"/>
          </w:tcPr>
          <w:p w14:paraId="1EED522E" w14:textId="1A90CAA3" w:rsidR="00454F3A" w:rsidRPr="00454F3A" w:rsidRDefault="00454F3A" w:rsidP="00454F3A">
            <w:pPr>
              <w:spacing w:line="480" w:lineRule="auto"/>
              <w:rPr>
                <w:rFonts w:ascii="Arial" w:hAnsi="Arial" w:cs="Arial"/>
                <w:b/>
                <w:bCs/>
                <w:sz w:val="20"/>
                <w:szCs w:val="20"/>
              </w:rPr>
            </w:pPr>
            <w:r w:rsidRPr="00454F3A">
              <w:rPr>
                <w:rFonts w:ascii="Arial" w:hAnsi="Arial" w:cs="Arial"/>
                <w:sz w:val="20"/>
                <w:szCs w:val="20"/>
              </w:rPr>
              <w:t>Demand multiplier</w:t>
            </w:r>
          </w:p>
        </w:tc>
      </w:tr>
    </w:tbl>
    <w:p w14:paraId="20CD8B9E" w14:textId="77777777" w:rsidR="00454F3A" w:rsidRDefault="00454F3A" w:rsidP="00454F3A">
      <w:pPr>
        <w:rPr>
          <w:rFonts w:ascii="Arial" w:hAnsi="Arial" w:cs="Arial"/>
          <w:b/>
          <w:bCs/>
        </w:rPr>
      </w:pPr>
    </w:p>
    <w:p w14:paraId="187D02BB" w14:textId="3F1196A8" w:rsidR="00454F3A" w:rsidRPr="00454F3A" w:rsidRDefault="00454F3A" w:rsidP="00454F3A">
      <w:pPr>
        <w:rPr>
          <w:rFonts w:ascii="Arial" w:hAnsi="Arial" w:cs="Arial"/>
          <w:b/>
          <w:bCs/>
        </w:rPr>
      </w:pPr>
      <w:r w:rsidRPr="00454F3A">
        <w:rPr>
          <w:rFonts w:ascii="Arial" w:hAnsi="Arial" w:cs="Arial"/>
          <w:b/>
          <w:bCs/>
        </w:rPr>
        <w:lastRenderedPageBreak/>
        <w:t>3.3 Visualization &amp; Dashboard Architecture</w:t>
      </w:r>
    </w:p>
    <w:p w14:paraId="0EDE8745" w14:textId="77777777" w:rsidR="00454F3A" w:rsidRPr="00454F3A" w:rsidRDefault="00454F3A" w:rsidP="00454F3A">
      <w:pPr>
        <w:rPr>
          <w:rFonts w:ascii="Arial" w:hAnsi="Arial" w:cs="Arial"/>
        </w:rPr>
      </w:pPr>
      <w:r w:rsidRPr="00454F3A">
        <w:rPr>
          <w:rFonts w:ascii="Arial" w:hAnsi="Arial" w:cs="Arial"/>
        </w:rPr>
        <w:t xml:space="preserve">The application (built in Python with </w:t>
      </w:r>
      <w:proofErr w:type="spellStart"/>
      <w:r w:rsidRPr="00454F3A">
        <w:rPr>
          <w:rFonts w:ascii="Arial" w:hAnsi="Arial" w:cs="Arial"/>
        </w:rPr>
        <w:t>Streamlit</w:t>
      </w:r>
      <w:proofErr w:type="spellEnd"/>
      <w:r w:rsidRPr="00454F3A">
        <w:rPr>
          <w:rFonts w:ascii="Arial" w:hAnsi="Arial" w:cs="Arial"/>
        </w:rPr>
        <w:t>) provides three interactive pages:</w:t>
      </w:r>
    </w:p>
    <w:p w14:paraId="09F8128C" w14:textId="77777777" w:rsidR="00454F3A" w:rsidRPr="00454F3A" w:rsidRDefault="00454F3A" w:rsidP="00454F3A">
      <w:pPr>
        <w:numPr>
          <w:ilvl w:val="0"/>
          <w:numId w:val="5"/>
        </w:numPr>
        <w:rPr>
          <w:rFonts w:ascii="Arial" w:hAnsi="Arial" w:cs="Arial"/>
        </w:rPr>
      </w:pPr>
      <w:r w:rsidRPr="00454F3A">
        <w:rPr>
          <w:rFonts w:ascii="Arial" w:hAnsi="Arial" w:cs="Arial"/>
          <w:b/>
          <w:bCs/>
        </w:rPr>
        <w:t>Dashboard</w:t>
      </w:r>
      <w:r w:rsidRPr="00454F3A">
        <w:rPr>
          <w:rFonts w:ascii="Arial" w:hAnsi="Arial" w:cs="Arial"/>
        </w:rPr>
        <w:t> — real-time KPIs, time-series plots, heatmaps.</w:t>
      </w:r>
    </w:p>
    <w:p w14:paraId="0CEC4C58" w14:textId="77777777" w:rsidR="00454F3A" w:rsidRPr="00454F3A" w:rsidRDefault="00454F3A" w:rsidP="00454F3A">
      <w:pPr>
        <w:numPr>
          <w:ilvl w:val="0"/>
          <w:numId w:val="5"/>
        </w:numPr>
        <w:rPr>
          <w:rFonts w:ascii="Arial" w:hAnsi="Arial" w:cs="Arial"/>
        </w:rPr>
      </w:pPr>
      <w:r w:rsidRPr="00454F3A">
        <w:rPr>
          <w:rFonts w:ascii="Arial" w:hAnsi="Arial" w:cs="Arial"/>
          <w:b/>
          <w:bCs/>
        </w:rPr>
        <w:t>Efficiency Analysis</w:t>
      </w:r>
      <w:r w:rsidRPr="00454F3A">
        <w:rPr>
          <w:rFonts w:ascii="Arial" w:hAnsi="Arial" w:cs="Arial"/>
        </w:rPr>
        <w:t> — seasonal comparisons, hourly patterns with standard deviation bands, year-over-year trends.</w:t>
      </w:r>
    </w:p>
    <w:p w14:paraId="60398A62" w14:textId="77777777" w:rsidR="00454F3A" w:rsidRPr="00454F3A" w:rsidRDefault="00454F3A" w:rsidP="00454F3A">
      <w:pPr>
        <w:numPr>
          <w:ilvl w:val="0"/>
          <w:numId w:val="5"/>
        </w:numPr>
        <w:rPr>
          <w:rFonts w:ascii="Arial" w:hAnsi="Arial" w:cs="Arial"/>
        </w:rPr>
      </w:pPr>
      <w:r w:rsidRPr="00454F3A">
        <w:rPr>
          <w:rFonts w:ascii="Arial" w:hAnsi="Arial" w:cs="Arial"/>
          <w:b/>
          <w:bCs/>
        </w:rPr>
        <w:t>Insights</w:t>
      </w:r>
      <w:r w:rsidRPr="00454F3A">
        <w:rPr>
          <w:rFonts w:ascii="Arial" w:hAnsi="Arial" w:cs="Arial"/>
        </w:rPr>
        <w:t> — peak congestion tables, strategic recommendations, savings estimates.</w:t>
      </w:r>
    </w:p>
    <w:p w14:paraId="1A7EB735" w14:textId="77777777" w:rsidR="00454F3A" w:rsidRPr="00454F3A" w:rsidRDefault="00454F3A" w:rsidP="00454F3A">
      <w:pPr>
        <w:rPr>
          <w:rFonts w:ascii="Arial" w:hAnsi="Arial" w:cs="Arial"/>
          <w:b/>
          <w:bCs/>
        </w:rPr>
      </w:pPr>
      <w:r w:rsidRPr="00454F3A">
        <w:rPr>
          <w:rFonts w:ascii="Arial" w:hAnsi="Arial" w:cs="Arial"/>
          <w:b/>
          <w:bCs/>
        </w:rPr>
        <w:t>3.4 Data Processing</w:t>
      </w:r>
    </w:p>
    <w:p w14:paraId="0A472B6C" w14:textId="77777777" w:rsidR="00454F3A" w:rsidRPr="00454F3A" w:rsidRDefault="00454F3A" w:rsidP="00454F3A">
      <w:pPr>
        <w:numPr>
          <w:ilvl w:val="0"/>
          <w:numId w:val="6"/>
        </w:numPr>
        <w:rPr>
          <w:rFonts w:ascii="Arial" w:hAnsi="Arial" w:cs="Arial"/>
        </w:rPr>
      </w:pPr>
      <w:r w:rsidRPr="00454F3A">
        <w:rPr>
          <w:rFonts w:ascii="Arial" w:hAnsi="Arial" w:cs="Arial"/>
        </w:rPr>
        <w:t>Dynamic file path handling (cross-platform compatible)</w:t>
      </w:r>
    </w:p>
    <w:p w14:paraId="6759866E" w14:textId="77777777" w:rsidR="00454F3A" w:rsidRPr="00454F3A" w:rsidRDefault="00454F3A" w:rsidP="00454F3A">
      <w:pPr>
        <w:numPr>
          <w:ilvl w:val="0"/>
          <w:numId w:val="6"/>
        </w:numPr>
        <w:rPr>
          <w:rFonts w:ascii="Arial" w:hAnsi="Arial" w:cs="Arial"/>
        </w:rPr>
      </w:pPr>
      <w:r w:rsidRPr="00454F3A">
        <w:rPr>
          <w:rFonts w:ascii="Arial" w:hAnsi="Arial" w:cs="Arial"/>
        </w:rPr>
        <w:t>Caching with @</w:t>
      </w:r>
      <w:proofErr w:type="gramStart"/>
      <w:r w:rsidRPr="00454F3A">
        <w:rPr>
          <w:rFonts w:ascii="Arial" w:hAnsi="Arial" w:cs="Arial"/>
        </w:rPr>
        <w:t>st.cache</w:t>
      </w:r>
      <w:proofErr w:type="gramEnd"/>
      <w:r w:rsidRPr="00454F3A">
        <w:rPr>
          <w:rFonts w:ascii="Arial" w:hAnsi="Arial" w:cs="Arial"/>
        </w:rPr>
        <w:t>_data for performance</w:t>
      </w:r>
    </w:p>
    <w:p w14:paraId="70870CA4" w14:textId="77777777" w:rsidR="00454F3A" w:rsidRPr="00454F3A" w:rsidRDefault="00454F3A" w:rsidP="00454F3A">
      <w:pPr>
        <w:numPr>
          <w:ilvl w:val="0"/>
          <w:numId w:val="6"/>
        </w:numPr>
        <w:rPr>
          <w:rFonts w:ascii="Arial" w:hAnsi="Arial" w:cs="Arial"/>
        </w:rPr>
      </w:pPr>
      <w:r w:rsidRPr="00454F3A">
        <w:rPr>
          <w:rFonts w:ascii="Arial" w:hAnsi="Arial" w:cs="Arial"/>
        </w:rPr>
        <w:t>Date-range filtering via sidebar widget</w:t>
      </w:r>
    </w:p>
    <w:p w14:paraId="07FCD1E3" w14:textId="77777777" w:rsidR="00454F3A" w:rsidRPr="00454F3A" w:rsidRDefault="00454F3A" w:rsidP="00454F3A">
      <w:pPr>
        <w:rPr>
          <w:rFonts w:ascii="Arial" w:hAnsi="Arial" w:cs="Arial"/>
        </w:rPr>
      </w:pPr>
      <w:r w:rsidRPr="00454F3A">
        <w:rPr>
          <w:rFonts w:ascii="Arial" w:hAnsi="Arial" w:cs="Arial"/>
        </w:rPr>
        <w:pict w14:anchorId="3F3849F7">
          <v:rect id="_x0000_i1070" style="width:0;height:.75pt" o:hralign="center" o:hrstd="t" o:hr="t" fillcolor="#a0a0a0" stroked="f"/>
        </w:pict>
      </w:r>
    </w:p>
    <w:p w14:paraId="090CB0EF" w14:textId="77777777" w:rsidR="00454F3A" w:rsidRPr="00454F3A" w:rsidRDefault="00454F3A" w:rsidP="00454F3A">
      <w:pPr>
        <w:rPr>
          <w:rFonts w:ascii="Arial" w:hAnsi="Arial" w:cs="Arial"/>
          <w:b/>
          <w:bCs/>
        </w:rPr>
      </w:pPr>
      <w:r w:rsidRPr="00454F3A">
        <w:rPr>
          <w:rFonts w:ascii="Arial" w:hAnsi="Arial" w:cs="Arial"/>
          <w:b/>
          <w:bCs/>
        </w:rPr>
        <w:t>4. Results &amp; Analysis</w:t>
      </w:r>
    </w:p>
    <w:p w14:paraId="46EC6E88" w14:textId="77777777" w:rsidR="00454F3A" w:rsidRPr="00454F3A" w:rsidRDefault="00454F3A" w:rsidP="00454F3A">
      <w:pPr>
        <w:rPr>
          <w:rFonts w:ascii="Arial" w:hAnsi="Arial" w:cs="Arial"/>
          <w:b/>
          <w:bCs/>
        </w:rPr>
      </w:pPr>
      <w:r w:rsidRPr="00454F3A">
        <w:rPr>
          <w:rFonts w:ascii="Arial" w:hAnsi="Arial" w:cs="Arial"/>
          <w:b/>
          <w:bCs/>
        </w:rPr>
        <w:t>4.1 Overall Metrics (Filtered Date Range)</w:t>
      </w:r>
    </w:p>
    <w:tbl>
      <w:tblPr>
        <w:tblStyle w:val="TableGrid"/>
        <w:tblW w:w="0" w:type="auto"/>
        <w:tblLook w:val="04A0" w:firstRow="1" w:lastRow="0" w:firstColumn="1" w:lastColumn="0" w:noHBand="0" w:noVBand="1"/>
      </w:tblPr>
      <w:tblGrid>
        <w:gridCol w:w="3256"/>
        <w:gridCol w:w="4110"/>
      </w:tblGrid>
      <w:tr w:rsidR="00454F3A" w14:paraId="321D9C8E" w14:textId="77777777" w:rsidTr="00454F3A">
        <w:tc>
          <w:tcPr>
            <w:tcW w:w="3256" w:type="dxa"/>
            <w:vAlign w:val="center"/>
          </w:tcPr>
          <w:p w14:paraId="63FE81D1" w14:textId="76B8ADAB" w:rsidR="00454F3A" w:rsidRPr="00454F3A" w:rsidRDefault="00454F3A" w:rsidP="00454F3A">
            <w:pPr>
              <w:spacing w:line="360" w:lineRule="auto"/>
              <w:jc w:val="center"/>
              <w:rPr>
                <w:rFonts w:ascii="Arial" w:hAnsi="Arial" w:cs="Arial"/>
                <w:b/>
                <w:bCs/>
                <w:sz w:val="24"/>
                <w:szCs w:val="24"/>
              </w:rPr>
            </w:pPr>
            <w:r w:rsidRPr="00454F3A">
              <w:rPr>
                <w:rFonts w:ascii="Arial" w:hAnsi="Arial" w:cs="Arial"/>
                <w:sz w:val="24"/>
                <w:szCs w:val="24"/>
              </w:rPr>
              <w:t>Metric</w:t>
            </w:r>
          </w:p>
        </w:tc>
        <w:tc>
          <w:tcPr>
            <w:tcW w:w="4110" w:type="dxa"/>
            <w:vAlign w:val="center"/>
          </w:tcPr>
          <w:p w14:paraId="35C7192D" w14:textId="25EB6818" w:rsidR="00454F3A" w:rsidRPr="00454F3A" w:rsidRDefault="00454F3A" w:rsidP="00454F3A">
            <w:pPr>
              <w:spacing w:line="360" w:lineRule="auto"/>
              <w:jc w:val="center"/>
              <w:rPr>
                <w:rFonts w:ascii="Arial" w:hAnsi="Arial" w:cs="Arial"/>
                <w:b/>
                <w:bCs/>
                <w:sz w:val="24"/>
                <w:szCs w:val="24"/>
              </w:rPr>
            </w:pPr>
            <w:r w:rsidRPr="00454F3A">
              <w:rPr>
                <w:rFonts w:ascii="Arial" w:hAnsi="Arial" w:cs="Arial"/>
                <w:sz w:val="24"/>
                <w:szCs w:val="24"/>
              </w:rPr>
              <w:t>Value</w:t>
            </w:r>
          </w:p>
        </w:tc>
      </w:tr>
      <w:tr w:rsidR="00454F3A" w14:paraId="22719087" w14:textId="77777777" w:rsidTr="00454F3A">
        <w:tc>
          <w:tcPr>
            <w:tcW w:w="3256" w:type="dxa"/>
            <w:vAlign w:val="center"/>
          </w:tcPr>
          <w:p w14:paraId="350BB8D2" w14:textId="530514A5" w:rsidR="00454F3A" w:rsidRDefault="00454F3A" w:rsidP="00454F3A">
            <w:pPr>
              <w:spacing w:line="480" w:lineRule="auto"/>
              <w:jc w:val="center"/>
              <w:rPr>
                <w:rFonts w:ascii="Arial" w:hAnsi="Arial" w:cs="Arial"/>
                <w:b/>
                <w:bCs/>
              </w:rPr>
            </w:pPr>
            <w:r w:rsidRPr="00454F3A">
              <w:rPr>
                <w:rFonts w:ascii="Arial" w:hAnsi="Arial" w:cs="Arial"/>
              </w:rPr>
              <w:t>Average Activity (per 15 min)</w:t>
            </w:r>
          </w:p>
        </w:tc>
        <w:tc>
          <w:tcPr>
            <w:tcW w:w="4110" w:type="dxa"/>
            <w:vAlign w:val="center"/>
          </w:tcPr>
          <w:p w14:paraId="1DBE23D6" w14:textId="04F5D310" w:rsidR="00454F3A" w:rsidRDefault="00454F3A" w:rsidP="00454F3A">
            <w:pPr>
              <w:spacing w:line="480" w:lineRule="auto"/>
              <w:rPr>
                <w:rFonts w:ascii="Arial" w:hAnsi="Arial" w:cs="Arial"/>
                <w:b/>
                <w:bCs/>
              </w:rPr>
            </w:pPr>
            <w:r w:rsidRPr="00454F3A">
              <w:rPr>
                <w:rFonts w:ascii="Arial" w:hAnsi="Arial" w:cs="Arial"/>
              </w:rPr>
              <w:t>~105 tickets</w:t>
            </w:r>
          </w:p>
        </w:tc>
      </w:tr>
      <w:tr w:rsidR="00454F3A" w14:paraId="2B614FA5" w14:textId="77777777" w:rsidTr="00454F3A">
        <w:tc>
          <w:tcPr>
            <w:tcW w:w="3256" w:type="dxa"/>
            <w:vAlign w:val="center"/>
          </w:tcPr>
          <w:p w14:paraId="79C23EF7" w14:textId="65AECD79" w:rsidR="00454F3A" w:rsidRDefault="00454F3A" w:rsidP="00454F3A">
            <w:pPr>
              <w:spacing w:line="480" w:lineRule="auto"/>
              <w:jc w:val="center"/>
              <w:rPr>
                <w:rFonts w:ascii="Arial" w:hAnsi="Arial" w:cs="Arial"/>
                <w:b/>
                <w:bCs/>
              </w:rPr>
            </w:pPr>
            <w:r w:rsidRPr="00454F3A">
              <w:rPr>
                <w:rFonts w:ascii="Arial" w:hAnsi="Arial" w:cs="Arial"/>
              </w:rPr>
              <w:t>Peak Activity</w:t>
            </w:r>
          </w:p>
        </w:tc>
        <w:tc>
          <w:tcPr>
            <w:tcW w:w="4110" w:type="dxa"/>
            <w:vAlign w:val="center"/>
          </w:tcPr>
          <w:p w14:paraId="2BF68537" w14:textId="7E0D91CA" w:rsidR="00454F3A" w:rsidRDefault="00454F3A" w:rsidP="00454F3A">
            <w:pPr>
              <w:spacing w:line="480" w:lineRule="auto"/>
              <w:rPr>
                <w:rFonts w:ascii="Arial" w:hAnsi="Arial" w:cs="Arial"/>
                <w:b/>
                <w:bCs/>
              </w:rPr>
            </w:pPr>
            <w:r w:rsidRPr="00454F3A">
              <w:rPr>
                <w:rFonts w:ascii="Arial" w:hAnsi="Arial" w:cs="Arial"/>
              </w:rPr>
              <w:t>~450 tickets</w:t>
            </w:r>
          </w:p>
        </w:tc>
      </w:tr>
      <w:tr w:rsidR="00454F3A" w14:paraId="31E51393" w14:textId="77777777" w:rsidTr="00454F3A">
        <w:tc>
          <w:tcPr>
            <w:tcW w:w="3256" w:type="dxa"/>
            <w:vAlign w:val="center"/>
          </w:tcPr>
          <w:p w14:paraId="4F393D6A" w14:textId="699EF5BB" w:rsidR="00454F3A" w:rsidRDefault="00454F3A" w:rsidP="00454F3A">
            <w:pPr>
              <w:spacing w:line="480" w:lineRule="auto"/>
              <w:jc w:val="center"/>
              <w:rPr>
                <w:rFonts w:ascii="Arial" w:hAnsi="Arial" w:cs="Arial"/>
                <w:b/>
                <w:bCs/>
              </w:rPr>
            </w:pPr>
            <w:r w:rsidRPr="00454F3A">
              <w:rPr>
                <w:rFonts w:ascii="Arial" w:hAnsi="Arial" w:cs="Arial"/>
              </w:rPr>
              <w:t>Congestion Rate</w:t>
            </w:r>
          </w:p>
        </w:tc>
        <w:tc>
          <w:tcPr>
            <w:tcW w:w="4110" w:type="dxa"/>
            <w:vAlign w:val="center"/>
          </w:tcPr>
          <w:p w14:paraId="61F5E87E" w14:textId="1245F0CF" w:rsidR="00454F3A" w:rsidRDefault="00454F3A" w:rsidP="00454F3A">
            <w:pPr>
              <w:spacing w:line="480" w:lineRule="auto"/>
              <w:rPr>
                <w:rFonts w:ascii="Arial" w:hAnsi="Arial" w:cs="Arial"/>
                <w:b/>
                <w:bCs/>
              </w:rPr>
            </w:pPr>
            <w:r w:rsidRPr="00454F3A">
              <w:rPr>
                <w:rFonts w:ascii="Arial" w:hAnsi="Arial" w:cs="Arial"/>
              </w:rPr>
              <w:t>~10% (intervals above 90th percentile)</w:t>
            </w:r>
          </w:p>
        </w:tc>
      </w:tr>
      <w:tr w:rsidR="00454F3A" w14:paraId="4F5EB0DB" w14:textId="77777777" w:rsidTr="00454F3A">
        <w:tc>
          <w:tcPr>
            <w:tcW w:w="3256" w:type="dxa"/>
            <w:vAlign w:val="center"/>
          </w:tcPr>
          <w:p w14:paraId="3C2CB429" w14:textId="203401EE" w:rsidR="00454F3A" w:rsidRDefault="00454F3A" w:rsidP="00454F3A">
            <w:pPr>
              <w:spacing w:line="480" w:lineRule="auto"/>
              <w:jc w:val="center"/>
              <w:rPr>
                <w:rFonts w:ascii="Arial" w:hAnsi="Arial" w:cs="Arial"/>
                <w:b/>
                <w:bCs/>
              </w:rPr>
            </w:pPr>
            <w:r w:rsidRPr="00454F3A">
              <w:rPr>
                <w:rFonts w:ascii="Arial" w:hAnsi="Arial" w:cs="Arial"/>
              </w:rPr>
              <w:t>Idle Rate</w:t>
            </w:r>
          </w:p>
        </w:tc>
        <w:tc>
          <w:tcPr>
            <w:tcW w:w="4110" w:type="dxa"/>
            <w:vAlign w:val="center"/>
          </w:tcPr>
          <w:p w14:paraId="1A0866DB" w14:textId="063ABAF1" w:rsidR="00454F3A" w:rsidRDefault="00454F3A" w:rsidP="00454F3A">
            <w:pPr>
              <w:spacing w:line="480" w:lineRule="auto"/>
              <w:rPr>
                <w:rFonts w:ascii="Arial" w:hAnsi="Arial" w:cs="Arial"/>
                <w:b/>
                <w:bCs/>
              </w:rPr>
            </w:pPr>
            <w:r w:rsidRPr="00454F3A">
              <w:rPr>
                <w:rFonts w:ascii="Arial" w:hAnsi="Arial" w:cs="Arial"/>
              </w:rPr>
              <w:t>~10% (intervals below 10th percentile)</w:t>
            </w:r>
          </w:p>
        </w:tc>
      </w:tr>
    </w:tbl>
    <w:p w14:paraId="671D830F" w14:textId="77777777" w:rsidR="00454F3A" w:rsidRDefault="00454F3A" w:rsidP="00454F3A">
      <w:pPr>
        <w:rPr>
          <w:rFonts w:ascii="Arial" w:hAnsi="Arial" w:cs="Arial"/>
          <w:b/>
          <w:bCs/>
        </w:rPr>
      </w:pPr>
    </w:p>
    <w:p w14:paraId="5DDA9541" w14:textId="7DB6C12B" w:rsidR="00454F3A" w:rsidRPr="00454F3A" w:rsidRDefault="00454F3A" w:rsidP="00454F3A">
      <w:pPr>
        <w:rPr>
          <w:rFonts w:ascii="Arial" w:hAnsi="Arial" w:cs="Arial"/>
          <w:b/>
          <w:bCs/>
        </w:rPr>
      </w:pPr>
      <w:r w:rsidRPr="00454F3A">
        <w:rPr>
          <w:rFonts w:ascii="Arial" w:hAnsi="Arial" w:cs="Arial"/>
          <w:b/>
          <w:bCs/>
        </w:rPr>
        <w:t>4.2 Temporal Patterns</w:t>
      </w:r>
    </w:p>
    <w:p w14:paraId="259CCC16" w14:textId="77777777" w:rsidR="00454F3A" w:rsidRPr="00454F3A" w:rsidRDefault="00454F3A" w:rsidP="00454F3A">
      <w:pPr>
        <w:rPr>
          <w:rFonts w:ascii="Arial" w:hAnsi="Arial" w:cs="Arial"/>
        </w:rPr>
      </w:pPr>
      <w:r w:rsidRPr="00454F3A">
        <w:rPr>
          <w:rFonts w:ascii="Arial" w:hAnsi="Arial" w:cs="Arial"/>
          <w:b/>
          <w:bCs/>
        </w:rPr>
        <w:t>Hourly Activity (Average across all days):</w:t>
      </w:r>
    </w:p>
    <w:p w14:paraId="0B4E29EF" w14:textId="77777777" w:rsidR="00454F3A" w:rsidRPr="00454F3A" w:rsidRDefault="00454F3A" w:rsidP="00454F3A">
      <w:pPr>
        <w:numPr>
          <w:ilvl w:val="0"/>
          <w:numId w:val="7"/>
        </w:numPr>
        <w:rPr>
          <w:rFonts w:ascii="Arial" w:hAnsi="Arial" w:cs="Arial"/>
        </w:rPr>
      </w:pPr>
      <w:r w:rsidRPr="00454F3A">
        <w:rPr>
          <w:rFonts w:ascii="Arial" w:hAnsi="Arial" w:cs="Arial"/>
          <w:b/>
          <w:bCs/>
        </w:rPr>
        <w:t>Peak hours:</w:t>
      </w:r>
      <w:r w:rsidRPr="00454F3A">
        <w:rPr>
          <w:rFonts w:ascii="Arial" w:hAnsi="Arial" w:cs="Arial"/>
        </w:rPr>
        <w:t> 11 AM – 6 PM (highest at 2–4 PM)</w:t>
      </w:r>
    </w:p>
    <w:p w14:paraId="50AB634E" w14:textId="77777777" w:rsidR="00454F3A" w:rsidRPr="00454F3A" w:rsidRDefault="00454F3A" w:rsidP="00454F3A">
      <w:pPr>
        <w:numPr>
          <w:ilvl w:val="0"/>
          <w:numId w:val="7"/>
        </w:numPr>
        <w:rPr>
          <w:rFonts w:ascii="Arial" w:hAnsi="Arial" w:cs="Arial"/>
        </w:rPr>
      </w:pPr>
      <w:r w:rsidRPr="00454F3A">
        <w:rPr>
          <w:rFonts w:ascii="Arial" w:hAnsi="Arial" w:cs="Arial"/>
          <w:b/>
          <w:bCs/>
        </w:rPr>
        <w:t>Low hours:</w:t>
      </w:r>
      <w:r w:rsidRPr="00454F3A">
        <w:rPr>
          <w:rFonts w:ascii="Arial" w:hAnsi="Arial" w:cs="Arial"/>
        </w:rPr>
        <w:t> Before 8 AM and after 9 PM</w:t>
      </w:r>
    </w:p>
    <w:p w14:paraId="5A0D8AFD" w14:textId="77777777" w:rsidR="00454F3A" w:rsidRPr="00454F3A" w:rsidRDefault="00454F3A" w:rsidP="00454F3A">
      <w:pPr>
        <w:numPr>
          <w:ilvl w:val="0"/>
          <w:numId w:val="7"/>
        </w:numPr>
        <w:rPr>
          <w:rFonts w:ascii="Arial" w:hAnsi="Arial" w:cs="Arial"/>
        </w:rPr>
      </w:pPr>
      <w:r w:rsidRPr="00454F3A">
        <w:rPr>
          <w:rFonts w:ascii="Arial" w:hAnsi="Arial" w:cs="Arial"/>
          <w:b/>
          <w:bCs/>
        </w:rPr>
        <w:t>Standard deviation bands</w:t>
      </w:r>
      <w:r w:rsidRPr="00454F3A">
        <w:rPr>
          <w:rFonts w:ascii="Arial" w:hAnsi="Arial" w:cs="Arial"/>
        </w:rPr>
        <w:t> show high variability during midday (tourist fluctuations) and low variability at night (consistently idle).</w:t>
      </w:r>
    </w:p>
    <w:p w14:paraId="5499FC14" w14:textId="77777777" w:rsidR="00454F3A" w:rsidRPr="00454F3A" w:rsidRDefault="00454F3A" w:rsidP="00454F3A">
      <w:pPr>
        <w:rPr>
          <w:rFonts w:ascii="Arial" w:hAnsi="Arial" w:cs="Arial"/>
        </w:rPr>
      </w:pPr>
      <w:r w:rsidRPr="00454F3A">
        <w:rPr>
          <w:rFonts w:ascii="Arial" w:hAnsi="Arial" w:cs="Arial"/>
          <w:b/>
          <w:bCs/>
        </w:rPr>
        <w:t>Daily Patterns:</w:t>
      </w:r>
    </w:p>
    <w:p w14:paraId="326861E2" w14:textId="77777777" w:rsidR="00454F3A" w:rsidRPr="00454F3A" w:rsidRDefault="00454F3A" w:rsidP="00454F3A">
      <w:pPr>
        <w:numPr>
          <w:ilvl w:val="0"/>
          <w:numId w:val="8"/>
        </w:numPr>
        <w:rPr>
          <w:rFonts w:ascii="Arial" w:hAnsi="Arial" w:cs="Arial"/>
        </w:rPr>
      </w:pPr>
      <w:r w:rsidRPr="00454F3A">
        <w:rPr>
          <w:rFonts w:ascii="Arial" w:hAnsi="Arial" w:cs="Arial"/>
          <w:b/>
          <w:bCs/>
        </w:rPr>
        <w:t>Weekends</w:t>
      </w:r>
      <w:r w:rsidRPr="00454F3A">
        <w:rPr>
          <w:rFonts w:ascii="Arial" w:hAnsi="Arial" w:cs="Arial"/>
        </w:rPr>
        <w:t> show 30–50% higher activity than weekdays.</w:t>
      </w:r>
    </w:p>
    <w:p w14:paraId="697FF40A" w14:textId="77777777" w:rsidR="00454F3A" w:rsidRPr="00454F3A" w:rsidRDefault="00454F3A" w:rsidP="00454F3A">
      <w:pPr>
        <w:numPr>
          <w:ilvl w:val="0"/>
          <w:numId w:val="8"/>
        </w:numPr>
        <w:rPr>
          <w:rFonts w:ascii="Arial" w:hAnsi="Arial" w:cs="Arial"/>
        </w:rPr>
      </w:pPr>
      <w:r w:rsidRPr="00454F3A">
        <w:rPr>
          <w:rFonts w:ascii="Arial" w:hAnsi="Arial" w:cs="Arial"/>
          <w:b/>
          <w:bCs/>
        </w:rPr>
        <w:t>Summer (Jun–Aug)</w:t>
      </w:r>
      <w:r w:rsidRPr="00454F3A">
        <w:rPr>
          <w:rFonts w:ascii="Arial" w:hAnsi="Arial" w:cs="Arial"/>
        </w:rPr>
        <w:t> average activity is 2–3x higher than off-season.</w:t>
      </w:r>
    </w:p>
    <w:p w14:paraId="6CC214C6" w14:textId="77777777" w:rsidR="00454F3A" w:rsidRPr="00454F3A" w:rsidRDefault="00454F3A" w:rsidP="00454F3A">
      <w:pPr>
        <w:numPr>
          <w:ilvl w:val="0"/>
          <w:numId w:val="8"/>
        </w:numPr>
        <w:rPr>
          <w:rFonts w:ascii="Arial" w:hAnsi="Arial" w:cs="Arial"/>
        </w:rPr>
      </w:pPr>
      <w:r w:rsidRPr="00454F3A">
        <w:rPr>
          <w:rFonts w:ascii="Arial" w:hAnsi="Arial" w:cs="Arial"/>
          <w:b/>
          <w:bCs/>
        </w:rPr>
        <w:t>Peak summer weekend afternoons</w:t>
      </w:r>
      <w:r w:rsidRPr="00454F3A">
        <w:rPr>
          <w:rFonts w:ascii="Arial" w:hAnsi="Arial" w:cs="Arial"/>
        </w:rPr>
        <w:t> </w:t>
      </w:r>
      <w:proofErr w:type="gramStart"/>
      <w:r w:rsidRPr="00454F3A">
        <w:rPr>
          <w:rFonts w:ascii="Arial" w:hAnsi="Arial" w:cs="Arial"/>
        </w:rPr>
        <w:t>exceed</w:t>
      </w:r>
      <w:proofErr w:type="gramEnd"/>
      <w:r w:rsidRPr="00454F3A">
        <w:rPr>
          <w:rFonts w:ascii="Arial" w:hAnsi="Arial" w:cs="Arial"/>
        </w:rPr>
        <w:t xml:space="preserve"> designed comfortable capacity.</w:t>
      </w:r>
    </w:p>
    <w:p w14:paraId="6CA3D468" w14:textId="77777777" w:rsidR="00454F3A" w:rsidRPr="00454F3A" w:rsidRDefault="00454F3A" w:rsidP="00454F3A">
      <w:pPr>
        <w:rPr>
          <w:rFonts w:ascii="Arial" w:hAnsi="Arial" w:cs="Arial"/>
          <w:b/>
          <w:bCs/>
        </w:rPr>
      </w:pPr>
      <w:r w:rsidRPr="00454F3A">
        <w:rPr>
          <w:rFonts w:ascii="Arial" w:hAnsi="Arial" w:cs="Arial"/>
          <w:b/>
          <w:bCs/>
        </w:rPr>
        <w:t>4.3 Heatmap Analysis</w:t>
      </w:r>
    </w:p>
    <w:p w14:paraId="641889F2" w14:textId="77777777" w:rsidR="00454F3A" w:rsidRPr="00454F3A" w:rsidRDefault="00454F3A" w:rsidP="00454F3A">
      <w:pPr>
        <w:rPr>
          <w:rFonts w:ascii="Arial" w:hAnsi="Arial" w:cs="Arial"/>
        </w:rPr>
      </w:pPr>
      <w:r w:rsidRPr="00454F3A">
        <w:rPr>
          <w:rFonts w:ascii="Arial" w:hAnsi="Arial" w:cs="Arial"/>
        </w:rPr>
        <w:t>The hour-of-day vs. day-of-week heatmap reveals:</w:t>
      </w:r>
    </w:p>
    <w:p w14:paraId="1C7105F9" w14:textId="77777777" w:rsidR="00454F3A" w:rsidRPr="00454F3A" w:rsidRDefault="00454F3A" w:rsidP="00454F3A">
      <w:pPr>
        <w:numPr>
          <w:ilvl w:val="0"/>
          <w:numId w:val="9"/>
        </w:numPr>
        <w:rPr>
          <w:rFonts w:ascii="Arial" w:hAnsi="Arial" w:cs="Arial"/>
        </w:rPr>
      </w:pPr>
      <w:r w:rsidRPr="00454F3A">
        <w:rPr>
          <w:rFonts w:ascii="Arial" w:hAnsi="Arial" w:cs="Arial"/>
          <w:b/>
          <w:bCs/>
        </w:rPr>
        <w:t>Red zones (high congestion):</w:t>
      </w:r>
      <w:r w:rsidRPr="00454F3A">
        <w:rPr>
          <w:rFonts w:ascii="Arial" w:hAnsi="Arial" w:cs="Arial"/>
        </w:rPr>
        <w:t> Saturday/Sunday, 12 PM – 6 PM</w:t>
      </w:r>
    </w:p>
    <w:p w14:paraId="36FEDB01" w14:textId="77777777" w:rsidR="00454F3A" w:rsidRPr="00454F3A" w:rsidRDefault="00454F3A" w:rsidP="00454F3A">
      <w:pPr>
        <w:numPr>
          <w:ilvl w:val="0"/>
          <w:numId w:val="9"/>
        </w:numPr>
        <w:rPr>
          <w:rFonts w:ascii="Arial" w:hAnsi="Arial" w:cs="Arial"/>
        </w:rPr>
      </w:pPr>
      <w:r w:rsidRPr="00454F3A">
        <w:rPr>
          <w:rFonts w:ascii="Arial" w:hAnsi="Arial" w:cs="Arial"/>
          <w:b/>
          <w:bCs/>
        </w:rPr>
        <w:lastRenderedPageBreak/>
        <w:t>Orange zones (moderate):</w:t>
      </w:r>
      <w:r w:rsidRPr="00454F3A">
        <w:rPr>
          <w:rFonts w:ascii="Arial" w:hAnsi="Arial" w:cs="Arial"/>
        </w:rPr>
        <w:t> Weekdays 12 PM – 2 PM (lunch commute)</w:t>
      </w:r>
    </w:p>
    <w:p w14:paraId="6A247C05" w14:textId="77777777" w:rsidR="00454F3A" w:rsidRPr="00454F3A" w:rsidRDefault="00454F3A" w:rsidP="00454F3A">
      <w:pPr>
        <w:numPr>
          <w:ilvl w:val="0"/>
          <w:numId w:val="9"/>
        </w:numPr>
        <w:rPr>
          <w:rFonts w:ascii="Arial" w:hAnsi="Arial" w:cs="Arial"/>
        </w:rPr>
      </w:pPr>
      <w:r w:rsidRPr="00454F3A">
        <w:rPr>
          <w:rFonts w:ascii="Arial" w:hAnsi="Arial" w:cs="Arial"/>
          <w:b/>
          <w:bCs/>
        </w:rPr>
        <w:t>Blue zones (idle):</w:t>
      </w:r>
      <w:r w:rsidRPr="00454F3A">
        <w:rPr>
          <w:rFonts w:ascii="Arial" w:hAnsi="Arial" w:cs="Arial"/>
        </w:rPr>
        <w:t> All days before 7 AM and after 10 PM</w:t>
      </w:r>
    </w:p>
    <w:p w14:paraId="14B6B0AC" w14:textId="77777777" w:rsidR="00454F3A" w:rsidRPr="00454F3A" w:rsidRDefault="00454F3A" w:rsidP="00454F3A">
      <w:pPr>
        <w:rPr>
          <w:rFonts w:ascii="Arial" w:hAnsi="Arial" w:cs="Arial"/>
          <w:b/>
          <w:bCs/>
        </w:rPr>
      </w:pPr>
      <w:r w:rsidRPr="00454F3A">
        <w:rPr>
          <w:rFonts w:ascii="Arial" w:hAnsi="Arial" w:cs="Arial"/>
          <w:b/>
          <w:bCs/>
        </w:rPr>
        <w:t>4.4 Year-over-Year Trend</w:t>
      </w:r>
    </w:p>
    <w:p w14:paraId="3FA47CB1" w14:textId="77777777" w:rsidR="00454F3A" w:rsidRPr="00454F3A" w:rsidRDefault="00454F3A" w:rsidP="00454F3A">
      <w:pPr>
        <w:rPr>
          <w:rFonts w:ascii="Arial" w:hAnsi="Arial" w:cs="Arial"/>
        </w:rPr>
      </w:pPr>
      <w:r w:rsidRPr="00454F3A">
        <w:rPr>
          <w:rFonts w:ascii="Arial" w:hAnsi="Arial" w:cs="Arial"/>
        </w:rPr>
        <w:t>Annual total ticket activity shows growth (indicating increasing demand), suggesting that static schedules become progressively more inadequate without periodic adjustment.</w:t>
      </w:r>
    </w:p>
    <w:p w14:paraId="245073B6" w14:textId="77777777" w:rsidR="00454F3A" w:rsidRPr="00454F3A" w:rsidRDefault="00454F3A" w:rsidP="00454F3A">
      <w:pPr>
        <w:rPr>
          <w:rFonts w:ascii="Arial" w:hAnsi="Arial" w:cs="Arial"/>
        </w:rPr>
      </w:pPr>
      <w:r w:rsidRPr="00454F3A">
        <w:rPr>
          <w:rFonts w:ascii="Arial" w:hAnsi="Arial" w:cs="Arial"/>
        </w:rPr>
        <w:pict w14:anchorId="6D7A674A">
          <v:rect id="_x0000_i1071" style="width:0;height:.75pt" o:hralign="center" o:hrstd="t" o:hr="t" fillcolor="#a0a0a0" stroked="f"/>
        </w:pict>
      </w:r>
    </w:p>
    <w:p w14:paraId="3D73C5B0" w14:textId="77777777" w:rsidR="00454F3A" w:rsidRPr="00454F3A" w:rsidRDefault="00454F3A" w:rsidP="00454F3A">
      <w:pPr>
        <w:rPr>
          <w:rFonts w:ascii="Arial" w:hAnsi="Arial" w:cs="Arial"/>
          <w:b/>
          <w:bCs/>
        </w:rPr>
      </w:pPr>
      <w:r w:rsidRPr="00454F3A">
        <w:rPr>
          <w:rFonts w:ascii="Arial" w:hAnsi="Arial" w:cs="Arial"/>
          <w:b/>
          <w:bCs/>
        </w:rPr>
        <w:t>5. Recommendations</w:t>
      </w:r>
    </w:p>
    <w:p w14:paraId="1D73D019" w14:textId="77777777" w:rsidR="00454F3A" w:rsidRPr="00454F3A" w:rsidRDefault="00454F3A" w:rsidP="00454F3A">
      <w:pPr>
        <w:rPr>
          <w:rFonts w:ascii="Arial" w:hAnsi="Arial" w:cs="Arial"/>
        </w:rPr>
      </w:pPr>
      <w:r w:rsidRPr="00454F3A">
        <w:rPr>
          <w:rFonts w:ascii="Arial" w:hAnsi="Arial" w:cs="Arial"/>
        </w:rPr>
        <w:t>Based on the empirical patterns, we propose the following operational changes:</w:t>
      </w:r>
    </w:p>
    <w:tbl>
      <w:tblPr>
        <w:tblStyle w:val="TableGrid"/>
        <w:tblW w:w="0" w:type="auto"/>
        <w:tblLook w:val="04A0" w:firstRow="1" w:lastRow="0" w:firstColumn="1" w:lastColumn="0" w:noHBand="0" w:noVBand="1"/>
      </w:tblPr>
      <w:tblGrid>
        <w:gridCol w:w="3005"/>
        <w:gridCol w:w="3086"/>
        <w:gridCol w:w="2925"/>
      </w:tblGrid>
      <w:tr w:rsidR="00454F3A" w14:paraId="2ADB36BC" w14:textId="77777777" w:rsidTr="00454F3A">
        <w:tc>
          <w:tcPr>
            <w:tcW w:w="3005" w:type="dxa"/>
            <w:vAlign w:val="center"/>
          </w:tcPr>
          <w:p w14:paraId="27A37509" w14:textId="26BBFE59" w:rsidR="00454F3A" w:rsidRPr="00454F3A" w:rsidRDefault="00454F3A" w:rsidP="00454F3A">
            <w:pPr>
              <w:spacing w:line="360" w:lineRule="auto"/>
              <w:jc w:val="center"/>
              <w:rPr>
                <w:rFonts w:ascii="Arial" w:hAnsi="Arial" w:cs="Arial"/>
                <w:b/>
                <w:bCs/>
                <w:sz w:val="24"/>
                <w:szCs w:val="24"/>
              </w:rPr>
            </w:pPr>
            <w:r w:rsidRPr="00454F3A">
              <w:rPr>
                <w:rFonts w:ascii="Arial" w:hAnsi="Arial" w:cs="Arial"/>
                <w:sz w:val="24"/>
                <w:szCs w:val="24"/>
              </w:rPr>
              <w:t>Issue</w:t>
            </w:r>
          </w:p>
        </w:tc>
        <w:tc>
          <w:tcPr>
            <w:tcW w:w="3086" w:type="dxa"/>
            <w:vAlign w:val="center"/>
          </w:tcPr>
          <w:p w14:paraId="44CD9769" w14:textId="1519635E" w:rsidR="00454F3A" w:rsidRPr="00454F3A" w:rsidRDefault="00454F3A" w:rsidP="00454F3A">
            <w:pPr>
              <w:spacing w:line="360" w:lineRule="auto"/>
              <w:jc w:val="center"/>
              <w:rPr>
                <w:rFonts w:ascii="Arial" w:hAnsi="Arial" w:cs="Arial"/>
                <w:b/>
                <w:bCs/>
                <w:sz w:val="24"/>
                <w:szCs w:val="24"/>
              </w:rPr>
            </w:pPr>
            <w:r w:rsidRPr="00454F3A">
              <w:rPr>
                <w:rFonts w:ascii="Arial" w:hAnsi="Arial" w:cs="Arial"/>
                <w:sz w:val="24"/>
                <w:szCs w:val="24"/>
              </w:rPr>
              <w:t>Recommendation</w:t>
            </w:r>
          </w:p>
        </w:tc>
        <w:tc>
          <w:tcPr>
            <w:tcW w:w="2925" w:type="dxa"/>
            <w:vAlign w:val="center"/>
          </w:tcPr>
          <w:p w14:paraId="1E367961" w14:textId="0A05C81F" w:rsidR="00454F3A" w:rsidRPr="00454F3A" w:rsidRDefault="00454F3A" w:rsidP="00454F3A">
            <w:pPr>
              <w:spacing w:line="360" w:lineRule="auto"/>
              <w:jc w:val="center"/>
              <w:rPr>
                <w:rFonts w:ascii="Arial" w:hAnsi="Arial" w:cs="Arial"/>
                <w:b/>
                <w:bCs/>
                <w:sz w:val="24"/>
                <w:szCs w:val="24"/>
              </w:rPr>
            </w:pPr>
            <w:r w:rsidRPr="00454F3A">
              <w:rPr>
                <w:rFonts w:ascii="Arial" w:hAnsi="Arial" w:cs="Arial"/>
                <w:sz w:val="24"/>
                <w:szCs w:val="24"/>
              </w:rPr>
              <w:t>Expected Impact</w:t>
            </w:r>
          </w:p>
        </w:tc>
      </w:tr>
      <w:tr w:rsidR="00454F3A" w14:paraId="44C0E3D3" w14:textId="77777777" w:rsidTr="00454F3A">
        <w:tc>
          <w:tcPr>
            <w:tcW w:w="3005" w:type="dxa"/>
            <w:vAlign w:val="center"/>
          </w:tcPr>
          <w:p w14:paraId="36CFA27D" w14:textId="1ADAFEDE" w:rsidR="00454F3A" w:rsidRPr="00454F3A" w:rsidRDefault="00454F3A" w:rsidP="00454F3A">
            <w:pPr>
              <w:spacing w:line="480" w:lineRule="auto"/>
              <w:rPr>
                <w:rFonts w:ascii="Arial" w:hAnsi="Arial" w:cs="Arial"/>
                <w:b/>
                <w:bCs/>
                <w:sz w:val="20"/>
                <w:szCs w:val="20"/>
              </w:rPr>
            </w:pPr>
            <w:r w:rsidRPr="00454F3A">
              <w:rPr>
                <w:rFonts w:ascii="Arial" w:hAnsi="Arial" w:cs="Arial"/>
                <w:sz w:val="20"/>
                <w:szCs w:val="20"/>
              </w:rPr>
              <w:t>High weekend congestion (12–6 PM)</w:t>
            </w:r>
          </w:p>
        </w:tc>
        <w:tc>
          <w:tcPr>
            <w:tcW w:w="3086" w:type="dxa"/>
            <w:vAlign w:val="center"/>
          </w:tcPr>
          <w:p w14:paraId="5699673B" w14:textId="5E704790" w:rsidR="00454F3A" w:rsidRPr="00454F3A" w:rsidRDefault="00454F3A" w:rsidP="00454F3A">
            <w:pPr>
              <w:spacing w:line="480" w:lineRule="auto"/>
              <w:rPr>
                <w:rFonts w:ascii="Arial" w:hAnsi="Arial" w:cs="Arial"/>
                <w:b/>
                <w:bCs/>
                <w:sz w:val="20"/>
                <w:szCs w:val="20"/>
              </w:rPr>
            </w:pPr>
            <w:r w:rsidRPr="00454F3A">
              <w:rPr>
                <w:rFonts w:ascii="Arial" w:hAnsi="Arial" w:cs="Arial"/>
                <w:sz w:val="20"/>
                <w:szCs w:val="20"/>
              </w:rPr>
              <w:t>Add weekend express ferries every 20 min instead of 30 min</w:t>
            </w:r>
          </w:p>
        </w:tc>
        <w:tc>
          <w:tcPr>
            <w:tcW w:w="2925" w:type="dxa"/>
            <w:vAlign w:val="center"/>
          </w:tcPr>
          <w:p w14:paraId="561A29C2" w14:textId="14765301" w:rsidR="00454F3A" w:rsidRPr="00454F3A" w:rsidRDefault="00454F3A" w:rsidP="00454F3A">
            <w:pPr>
              <w:spacing w:line="480" w:lineRule="auto"/>
              <w:rPr>
                <w:rFonts w:ascii="Arial" w:hAnsi="Arial" w:cs="Arial"/>
                <w:b/>
                <w:bCs/>
                <w:sz w:val="20"/>
                <w:szCs w:val="20"/>
              </w:rPr>
            </w:pPr>
            <w:r w:rsidRPr="00454F3A">
              <w:rPr>
                <w:rFonts w:ascii="Arial" w:hAnsi="Arial" w:cs="Arial"/>
                <w:sz w:val="20"/>
                <w:szCs w:val="20"/>
              </w:rPr>
              <w:t>40% wait time reduction</w:t>
            </w:r>
          </w:p>
        </w:tc>
      </w:tr>
      <w:tr w:rsidR="00454F3A" w14:paraId="25C694F8" w14:textId="77777777" w:rsidTr="00454F3A">
        <w:tc>
          <w:tcPr>
            <w:tcW w:w="3005" w:type="dxa"/>
            <w:vAlign w:val="center"/>
          </w:tcPr>
          <w:p w14:paraId="36F0E228" w14:textId="1A5B123A" w:rsidR="00454F3A" w:rsidRPr="00454F3A" w:rsidRDefault="00454F3A" w:rsidP="00454F3A">
            <w:pPr>
              <w:spacing w:line="480" w:lineRule="auto"/>
              <w:rPr>
                <w:rFonts w:ascii="Arial" w:hAnsi="Arial" w:cs="Arial"/>
                <w:b/>
                <w:bCs/>
                <w:sz w:val="20"/>
                <w:szCs w:val="20"/>
              </w:rPr>
            </w:pPr>
            <w:r w:rsidRPr="00454F3A">
              <w:rPr>
                <w:rFonts w:ascii="Arial" w:hAnsi="Arial" w:cs="Arial"/>
                <w:sz w:val="20"/>
                <w:szCs w:val="20"/>
              </w:rPr>
              <w:t>Summer peak overload (Jun–Aug)</w:t>
            </w:r>
          </w:p>
        </w:tc>
        <w:tc>
          <w:tcPr>
            <w:tcW w:w="3086" w:type="dxa"/>
            <w:vAlign w:val="center"/>
          </w:tcPr>
          <w:p w14:paraId="5220DD77" w14:textId="32D6EBC6" w:rsidR="00454F3A" w:rsidRPr="00454F3A" w:rsidRDefault="00454F3A" w:rsidP="00454F3A">
            <w:pPr>
              <w:spacing w:line="480" w:lineRule="auto"/>
              <w:rPr>
                <w:rFonts w:ascii="Arial" w:hAnsi="Arial" w:cs="Arial"/>
                <w:b/>
                <w:bCs/>
                <w:sz w:val="20"/>
                <w:szCs w:val="20"/>
              </w:rPr>
            </w:pPr>
            <w:r w:rsidRPr="00454F3A">
              <w:rPr>
                <w:rFonts w:ascii="Arial" w:hAnsi="Arial" w:cs="Arial"/>
                <w:sz w:val="20"/>
                <w:szCs w:val="20"/>
              </w:rPr>
              <w:t>Increase summer frequency by 50% (hire seasonal staff)</w:t>
            </w:r>
          </w:p>
        </w:tc>
        <w:tc>
          <w:tcPr>
            <w:tcW w:w="2925" w:type="dxa"/>
            <w:vAlign w:val="center"/>
          </w:tcPr>
          <w:p w14:paraId="51DCFC44" w14:textId="7A1FE750" w:rsidR="00454F3A" w:rsidRPr="00454F3A" w:rsidRDefault="00454F3A" w:rsidP="00454F3A">
            <w:pPr>
              <w:spacing w:line="480" w:lineRule="auto"/>
              <w:rPr>
                <w:rFonts w:ascii="Arial" w:hAnsi="Arial" w:cs="Arial"/>
                <w:b/>
                <w:bCs/>
                <w:sz w:val="20"/>
                <w:szCs w:val="20"/>
              </w:rPr>
            </w:pPr>
            <w:r w:rsidRPr="00454F3A">
              <w:rPr>
                <w:rFonts w:ascii="Arial" w:hAnsi="Arial" w:cs="Arial"/>
                <w:sz w:val="20"/>
                <w:szCs w:val="20"/>
              </w:rPr>
              <w:t>Handle 2x passenger volume</w:t>
            </w:r>
          </w:p>
        </w:tc>
      </w:tr>
      <w:tr w:rsidR="00454F3A" w14:paraId="71B5786D" w14:textId="77777777" w:rsidTr="00454F3A">
        <w:tc>
          <w:tcPr>
            <w:tcW w:w="3005" w:type="dxa"/>
            <w:vAlign w:val="center"/>
          </w:tcPr>
          <w:p w14:paraId="4E4DC6E2" w14:textId="34F9E6D8" w:rsidR="00454F3A" w:rsidRPr="00454F3A" w:rsidRDefault="00454F3A" w:rsidP="00454F3A">
            <w:pPr>
              <w:spacing w:line="480" w:lineRule="auto"/>
              <w:rPr>
                <w:rFonts w:ascii="Arial" w:hAnsi="Arial" w:cs="Arial"/>
                <w:b/>
                <w:bCs/>
                <w:sz w:val="20"/>
                <w:szCs w:val="20"/>
              </w:rPr>
            </w:pPr>
            <w:r w:rsidRPr="00454F3A">
              <w:rPr>
                <w:rFonts w:ascii="Arial" w:hAnsi="Arial" w:cs="Arial"/>
                <w:sz w:val="20"/>
                <w:szCs w:val="20"/>
              </w:rPr>
              <w:t>Early morning idle (before 8 AM weekdays)</w:t>
            </w:r>
          </w:p>
        </w:tc>
        <w:tc>
          <w:tcPr>
            <w:tcW w:w="3086" w:type="dxa"/>
            <w:vAlign w:val="center"/>
          </w:tcPr>
          <w:p w14:paraId="18D3AF4F" w14:textId="7219ACD4" w:rsidR="00454F3A" w:rsidRPr="00454F3A" w:rsidRDefault="00454F3A" w:rsidP="00454F3A">
            <w:pPr>
              <w:spacing w:line="480" w:lineRule="auto"/>
              <w:rPr>
                <w:rFonts w:ascii="Arial" w:hAnsi="Arial" w:cs="Arial"/>
                <w:b/>
                <w:bCs/>
                <w:sz w:val="20"/>
                <w:szCs w:val="20"/>
              </w:rPr>
            </w:pPr>
            <w:r w:rsidRPr="00454F3A">
              <w:rPr>
                <w:rFonts w:ascii="Arial" w:hAnsi="Arial" w:cs="Arial"/>
                <w:sz w:val="20"/>
                <w:szCs w:val="20"/>
              </w:rPr>
              <w:t>Reduce or cancel first 2 trips (consolidate)</w:t>
            </w:r>
          </w:p>
        </w:tc>
        <w:tc>
          <w:tcPr>
            <w:tcW w:w="2925" w:type="dxa"/>
            <w:vAlign w:val="center"/>
          </w:tcPr>
          <w:p w14:paraId="0BF9300F" w14:textId="5E084257" w:rsidR="00454F3A" w:rsidRPr="00454F3A" w:rsidRDefault="00454F3A" w:rsidP="00454F3A">
            <w:pPr>
              <w:spacing w:line="480" w:lineRule="auto"/>
              <w:rPr>
                <w:rFonts w:ascii="Arial" w:hAnsi="Arial" w:cs="Arial"/>
                <w:b/>
                <w:bCs/>
                <w:sz w:val="20"/>
                <w:szCs w:val="20"/>
              </w:rPr>
            </w:pPr>
            <w:r w:rsidRPr="00454F3A">
              <w:rPr>
                <w:rFonts w:ascii="Arial" w:hAnsi="Arial" w:cs="Arial"/>
                <w:sz w:val="20"/>
                <w:szCs w:val="20"/>
              </w:rPr>
              <w:t>30% fuel savings</w:t>
            </w:r>
          </w:p>
        </w:tc>
      </w:tr>
      <w:tr w:rsidR="00454F3A" w14:paraId="58EF49FA" w14:textId="77777777" w:rsidTr="00454F3A">
        <w:tc>
          <w:tcPr>
            <w:tcW w:w="3005" w:type="dxa"/>
            <w:vAlign w:val="center"/>
          </w:tcPr>
          <w:p w14:paraId="59D9EAA7" w14:textId="7DE5F139" w:rsidR="00454F3A" w:rsidRPr="00454F3A" w:rsidRDefault="00454F3A" w:rsidP="00454F3A">
            <w:pPr>
              <w:spacing w:line="480" w:lineRule="auto"/>
              <w:rPr>
                <w:rFonts w:ascii="Arial" w:hAnsi="Arial" w:cs="Arial"/>
                <w:b/>
                <w:bCs/>
                <w:sz w:val="20"/>
                <w:szCs w:val="20"/>
              </w:rPr>
            </w:pPr>
            <w:r w:rsidRPr="00454F3A">
              <w:rPr>
                <w:rFonts w:ascii="Arial" w:hAnsi="Arial" w:cs="Arial"/>
                <w:sz w:val="20"/>
                <w:szCs w:val="20"/>
              </w:rPr>
              <w:t>Evening underutilization (after 8 PM)</w:t>
            </w:r>
          </w:p>
        </w:tc>
        <w:tc>
          <w:tcPr>
            <w:tcW w:w="3086" w:type="dxa"/>
            <w:vAlign w:val="center"/>
          </w:tcPr>
          <w:p w14:paraId="180BE8A7" w14:textId="79640DF1" w:rsidR="00454F3A" w:rsidRPr="00454F3A" w:rsidRDefault="00454F3A" w:rsidP="00454F3A">
            <w:pPr>
              <w:spacing w:line="480" w:lineRule="auto"/>
              <w:rPr>
                <w:rFonts w:ascii="Arial" w:hAnsi="Arial" w:cs="Arial"/>
                <w:b/>
                <w:bCs/>
                <w:sz w:val="20"/>
                <w:szCs w:val="20"/>
              </w:rPr>
            </w:pPr>
            <w:r w:rsidRPr="00454F3A">
              <w:rPr>
                <w:rFonts w:ascii="Arial" w:hAnsi="Arial" w:cs="Arial"/>
                <w:sz w:val="20"/>
                <w:szCs w:val="20"/>
              </w:rPr>
              <w:t>Consolidate trips into on-demand or hourly service</w:t>
            </w:r>
          </w:p>
        </w:tc>
        <w:tc>
          <w:tcPr>
            <w:tcW w:w="2925" w:type="dxa"/>
            <w:vAlign w:val="center"/>
          </w:tcPr>
          <w:p w14:paraId="1BE91C4C" w14:textId="0E77C8AC" w:rsidR="00454F3A" w:rsidRPr="00454F3A" w:rsidRDefault="00454F3A" w:rsidP="00454F3A">
            <w:pPr>
              <w:spacing w:line="480" w:lineRule="auto"/>
              <w:rPr>
                <w:rFonts w:ascii="Arial" w:hAnsi="Arial" w:cs="Arial"/>
                <w:b/>
                <w:bCs/>
                <w:sz w:val="20"/>
                <w:szCs w:val="20"/>
              </w:rPr>
            </w:pPr>
            <w:r w:rsidRPr="00454F3A">
              <w:rPr>
                <w:rFonts w:ascii="Arial" w:hAnsi="Arial" w:cs="Arial"/>
                <w:sz w:val="20"/>
                <w:szCs w:val="20"/>
              </w:rPr>
              <w:t>25% cost savings</w:t>
            </w:r>
          </w:p>
        </w:tc>
      </w:tr>
    </w:tbl>
    <w:p w14:paraId="15B203F8" w14:textId="77777777" w:rsidR="00454F3A" w:rsidRDefault="00454F3A" w:rsidP="00454F3A">
      <w:pPr>
        <w:rPr>
          <w:rFonts w:ascii="Arial" w:hAnsi="Arial" w:cs="Arial"/>
          <w:b/>
          <w:bCs/>
        </w:rPr>
      </w:pPr>
    </w:p>
    <w:p w14:paraId="595960D3" w14:textId="77F1E383" w:rsidR="00454F3A" w:rsidRPr="00454F3A" w:rsidRDefault="00454F3A" w:rsidP="00454F3A">
      <w:pPr>
        <w:rPr>
          <w:rFonts w:ascii="Arial" w:hAnsi="Arial" w:cs="Arial"/>
          <w:b/>
          <w:bCs/>
        </w:rPr>
      </w:pPr>
      <w:r w:rsidRPr="00454F3A">
        <w:rPr>
          <w:rFonts w:ascii="Arial" w:hAnsi="Arial" w:cs="Arial"/>
          <w:b/>
          <w:bCs/>
        </w:rPr>
        <w:t>5.1 Estimated Annual Savings</w:t>
      </w:r>
    </w:p>
    <w:tbl>
      <w:tblPr>
        <w:tblStyle w:val="TableGrid"/>
        <w:tblW w:w="0" w:type="auto"/>
        <w:tblLook w:val="04A0" w:firstRow="1" w:lastRow="0" w:firstColumn="1" w:lastColumn="0" w:noHBand="0" w:noVBand="1"/>
      </w:tblPr>
      <w:tblGrid>
        <w:gridCol w:w="3397"/>
        <w:gridCol w:w="3828"/>
      </w:tblGrid>
      <w:tr w:rsidR="00454F3A" w14:paraId="56E32C99" w14:textId="77777777" w:rsidTr="00454F3A">
        <w:tc>
          <w:tcPr>
            <w:tcW w:w="3397" w:type="dxa"/>
            <w:vAlign w:val="center"/>
          </w:tcPr>
          <w:p w14:paraId="49B7C184" w14:textId="4E29CA62" w:rsidR="00454F3A" w:rsidRPr="00454F3A" w:rsidRDefault="00454F3A" w:rsidP="00454F3A">
            <w:pPr>
              <w:spacing w:line="360" w:lineRule="auto"/>
              <w:jc w:val="center"/>
              <w:rPr>
                <w:rFonts w:ascii="Arial" w:hAnsi="Arial" w:cs="Arial"/>
                <w:b/>
                <w:bCs/>
                <w:sz w:val="24"/>
                <w:szCs w:val="24"/>
              </w:rPr>
            </w:pPr>
            <w:r w:rsidRPr="00454F3A">
              <w:rPr>
                <w:rFonts w:ascii="Arial" w:hAnsi="Arial" w:cs="Arial"/>
                <w:sz w:val="24"/>
                <w:szCs w:val="24"/>
              </w:rPr>
              <w:t>Category</w:t>
            </w:r>
          </w:p>
        </w:tc>
        <w:tc>
          <w:tcPr>
            <w:tcW w:w="3828" w:type="dxa"/>
            <w:vAlign w:val="center"/>
          </w:tcPr>
          <w:p w14:paraId="2987B979" w14:textId="3445EB24" w:rsidR="00454F3A" w:rsidRPr="00454F3A" w:rsidRDefault="00454F3A" w:rsidP="00454F3A">
            <w:pPr>
              <w:spacing w:line="360" w:lineRule="auto"/>
              <w:jc w:val="center"/>
              <w:rPr>
                <w:rFonts w:ascii="Arial" w:hAnsi="Arial" w:cs="Arial"/>
                <w:b/>
                <w:bCs/>
                <w:sz w:val="24"/>
                <w:szCs w:val="24"/>
              </w:rPr>
            </w:pPr>
            <w:r w:rsidRPr="00454F3A">
              <w:rPr>
                <w:rFonts w:ascii="Arial" w:hAnsi="Arial" w:cs="Arial"/>
                <w:sz w:val="24"/>
                <w:szCs w:val="24"/>
              </w:rPr>
              <w:t>Potential Savings (CAD)</w:t>
            </w:r>
          </w:p>
        </w:tc>
      </w:tr>
      <w:tr w:rsidR="00454F3A" w14:paraId="162F043C" w14:textId="77777777" w:rsidTr="00454F3A">
        <w:tc>
          <w:tcPr>
            <w:tcW w:w="3397" w:type="dxa"/>
            <w:vAlign w:val="center"/>
          </w:tcPr>
          <w:p w14:paraId="6432DB06" w14:textId="795AA03D" w:rsidR="00454F3A" w:rsidRDefault="00454F3A" w:rsidP="00454F3A">
            <w:pPr>
              <w:spacing w:line="480" w:lineRule="auto"/>
              <w:jc w:val="center"/>
              <w:rPr>
                <w:rFonts w:ascii="Arial" w:hAnsi="Arial" w:cs="Arial"/>
                <w:b/>
                <w:bCs/>
              </w:rPr>
            </w:pPr>
            <w:r w:rsidRPr="00454F3A">
              <w:rPr>
                <w:rFonts w:ascii="Arial" w:hAnsi="Arial" w:cs="Arial"/>
              </w:rPr>
              <w:t>Fuel Optimization</w:t>
            </w:r>
          </w:p>
        </w:tc>
        <w:tc>
          <w:tcPr>
            <w:tcW w:w="3828" w:type="dxa"/>
            <w:vAlign w:val="center"/>
          </w:tcPr>
          <w:p w14:paraId="0E094F2C" w14:textId="24C22E09" w:rsidR="00454F3A" w:rsidRDefault="00454F3A" w:rsidP="00454F3A">
            <w:pPr>
              <w:spacing w:line="480" w:lineRule="auto"/>
              <w:jc w:val="center"/>
              <w:rPr>
                <w:rFonts w:ascii="Arial" w:hAnsi="Arial" w:cs="Arial"/>
                <w:b/>
                <w:bCs/>
              </w:rPr>
            </w:pPr>
            <w:r w:rsidRPr="00454F3A">
              <w:rPr>
                <w:rFonts w:ascii="Arial" w:hAnsi="Arial" w:cs="Arial"/>
              </w:rPr>
              <w:t>$150,000 – $200,000</w:t>
            </w:r>
          </w:p>
        </w:tc>
      </w:tr>
      <w:tr w:rsidR="00454F3A" w14:paraId="3D1A8385" w14:textId="77777777" w:rsidTr="00454F3A">
        <w:tc>
          <w:tcPr>
            <w:tcW w:w="3397" w:type="dxa"/>
            <w:vAlign w:val="center"/>
          </w:tcPr>
          <w:p w14:paraId="24C21C95" w14:textId="486CDC12" w:rsidR="00454F3A" w:rsidRDefault="00454F3A" w:rsidP="00454F3A">
            <w:pPr>
              <w:spacing w:line="480" w:lineRule="auto"/>
              <w:jc w:val="center"/>
              <w:rPr>
                <w:rFonts w:ascii="Arial" w:hAnsi="Arial" w:cs="Arial"/>
                <w:b/>
                <w:bCs/>
              </w:rPr>
            </w:pPr>
            <w:r w:rsidRPr="00454F3A">
              <w:rPr>
                <w:rFonts w:ascii="Arial" w:hAnsi="Arial" w:cs="Arial"/>
              </w:rPr>
              <w:t>Labor Efficiency</w:t>
            </w:r>
          </w:p>
        </w:tc>
        <w:tc>
          <w:tcPr>
            <w:tcW w:w="3828" w:type="dxa"/>
            <w:vAlign w:val="center"/>
          </w:tcPr>
          <w:p w14:paraId="45CF4F1A" w14:textId="13437F59" w:rsidR="00454F3A" w:rsidRDefault="00454F3A" w:rsidP="00454F3A">
            <w:pPr>
              <w:spacing w:line="480" w:lineRule="auto"/>
              <w:jc w:val="center"/>
              <w:rPr>
                <w:rFonts w:ascii="Arial" w:hAnsi="Arial" w:cs="Arial"/>
                <w:b/>
                <w:bCs/>
              </w:rPr>
            </w:pPr>
            <w:r w:rsidRPr="00454F3A">
              <w:rPr>
                <w:rFonts w:ascii="Arial" w:hAnsi="Arial" w:cs="Arial"/>
              </w:rPr>
              <w:t>$100,000 – $150,000</w:t>
            </w:r>
          </w:p>
        </w:tc>
      </w:tr>
      <w:tr w:rsidR="00454F3A" w14:paraId="45B58DAA" w14:textId="77777777" w:rsidTr="00454F3A">
        <w:tc>
          <w:tcPr>
            <w:tcW w:w="3397" w:type="dxa"/>
            <w:vAlign w:val="center"/>
          </w:tcPr>
          <w:p w14:paraId="3D344E72" w14:textId="1F7946E3" w:rsidR="00454F3A" w:rsidRDefault="00454F3A" w:rsidP="00454F3A">
            <w:pPr>
              <w:spacing w:line="480" w:lineRule="auto"/>
              <w:jc w:val="center"/>
              <w:rPr>
                <w:rFonts w:ascii="Arial" w:hAnsi="Arial" w:cs="Arial"/>
                <w:b/>
                <w:bCs/>
              </w:rPr>
            </w:pPr>
            <w:r w:rsidRPr="00454F3A">
              <w:rPr>
                <w:rFonts w:ascii="Arial" w:hAnsi="Arial" w:cs="Arial"/>
              </w:rPr>
              <w:t>Maintenance Reduction</w:t>
            </w:r>
          </w:p>
        </w:tc>
        <w:tc>
          <w:tcPr>
            <w:tcW w:w="3828" w:type="dxa"/>
            <w:vAlign w:val="center"/>
          </w:tcPr>
          <w:p w14:paraId="1AB2500C" w14:textId="0AA125DF" w:rsidR="00454F3A" w:rsidRDefault="00454F3A" w:rsidP="00454F3A">
            <w:pPr>
              <w:spacing w:line="480" w:lineRule="auto"/>
              <w:jc w:val="center"/>
              <w:rPr>
                <w:rFonts w:ascii="Arial" w:hAnsi="Arial" w:cs="Arial"/>
                <w:b/>
                <w:bCs/>
              </w:rPr>
            </w:pPr>
            <w:r w:rsidRPr="00454F3A">
              <w:rPr>
                <w:rFonts w:ascii="Arial" w:hAnsi="Arial" w:cs="Arial"/>
              </w:rPr>
              <w:t>$50,000 – $80,000</w:t>
            </w:r>
          </w:p>
        </w:tc>
      </w:tr>
      <w:tr w:rsidR="00454F3A" w14:paraId="40D524E6" w14:textId="77777777" w:rsidTr="00454F3A">
        <w:tc>
          <w:tcPr>
            <w:tcW w:w="3397" w:type="dxa"/>
            <w:vAlign w:val="center"/>
          </w:tcPr>
          <w:p w14:paraId="61087A2A" w14:textId="6336805A" w:rsidR="00454F3A" w:rsidRDefault="00454F3A" w:rsidP="00454F3A">
            <w:pPr>
              <w:spacing w:line="480" w:lineRule="auto"/>
              <w:jc w:val="center"/>
              <w:rPr>
                <w:rFonts w:ascii="Arial" w:hAnsi="Arial" w:cs="Arial"/>
                <w:b/>
                <w:bCs/>
              </w:rPr>
            </w:pPr>
            <w:r w:rsidRPr="00454F3A">
              <w:rPr>
                <w:rFonts w:ascii="Arial" w:hAnsi="Arial" w:cs="Arial"/>
                <w:b/>
                <w:bCs/>
              </w:rPr>
              <w:t>Total</w:t>
            </w:r>
          </w:p>
        </w:tc>
        <w:tc>
          <w:tcPr>
            <w:tcW w:w="3828" w:type="dxa"/>
            <w:vAlign w:val="center"/>
          </w:tcPr>
          <w:p w14:paraId="1D437B12" w14:textId="3CE6DA35" w:rsidR="00454F3A" w:rsidRDefault="00454F3A" w:rsidP="00454F3A">
            <w:pPr>
              <w:spacing w:line="480" w:lineRule="auto"/>
              <w:jc w:val="center"/>
              <w:rPr>
                <w:rFonts w:ascii="Arial" w:hAnsi="Arial" w:cs="Arial"/>
                <w:b/>
                <w:bCs/>
              </w:rPr>
            </w:pPr>
            <w:r w:rsidRPr="00454F3A">
              <w:rPr>
                <w:rFonts w:ascii="Arial" w:hAnsi="Arial" w:cs="Arial"/>
                <w:b/>
                <w:bCs/>
              </w:rPr>
              <w:t>$300,000 – $430,000</w:t>
            </w:r>
          </w:p>
        </w:tc>
      </w:tr>
    </w:tbl>
    <w:p w14:paraId="3AB36BDB" w14:textId="77777777" w:rsidR="00454F3A" w:rsidRDefault="00454F3A" w:rsidP="00454F3A">
      <w:pPr>
        <w:rPr>
          <w:rFonts w:ascii="Arial" w:hAnsi="Arial" w:cs="Arial"/>
          <w:b/>
          <w:bCs/>
        </w:rPr>
      </w:pPr>
    </w:p>
    <w:p w14:paraId="11A64DBE" w14:textId="5E09D814" w:rsidR="00454F3A" w:rsidRPr="00454F3A" w:rsidRDefault="00454F3A" w:rsidP="00454F3A">
      <w:pPr>
        <w:rPr>
          <w:rFonts w:ascii="Arial" w:hAnsi="Arial" w:cs="Arial"/>
          <w:b/>
          <w:bCs/>
        </w:rPr>
      </w:pPr>
      <w:r w:rsidRPr="00454F3A">
        <w:rPr>
          <w:rFonts w:ascii="Arial" w:hAnsi="Arial" w:cs="Arial"/>
          <w:b/>
          <w:bCs/>
        </w:rPr>
        <w:t>5.2 Implementation Roadmap</w:t>
      </w:r>
    </w:p>
    <w:p w14:paraId="34012C52" w14:textId="77777777" w:rsidR="00454F3A" w:rsidRPr="00454F3A" w:rsidRDefault="00454F3A" w:rsidP="00454F3A">
      <w:pPr>
        <w:numPr>
          <w:ilvl w:val="0"/>
          <w:numId w:val="10"/>
        </w:numPr>
        <w:rPr>
          <w:rFonts w:ascii="Arial" w:hAnsi="Arial" w:cs="Arial"/>
        </w:rPr>
      </w:pPr>
      <w:r w:rsidRPr="00454F3A">
        <w:rPr>
          <w:rFonts w:ascii="Arial" w:hAnsi="Arial" w:cs="Arial"/>
          <w:b/>
          <w:bCs/>
        </w:rPr>
        <w:t>Phase 1 (30 days):</w:t>
      </w:r>
      <w:r w:rsidRPr="00454F3A">
        <w:rPr>
          <w:rFonts w:ascii="Arial" w:hAnsi="Arial" w:cs="Arial"/>
        </w:rPr>
        <w:t> Pilot off-peak schedule reduction on weekdays.</w:t>
      </w:r>
    </w:p>
    <w:p w14:paraId="2C0E0568" w14:textId="77777777" w:rsidR="00454F3A" w:rsidRPr="00454F3A" w:rsidRDefault="00454F3A" w:rsidP="00454F3A">
      <w:pPr>
        <w:numPr>
          <w:ilvl w:val="0"/>
          <w:numId w:val="10"/>
        </w:numPr>
        <w:rPr>
          <w:rFonts w:ascii="Arial" w:hAnsi="Arial" w:cs="Arial"/>
        </w:rPr>
      </w:pPr>
      <w:r w:rsidRPr="00454F3A">
        <w:rPr>
          <w:rFonts w:ascii="Arial" w:hAnsi="Arial" w:cs="Arial"/>
          <w:b/>
          <w:bCs/>
        </w:rPr>
        <w:t>Phase 2 (60 days):</w:t>
      </w:r>
      <w:r w:rsidRPr="00454F3A">
        <w:rPr>
          <w:rFonts w:ascii="Arial" w:hAnsi="Arial" w:cs="Arial"/>
        </w:rPr>
        <w:t> Add weekend express service; monitor congestion metrics.</w:t>
      </w:r>
    </w:p>
    <w:p w14:paraId="30F2226D" w14:textId="77777777" w:rsidR="00454F3A" w:rsidRPr="00454F3A" w:rsidRDefault="00454F3A" w:rsidP="00454F3A">
      <w:pPr>
        <w:numPr>
          <w:ilvl w:val="0"/>
          <w:numId w:val="10"/>
        </w:numPr>
        <w:rPr>
          <w:rFonts w:ascii="Arial" w:hAnsi="Arial" w:cs="Arial"/>
        </w:rPr>
      </w:pPr>
      <w:r w:rsidRPr="00454F3A">
        <w:rPr>
          <w:rFonts w:ascii="Arial" w:hAnsi="Arial" w:cs="Arial"/>
          <w:b/>
          <w:bCs/>
        </w:rPr>
        <w:t>Phase 3 (next summer):</w:t>
      </w:r>
      <w:r w:rsidRPr="00454F3A">
        <w:rPr>
          <w:rFonts w:ascii="Arial" w:hAnsi="Arial" w:cs="Arial"/>
        </w:rPr>
        <w:t> Implement seasonal frequency increase and evaluate ROI.</w:t>
      </w:r>
    </w:p>
    <w:p w14:paraId="541F798D" w14:textId="77777777" w:rsidR="00454F3A" w:rsidRPr="00454F3A" w:rsidRDefault="00454F3A" w:rsidP="00454F3A">
      <w:pPr>
        <w:rPr>
          <w:rFonts w:ascii="Arial" w:hAnsi="Arial" w:cs="Arial"/>
        </w:rPr>
      </w:pPr>
      <w:r w:rsidRPr="00454F3A">
        <w:rPr>
          <w:rFonts w:ascii="Arial" w:hAnsi="Arial" w:cs="Arial"/>
        </w:rPr>
        <w:pict w14:anchorId="0BD96491">
          <v:rect id="_x0000_i1072" style="width:0;height:.75pt" o:hralign="center" o:hrstd="t" o:hr="t" fillcolor="#a0a0a0" stroked="f"/>
        </w:pict>
      </w:r>
    </w:p>
    <w:p w14:paraId="5686FAC6" w14:textId="77777777" w:rsidR="00454F3A" w:rsidRPr="00454F3A" w:rsidRDefault="00454F3A" w:rsidP="00454F3A">
      <w:pPr>
        <w:rPr>
          <w:rFonts w:ascii="Arial" w:hAnsi="Arial" w:cs="Arial"/>
          <w:b/>
          <w:bCs/>
        </w:rPr>
      </w:pPr>
      <w:r w:rsidRPr="00454F3A">
        <w:rPr>
          <w:rFonts w:ascii="Arial" w:hAnsi="Arial" w:cs="Arial"/>
          <w:b/>
          <w:bCs/>
        </w:rPr>
        <w:t>6. Discussion</w:t>
      </w:r>
    </w:p>
    <w:p w14:paraId="134F74FE" w14:textId="77777777" w:rsidR="00454F3A" w:rsidRPr="00454F3A" w:rsidRDefault="00454F3A" w:rsidP="00454F3A">
      <w:pPr>
        <w:rPr>
          <w:rFonts w:ascii="Arial" w:hAnsi="Arial" w:cs="Arial"/>
          <w:b/>
          <w:bCs/>
        </w:rPr>
      </w:pPr>
      <w:r w:rsidRPr="00454F3A">
        <w:rPr>
          <w:rFonts w:ascii="Arial" w:hAnsi="Arial" w:cs="Arial"/>
          <w:b/>
          <w:bCs/>
        </w:rPr>
        <w:lastRenderedPageBreak/>
        <w:t>6.1 Limitations</w:t>
      </w:r>
    </w:p>
    <w:p w14:paraId="6A47FFCD" w14:textId="77777777" w:rsidR="00454F3A" w:rsidRPr="00454F3A" w:rsidRDefault="00454F3A" w:rsidP="00454F3A">
      <w:pPr>
        <w:numPr>
          <w:ilvl w:val="0"/>
          <w:numId w:val="11"/>
        </w:numPr>
        <w:rPr>
          <w:rFonts w:ascii="Arial" w:hAnsi="Arial" w:cs="Arial"/>
        </w:rPr>
      </w:pPr>
      <w:r w:rsidRPr="00454F3A">
        <w:rPr>
          <w:rFonts w:ascii="Arial" w:hAnsi="Arial" w:cs="Arial"/>
        </w:rPr>
        <w:t>The analysis assumes ticket sales/redemptions directly correlate with passenger load (ignoring no-shows or multi-ticket passengers).</w:t>
      </w:r>
    </w:p>
    <w:p w14:paraId="672D38E8" w14:textId="77777777" w:rsidR="00454F3A" w:rsidRPr="00454F3A" w:rsidRDefault="00454F3A" w:rsidP="00454F3A">
      <w:pPr>
        <w:numPr>
          <w:ilvl w:val="0"/>
          <w:numId w:val="11"/>
        </w:numPr>
        <w:rPr>
          <w:rFonts w:ascii="Arial" w:hAnsi="Arial" w:cs="Arial"/>
        </w:rPr>
      </w:pPr>
      <w:r w:rsidRPr="00454F3A">
        <w:rPr>
          <w:rFonts w:ascii="Arial" w:hAnsi="Arial" w:cs="Arial"/>
        </w:rPr>
        <w:t>No weather or special events data — these may explain outliers.</w:t>
      </w:r>
    </w:p>
    <w:p w14:paraId="4CED0987" w14:textId="77777777" w:rsidR="00454F3A" w:rsidRPr="00454F3A" w:rsidRDefault="00454F3A" w:rsidP="00454F3A">
      <w:pPr>
        <w:numPr>
          <w:ilvl w:val="0"/>
          <w:numId w:val="11"/>
        </w:numPr>
        <w:rPr>
          <w:rFonts w:ascii="Arial" w:hAnsi="Arial" w:cs="Arial"/>
        </w:rPr>
      </w:pPr>
      <w:r w:rsidRPr="00454F3A">
        <w:rPr>
          <w:rFonts w:ascii="Arial" w:hAnsi="Arial" w:cs="Arial"/>
        </w:rPr>
        <w:t xml:space="preserve">Vessel capacity constraints are not </w:t>
      </w:r>
      <w:proofErr w:type="spellStart"/>
      <w:r w:rsidRPr="00454F3A">
        <w:rPr>
          <w:rFonts w:ascii="Arial" w:hAnsi="Arial" w:cs="Arial"/>
        </w:rPr>
        <w:t>modeled</w:t>
      </w:r>
      <w:proofErr w:type="spellEnd"/>
      <w:r w:rsidRPr="00454F3A">
        <w:rPr>
          <w:rFonts w:ascii="Arial" w:hAnsi="Arial" w:cs="Arial"/>
        </w:rPr>
        <w:t>; recommendations assume flexible fleet sizing.</w:t>
      </w:r>
    </w:p>
    <w:p w14:paraId="3C935370" w14:textId="77777777" w:rsidR="00454F3A" w:rsidRPr="00454F3A" w:rsidRDefault="00454F3A" w:rsidP="00454F3A">
      <w:pPr>
        <w:rPr>
          <w:rFonts w:ascii="Arial" w:hAnsi="Arial" w:cs="Arial"/>
          <w:b/>
          <w:bCs/>
        </w:rPr>
      </w:pPr>
      <w:r w:rsidRPr="00454F3A">
        <w:rPr>
          <w:rFonts w:ascii="Arial" w:hAnsi="Arial" w:cs="Arial"/>
          <w:b/>
          <w:bCs/>
        </w:rPr>
        <w:t>6.2 Generalizability</w:t>
      </w:r>
    </w:p>
    <w:p w14:paraId="7AF4CFE4" w14:textId="77777777" w:rsidR="00454F3A" w:rsidRPr="00454F3A" w:rsidRDefault="00454F3A" w:rsidP="00454F3A">
      <w:pPr>
        <w:rPr>
          <w:rFonts w:ascii="Arial" w:hAnsi="Arial" w:cs="Arial"/>
        </w:rPr>
      </w:pPr>
      <w:r w:rsidRPr="00454F3A">
        <w:rPr>
          <w:rFonts w:ascii="Arial" w:hAnsi="Arial" w:cs="Arial"/>
        </w:rPr>
        <w:t>The framework applies to any public transit system with timestamped transaction data: buses, subways, commuter rails, or cable cars. The core metrics (congestion/idle rates, hourly heatmaps, seasonal ratios) are domain-agnostic.</w:t>
      </w:r>
    </w:p>
    <w:p w14:paraId="1CD866B9" w14:textId="77777777" w:rsidR="00454F3A" w:rsidRPr="00454F3A" w:rsidRDefault="00454F3A" w:rsidP="00454F3A">
      <w:pPr>
        <w:rPr>
          <w:rFonts w:ascii="Arial" w:hAnsi="Arial" w:cs="Arial"/>
          <w:b/>
          <w:bCs/>
        </w:rPr>
      </w:pPr>
      <w:r w:rsidRPr="00454F3A">
        <w:rPr>
          <w:rFonts w:ascii="Arial" w:hAnsi="Arial" w:cs="Arial"/>
          <w:b/>
          <w:bCs/>
        </w:rPr>
        <w:t>6.3 Future Work</w:t>
      </w:r>
    </w:p>
    <w:p w14:paraId="34E99BA7" w14:textId="77777777" w:rsidR="00454F3A" w:rsidRPr="00454F3A" w:rsidRDefault="00454F3A" w:rsidP="00454F3A">
      <w:pPr>
        <w:numPr>
          <w:ilvl w:val="0"/>
          <w:numId w:val="12"/>
        </w:numPr>
        <w:rPr>
          <w:rFonts w:ascii="Arial" w:hAnsi="Arial" w:cs="Arial"/>
        </w:rPr>
      </w:pPr>
      <w:r w:rsidRPr="00454F3A">
        <w:rPr>
          <w:rFonts w:ascii="Arial" w:hAnsi="Arial" w:cs="Arial"/>
        </w:rPr>
        <w:t>Integrate </w:t>
      </w:r>
      <w:r w:rsidRPr="00454F3A">
        <w:rPr>
          <w:rFonts w:ascii="Arial" w:hAnsi="Arial" w:cs="Arial"/>
          <w:b/>
          <w:bCs/>
        </w:rPr>
        <w:t>real-time GPS data</w:t>
      </w:r>
      <w:r w:rsidRPr="00454F3A">
        <w:rPr>
          <w:rFonts w:ascii="Arial" w:hAnsi="Arial" w:cs="Arial"/>
        </w:rPr>
        <w:t> from ferries to compare scheduled vs. actual headways.</w:t>
      </w:r>
    </w:p>
    <w:p w14:paraId="01052459" w14:textId="77777777" w:rsidR="00454F3A" w:rsidRPr="00454F3A" w:rsidRDefault="00454F3A" w:rsidP="00454F3A">
      <w:pPr>
        <w:numPr>
          <w:ilvl w:val="0"/>
          <w:numId w:val="12"/>
        </w:numPr>
        <w:rPr>
          <w:rFonts w:ascii="Arial" w:hAnsi="Arial" w:cs="Arial"/>
        </w:rPr>
      </w:pPr>
      <w:r w:rsidRPr="00454F3A">
        <w:rPr>
          <w:rFonts w:ascii="Arial" w:hAnsi="Arial" w:cs="Arial"/>
        </w:rPr>
        <w:t>Build a </w:t>
      </w:r>
      <w:r w:rsidRPr="00454F3A">
        <w:rPr>
          <w:rFonts w:ascii="Arial" w:hAnsi="Arial" w:cs="Arial"/>
          <w:b/>
          <w:bCs/>
        </w:rPr>
        <w:t>predictive model</w:t>
      </w:r>
      <w:r w:rsidRPr="00454F3A">
        <w:rPr>
          <w:rFonts w:ascii="Arial" w:hAnsi="Arial" w:cs="Arial"/>
        </w:rPr>
        <w:t> (Prophet or LSTM) to forecast demand 1–7 days ahead.</w:t>
      </w:r>
    </w:p>
    <w:p w14:paraId="3D50132B" w14:textId="77777777" w:rsidR="00454F3A" w:rsidRPr="00454F3A" w:rsidRDefault="00454F3A" w:rsidP="00454F3A">
      <w:pPr>
        <w:numPr>
          <w:ilvl w:val="0"/>
          <w:numId w:val="12"/>
        </w:numPr>
        <w:rPr>
          <w:rFonts w:ascii="Arial" w:hAnsi="Arial" w:cs="Arial"/>
        </w:rPr>
      </w:pPr>
      <w:r w:rsidRPr="00454F3A">
        <w:rPr>
          <w:rFonts w:ascii="Arial" w:hAnsi="Arial" w:cs="Arial"/>
        </w:rPr>
        <w:t>Add </w:t>
      </w:r>
      <w:r w:rsidRPr="00454F3A">
        <w:rPr>
          <w:rFonts w:ascii="Arial" w:hAnsi="Arial" w:cs="Arial"/>
          <w:b/>
          <w:bCs/>
        </w:rPr>
        <w:t>anomaly detection</w:t>
      </w:r>
      <w:r w:rsidRPr="00454F3A">
        <w:rPr>
          <w:rFonts w:ascii="Arial" w:hAnsi="Arial" w:cs="Arial"/>
        </w:rPr>
        <w:t> for sudden demand shocks (e.g., after baseball games).</w:t>
      </w:r>
    </w:p>
    <w:p w14:paraId="43FC323D" w14:textId="77777777" w:rsidR="00454F3A" w:rsidRPr="00454F3A" w:rsidRDefault="00454F3A" w:rsidP="00454F3A">
      <w:pPr>
        <w:rPr>
          <w:rFonts w:ascii="Arial" w:hAnsi="Arial" w:cs="Arial"/>
        </w:rPr>
      </w:pPr>
      <w:r w:rsidRPr="00454F3A">
        <w:rPr>
          <w:rFonts w:ascii="Arial" w:hAnsi="Arial" w:cs="Arial"/>
        </w:rPr>
        <w:pict w14:anchorId="2DF3CAB2">
          <v:rect id="_x0000_i1073" style="width:0;height:.75pt" o:hralign="center" o:hrstd="t" o:hr="t" fillcolor="#a0a0a0" stroked="f"/>
        </w:pict>
      </w:r>
    </w:p>
    <w:p w14:paraId="3D201664" w14:textId="77777777" w:rsidR="00454F3A" w:rsidRPr="00454F3A" w:rsidRDefault="00454F3A" w:rsidP="00454F3A">
      <w:pPr>
        <w:rPr>
          <w:rFonts w:ascii="Arial" w:hAnsi="Arial" w:cs="Arial"/>
          <w:b/>
          <w:bCs/>
        </w:rPr>
      </w:pPr>
      <w:r w:rsidRPr="00454F3A">
        <w:rPr>
          <w:rFonts w:ascii="Arial" w:hAnsi="Arial" w:cs="Arial"/>
          <w:b/>
          <w:bCs/>
        </w:rPr>
        <w:t>7. Conclusion</w:t>
      </w:r>
    </w:p>
    <w:p w14:paraId="1307D811" w14:textId="77777777" w:rsidR="00454F3A" w:rsidRPr="00454F3A" w:rsidRDefault="00454F3A" w:rsidP="00454F3A">
      <w:pPr>
        <w:rPr>
          <w:rFonts w:ascii="Arial" w:hAnsi="Arial" w:cs="Arial"/>
        </w:rPr>
      </w:pPr>
      <w:r w:rsidRPr="00454F3A">
        <w:rPr>
          <w:rFonts w:ascii="Arial" w:hAnsi="Arial" w:cs="Arial"/>
        </w:rPr>
        <w:t>The Toronto Island Ferry system exhibits highly predictable but inefficient demand patterns. By applying the analytics dashboard developed in this study, operators can move from static scheduling to dynamic, data-driven capacity management. The proposed changes could reduce passenger wait times by 40%, cut fuel waste by 30%, and save $300,000–$430,000 annually. The interactive tool enables continuous monitoring, empowering managers to respond to real-time conditions. We recommend immediate pilot testing of off-peak consolidation and weekend express service.</w:t>
      </w:r>
    </w:p>
    <w:p w14:paraId="389556AA" w14:textId="77777777" w:rsidR="008F46B9" w:rsidRDefault="008F46B9"/>
    <w:sectPr w:rsidR="008F46B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331C11"/>
    <w:multiLevelType w:val="multilevel"/>
    <w:tmpl w:val="D16E05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F03326B"/>
    <w:multiLevelType w:val="multilevel"/>
    <w:tmpl w:val="CE4248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628624F"/>
    <w:multiLevelType w:val="multilevel"/>
    <w:tmpl w:val="762CF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3A25ECD"/>
    <w:multiLevelType w:val="multilevel"/>
    <w:tmpl w:val="562A21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F1E7A9C"/>
    <w:multiLevelType w:val="multilevel"/>
    <w:tmpl w:val="08ECB4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38A1DCE"/>
    <w:multiLevelType w:val="multilevel"/>
    <w:tmpl w:val="272AF6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39E2448"/>
    <w:multiLevelType w:val="multilevel"/>
    <w:tmpl w:val="0D34C7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8545DEF"/>
    <w:multiLevelType w:val="multilevel"/>
    <w:tmpl w:val="B4CEB1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8D364A8"/>
    <w:multiLevelType w:val="multilevel"/>
    <w:tmpl w:val="9084B6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585342A"/>
    <w:multiLevelType w:val="multilevel"/>
    <w:tmpl w:val="F8EC08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9A041B1"/>
    <w:multiLevelType w:val="multilevel"/>
    <w:tmpl w:val="DBE0D3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F1D42CD"/>
    <w:multiLevelType w:val="multilevel"/>
    <w:tmpl w:val="E356D8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76848988">
    <w:abstractNumId w:val="2"/>
  </w:num>
  <w:num w:numId="2" w16cid:durableId="1027024166">
    <w:abstractNumId w:val="4"/>
  </w:num>
  <w:num w:numId="3" w16cid:durableId="2090153592">
    <w:abstractNumId w:val="5"/>
  </w:num>
  <w:num w:numId="4" w16cid:durableId="236018691">
    <w:abstractNumId w:val="8"/>
  </w:num>
  <w:num w:numId="5" w16cid:durableId="2066641563">
    <w:abstractNumId w:val="7"/>
  </w:num>
  <w:num w:numId="6" w16cid:durableId="633413342">
    <w:abstractNumId w:val="9"/>
  </w:num>
  <w:num w:numId="7" w16cid:durableId="907769445">
    <w:abstractNumId w:val="10"/>
  </w:num>
  <w:num w:numId="8" w16cid:durableId="897595755">
    <w:abstractNumId w:val="6"/>
  </w:num>
  <w:num w:numId="9" w16cid:durableId="1825580042">
    <w:abstractNumId w:val="11"/>
  </w:num>
  <w:num w:numId="10" w16cid:durableId="1637375190">
    <w:abstractNumId w:val="0"/>
  </w:num>
  <w:num w:numId="11" w16cid:durableId="1156188494">
    <w:abstractNumId w:val="3"/>
  </w:num>
  <w:num w:numId="12" w16cid:durableId="64035271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54F3A"/>
    <w:rsid w:val="00454F3A"/>
    <w:rsid w:val="004A4E8F"/>
    <w:rsid w:val="008E279E"/>
    <w:rsid w:val="008F46B9"/>
    <w:rsid w:val="00B43B9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A074BB"/>
  <w15:chartTrackingRefBased/>
  <w15:docId w15:val="{C08C61D0-36B0-4BD0-B770-2B57FDA563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54F3A"/>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semiHidden/>
    <w:unhideWhenUsed/>
    <w:qFormat/>
    <w:rsid w:val="00454F3A"/>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454F3A"/>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454F3A"/>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454F3A"/>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454F3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54F3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54F3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54F3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54F3A"/>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semiHidden/>
    <w:rsid w:val="00454F3A"/>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454F3A"/>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454F3A"/>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454F3A"/>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454F3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54F3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54F3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54F3A"/>
    <w:rPr>
      <w:rFonts w:eastAsiaTheme="majorEastAsia" w:cstheme="majorBidi"/>
      <w:color w:val="272727" w:themeColor="text1" w:themeTint="D8"/>
    </w:rPr>
  </w:style>
  <w:style w:type="paragraph" w:styleId="Title">
    <w:name w:val="Title"/>
    <w:basedOn w:val="Normal"/>
    <w:next w:val="Normal"/>
    <w:link w:val="TitleChar"/>
    <w:uiPriority w:val="10"/>
    <w:qFormat/>
    <w:rsid w:val="00454F3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54F3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54F3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54F3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54F3A"/>
    <w:pPr>
      <w:spacing w:before="160"/>
      <w:jc w:val="center"/>
    </w:pPr>
    <w:rPr>
      <w:i/>
      <w:iCs/>
      <w:color w:val="404040" w:themeColor="text1" w:themeTint="BF"/>
    </w:rPr>
  </w:style>
  <w:style w:type="character" w:customStyle="1" w:styleId="QuoteChar">
    <w:name w:val="Quote Char"/>
    <w:basedOn w:val="DefaultParagraphFont"/>
    <w:link w:val="Quote"/>
    <w:uiPriority w:val="29"/>
    <w:rsid w:val="00454F3A"/>
    <w:rPr>
      <w:i/>
      <w:iCs/>
      <w:color w:val="404040" w:themeColor="text1" w:themeTint="BF"/>
    </w:rPr>
  </w:style>
  <w:style w:type="paragraph" w:styleId="ListParagraph">
    <w:name w:val="List Paragraph"/>
    <w:basedOn w:val="Normal"/>
    <w:uiPriority w:val="34"/>
    <w:qFormat/>
    <w:rsid w:val="00454F3A"/>
    <w:pPr>
      <w:ind w:left="720"/>
      <w:contextualSpacing/>
    </w:pPr>
  </w:style>
  <w:style w:type="character" w:styleId="IntenseEmphasis">
    <w:name w:val="Intense Emphasis"/>
    <w:basedOn w:val="DefaultParagraphFont"/>
    <w:uiPriority w:val="21"/>
    <w:qFormat/>
    <w:rsid w:val="00454F3A"/>
    <w:rPr>
      <w:i/>
      <w:iCs/>
      <w:color w:val="2E74B5" w:themeColor="accent1" w:themeShade="BF"/>
    </w:rPr>
  </w:style>
  <w:style w:type="paragraph" w:styleId="IntenseQuote">
    <w:name w:val="Intense Quote"/>
    <w:basedOn w:val="Normal"/>
    <w:next w:val="Normal"/>
    <w:link w:val="IntenseQuoteChar"/>
    <w:uiPriority w:val="30"/>
    <w:qFormat/>
    <w:rsid w:val="00454F3A"/>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454F3A"/>
    <w:rPr>
      <w:i/>
      <w:iCs/>
      <w:color w:val="2E74B5" w:themeColor="accent1" w:themeShade="BF"/>
    </w:rPr>
  </w:style>
  <w:style w:type="character" w:styleId="IntenseReference">
    <w:name w:val="Intense Reference"/>
    <w:basedOn w:val="DefaultParagraphFont"/>
    <w:uiPriority w:val="32"/>
    <w:qFormat/>
    <w:rsid w:val="00454F3A"/>
    <w:rPr>
      <w:b/>
      <w:bCs/>
      <w:smallCaps/>
      <w:color w:val="2E74B5" w:themeColor="accent1" w:themeShade="BF"/>
      <w:spacing w:val="5"/>
    </w:rPr>
  </w:style>
  <w:style w:type="table" w:styleId="TableGrid">
    <w:name w:val="Table Grid"/>
    <w:basedOn w:val="TableNormal"/>
    <w:uiPriority w:val="39"/>
    <w:rsid w:val="00454F3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TotalTime>
  <Pages>5</Pages>
  <Words>1165</Words>
  <Characters>6647</Characters>
  <Application>Microsoft Office Word</Application>
  <DocSecurity>0</DocSecurity>
  <Lines>55</Lines>
  <Paragraphs>15</Paragraphs>
  <ScaleCrop>false</ScaleCrop>
  <Company/>
  <LinksUpToDate>false</LinksUpToDate>
  <CharactersWithSpaces>7797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AK 04</dc:creator>
  <cp:keywords/>
  <dc:description/>
  <cp:lastModifiedBy>AK 04</cp:lastModifiedBy>
  <cp:revision>1</cp:revision>
  <dcterms:created xsi:type="dcterms:W3CDTF">2026-06-07T19:05:00Z</dcterms:created>
  <dcterms:modified xsi:type="dcterms:W3CDTF">2026-06-07T19:16:00Z</dcterms:modified>
</cp:coreProperties>
</file>