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A14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18"/>
          <w:szCs w:val="18"/>
        </w:rPr>
      </w:pPr>
      <w:bookmarkStart w:id="0" w:name="_GoBack"/>
      <w:bookmarkEnd w:id="0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18"/>
          <w:szCs w:val="18"/>
          <w:bdr w:val="none" w:color="auto" w:sz="0" w:space="0"/>
          <w:shd w:val="clear" w:fill="FFFFFF"/>
        </w:rPr>
        <w:t>CSS相关</w:t>
      </w:r>
    </w:p>
    <w:p w14:paraId="5964BD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bdr w:val="none" w:color="auto" w:sz="0" w:space="0"/>
          <w:shd w:val="clear" w:fill="FFFFFF"/>
        </w:rPr>
        <w:t>6. CSS盒模型由哪些部分组成，box - sizing属性有什么作用</w:t>
      </w:r>
    </w:p>
    <w:p w14:paraId="59F03C1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6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CSS盒模型由内容（content）、内边距（padding）、边框（border）和外边距（margin）四个部分组成。内容区域是元素实际包含内容的部分，其大小由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width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和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height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属性定义（在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box - sizing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为默认值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content - box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时）。内边距是内容与边框之间的空白区域，通过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padding - top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padding - right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padding - bottom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padding - left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属性或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padding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简写属性来设置。边框围绕在内边距之外，可通过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border - width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border - style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border - color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等属性设置其宽度、样式和颜色，也有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border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简写属性。外边距是元素边框之外与其他元素之间的空白区域，通过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margin - top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margin - right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margin - bottom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margin - left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属性或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margin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简写属性来设置。</w:t>
      </w:r>
    </w:p>
    <w:p w14:paraId="68C37F0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6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box - sizing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属性用于控制盒模型的计算方式，它有两个主要取值：</w:t>
      </w:r>
    </w:p>
    <w:p w14:paraId="2F9BA4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60" w:lineRule="atLeast"/>
        <w:ind w:left="0" w:hanging="360"/>
        <w:rPr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content - box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（默认值）：在这种模式下，元素的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width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和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height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只计算内容区域的大小，元素的实际宽度 =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width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 +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padding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 +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border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，高度同理。例如，设置一个元素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width: 200px; padding: 10px; border: 5px solid black;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，那么该元素在页面上占据的实际宽度为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200 + 10×2 + 5×2 = 230px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。</w:t>
      </w:r>
    </w:p>
    <w:p w14:paraId="26E358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 w:line="260" w:lineRule="atLeast"/>
        <w:ind w:left="0" w:hanging="360"/>
        <w:rPr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border - box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：在这种模式下，元素的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width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和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height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包括了内容、内边距和边框的大小，即元素的实际宽度和高度就是设置的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width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和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height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值，内容区域的大小会根据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width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padding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和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border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的值自动调整。例如，同样设置一个元素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width: 200px; padding: 10px; border: 5px solid black; box - sizing: border - box;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，该元素在页面上占据的实际宽度就是200px，内容区域的宽度为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200 - 10×2 - 5×2 = 170px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。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border - box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模式在进行响应式布局和页面排版时非常有用，可避免因元素的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padding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和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border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导致布局错位的问题，使布局更加可控和灵活。</w:t>
      </w:r>
    </w:p>
    <w:p w14:paraId="407233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bdr w:val="none" w:color="auto" w:sz="0" w:space="0"/>
          <w:shd w:val="clear" w:fill="FFFFFF"/>
        </w:rPr>
        <w:t>7. 如何使用CSS绘制一个三角形</w:t>
      </w:r>
    </w:p>
    <w:p w14:paraId="3105C7A8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6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可以利用CSS的边框属性来绘制三角形。其原理是通过设置元素的宽度和高度为0，同时设置不同方向边框的宽度和颜色，将不需要的边框设置为透明，从而只显示出需要方向的边框，形成三角形。例如，绘制一个向下的三角形：</w:t>
      </w:r>
    </w:p>
    <w:p w14:paraId="498D25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60" w:afterAutospacing="0" w:line="14" w:lineRule="atLeast"/>
        <w:ind w:lef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3"/>
          <w:szCs w:val="13"/>
          <w:bdr w:val="none" w:color="auto" w:sz="0" w:space="0"/>
          <w:shd w:val="clear" w:fill="F6F8FA"/>
        </w:rPr>
        <w:t>.triangle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{</w:t>
      </w:r>
    </w:p>
    <w:p w14:paraId="34C857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60" w:afterAutospacing="0" w:line="14" w:lineRule="atLeast"/>
        <w:ind w:lef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  </w:t>
      </w:r>
    </w:p>
    <w:p w14:paraId="1E83D6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60" w:afterAutospacing="0" w:line="14" w:lineRule="atLeast"/>
        <w:ind w:lef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6F8FA"/>
        </w:rPr>
        <w:t>width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3"/>
          <w:szCs w:val="13"/>
          <w:bdr w:val="none" w:color="auto" w:sz="0" w:space="0"/>
          <w:shd w:val="clear" w:fill="F6F8FA"/>
        </w:rPr>
        <w:t>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>;</w:t>
      </w:r>
    </w:p>
    <w:p w14:paraId="6F1C33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60" w:afterAutospacing="0" w:line="14" w:lineRule="atLeast"/>
        <w:ind w:lef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6F8FA"/>
        </w:rPr>
        <w:t>height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3"/>
          <w:szCs w:val="13"/>
          <w:bdr w:val="none" w:color="auto" w:sz="0" w:space="0"/>
          <w:shd w:val="clear" w:fill="F6F8FA"/>
        </w:rPr>
        <w:t>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>;</w:t>
      </w:r>
    </w:p>
    <w:p w14:paraId="6C9FB6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60" w:afterAutospacing="0" w:line="14" w:lineRule="atLeast"/>
        <w:ind w:lef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6F8FA"/>
        </w:rPr>
        <w:t>border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-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6F8FA"/>
        </w:rPr>
        <w:t>left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3"/>
          <w:szCs w:val="13"/>
          <w:bdr w:val="none" w:color="auto" w:sz="0" w:space="0"/>
          <w:shd w:val="clear" w:fill="F6F8FA"/>
        </w:rPr>
        <w:t>50px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solid transparent;</w:t>
      </w:r>
    </w:p>
    <w:p w14:paraId="3A194C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60" w:afterAutospacing="0" w:line="14" w:lineRule="atLeast"/>
        <w:ind w:lef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6F8FA"/>
        </w:rPr>
        <w:t>border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-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6F8FA"/>
        </w:rPr>
        <w:t>right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3"/>
          <w:szCs w:val="13"/>
          <w:bdr w:val="none" w:color="auto" w:sz="0" w:space="0"/>
          <w:shd w:val="clear" w:fill="F6F8FA"/>
        </w:rPr>
        <w:t>50px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solid transparent;</w:t>
      </w:r>
    </w:p>
    <w:p w14:paraId="7E9B79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60" w:afterAutospacing="0" w:line="14" w:lineRule="atLeast"/>
        <w:ind w:lef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6F8FA"/>
        </w:rPr>
        <w:t>border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-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6F8FA"/>
        </w:rPr>
        <w:t>bottom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3"/>
          <w:szCs w:val="13"/>
          <w:bdr w:val="none" w:color="auto" w:sz="0" w:space="0"/>
          <w:shd w:val="clear" w:fill="F6F8FA"/>
        </w:rPr>
        <w:t>100px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solid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3"/>
          <w:szCs w:val="13"/>
          <w:bdr w:val="none" w:color="auto" w:sz="0" w:space="0"/>
          <w:shd w:val="clear" w:fill="F6F8FA"/>
        </w:rPr>
        <w:t>#000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>;</w:t>
      </w:r>
    </w:p>
    <w:p w14:paraId="4A2FC0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60" w:afterAutospacing="0" w:line="14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>}</w:t>
      </w:r>
    </w:p>
    <w:p w14:paraId="05798844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6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在上述代码中，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width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和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height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都设置为0，因为不需要元素本身有实际的宽度和高度。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border - left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和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border - right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设置为透明，宽度为50px，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border - bottom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设置为黑色，宽度为100px，这样就形成了一个底边为100px，高为100px的向下的三角形。</w:t>
      </w:r>
    </w:p>
    <w:p w14:paraId="4B3EC08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6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如果要绘制其他方向的三角形，只需调整不同边框的属性值。例如，绘制一个向上的三角形，可将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border - top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设置为有颜色的边框，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border - left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border - right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和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border - bottom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设置为透明：</w:t>
      </w:r>
    </w:p>
    <w:p w14:paraId="496F96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60" w:afterAutospacing="0" w:line="14" w:lineRule="atLeast"/>
        <w:ind w:lef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3"/>
          <w:szCs w:val="13"/>
          <w:bdr w:val="none" w:color="auto" w:sz="0" w:space="0"/>
          <w:shd w:val="clear" w:fill="F6F8FA"/>
        </w:rPr>
        <w:t>.triangle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- up {</w:t>
      </w:r>
    </w:p>
    <w:p w14:paraId="615731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60" w:afterAutospacing="0" w:line="14" w:lineRule="atLeast"/>
        <w:ind w:lef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  </w:t>
      </w:r>
    </w:p>
    <w:p w14:paraId="763923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60" w:afterAutospacing="0" w:line="14" w:lineRule="atLeast"/>
        <w:ind w:lef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6F8FA"/>
        </w:rPr>
        <w:t>width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3"/>
          <w:szCs w:val="13"/>
          <w:bdr w:val="none" w:color="auto" w:sz="0" w:space="0"/>
          <w:shd w:val="clear" w:fill="F6F8FA"/>
        </w:rPr>
        <w:t>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>;</w:t>
      </w:r>
    </w:p>
    <w:p w14:paraId="06F448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60" w:afterAutospacing="0" w:line="14" w:lineRule="atLeast"/>
        <w:ind w:lef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6F8FA"/>
        </w:rPr>
        <w:t>height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3"/>
          <w:szCs w:val="13"/>
          <w:bdr w:val="none" w:color="auto" w:sz="0" w:space="0"/>
          <w:shd w:val="clear" w:fill="F6F8FA"/>
        </w:rPr>
        <w:t>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>;</w:t>
      </w:r>
    </w:p>
    <w:p w14:paraId="1BBD5F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60" w:afterAutospacing="0" w:line="14" w:lineRule="atLeast"/>
        <w:ind w:lef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6F8FA"/>
        </w:rPr>
        <w:t>border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-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6F8FA"/>
        </w:rPr>
        <w:t>left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3"/>
          <w:szCs w:val="13"/>
          <w:bdr w:val="none" w:color="auto" w:sz="0" w:space="0"/>
          <w:shd w:val="clear" w:fill="F6F8FA"/>
        </w:rPr>
        <w:t>50px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solid transparent;</w:t>
      </w:r>
    </w:p>
    <w:p w14:paraId="19662C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60" w:afterAutospacing="0" w:line="14" w:lineRule="atLeast"/>
        <w:ind w:lef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6F8FA"/>
        </w:rPr>
        <w:t>border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-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6F8FA"/>
        </w:rPr>
        <w:t>right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3"/>
          <w:szCs w:val="13"/>
          <w:bdr w:val="none" w:color="auto" w:sz="0" w:space="0"/>
          <w:shd w:val="clear" w:fill="F6F8FA"/>
        </w:rPr>
        <w:t>50px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solid transparent;</w:t>
      </w:r>
    </w:p>
    <w:p w14:paraId="4D6C4D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60" w:afterAutospacing="0" w:line="14" w:lineRule="atLeast"/>
        <w:ind w:lef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6F8FA"/>
        </w:rPr>
        <w:t>border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-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6F8FA"/>
        </w:rPr>
        <w:t>top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3"/>
          <w:szCs w:val="13"/>
          <w:bdr w:val="none" w:color="auto" w:sz="0" w:space="0"/>
          <w:shd w:val="clear" w:fill="F6F8FA"/>
        </w:rPr>
        <w:t>100px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solid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3"/>
          <w:szCs w:val="13"/>
          <w:bdr w:val="none" w:color="auto" w:sz="0" w:space="0"/>
          <w:shd w:val="clear" w:fill="F6F8FA"/>
        </w:rPr>
        <w:t>#000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>;</w:t>
      </w:r>
    </w:p>
    <w:p w14:paraId="7978ED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60" w:afterAutospacing="0" w:line="14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>}</w:t>
      </w:r>
    </w:p>
    <w:p w14:paraId="7F02728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6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绘制向左或向右的三角形同理，通过调整对应方向的边框属性即可实现。</w:t>
      </w:r>
    </w:p>
    <w:p w14:paraId="0BF332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bdr w:val="none" w:color="auto" w:sz="0" w:space="0"/>
          <w:shd w:val="clear" w:fill="FFFFFF"/>
        </w:rPr>
        <w:t>8. 解释一下BFC的概念、触发条件和应用场景</w:t>
      </w:r>
    </w:p>
    <w:p w14:paraId="55830EE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6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BFC（Block Formatting Context）即块级格式化上下文，是CSS中的一个独立渲染区域，它规定了内部元素如何布局，以及与外部元素的相互作用。在BFC中，块级元素会垂直排列，并且同一个BFC内的元素不会相互影响，不同BFC之间的元素布局也不会相互干扰。</w:t>
      </w:r>
    </w:p>
    <w:p w14:paraId="257A743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6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BFC的触发条件如下：</w:t>
      </w:r>
    </w:p>
    <w:p w14:paraId="12E10F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60" w:lineRule="atLeast"/>
        <w:ind w:left="0" w:hanging="360"/>
        <w:rPr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根元素（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&lt;html&gt;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）。</w:t>
      </w:r>
    </w:p>
    <w:p w14:paraId="3876C6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 w:line="260" w:lineRule="atLeast"/>
        <w:ind w:left="0" w:hanging="360"/>
        <w:rPr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浮动元素（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float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属性的值不是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none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，如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float: left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或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float: right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）。</w:t>
      </w:r>
    </w:p>
    <w:p w14:paraId="5C9A01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 w:line="260" w:lineRule="atLeast"/>
        <w:ind w:left="0" w:hanging="360"/>
        <w:rPr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绝对定位元素（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position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属性的值为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absolute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或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fixed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）。</w:t>
      </w:r>
    </w:p>
    <w:p w14:paraId="70BCB7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 w:line="260" w:lineRule="atLeast"/>
        <w:ind w:left="0" w:hanging="360"/>
        <w:rPr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行内块元素（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display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属性的值为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inline - block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）。</w:t>
      </w:r>
    </w:p>
    <w:p w14:paraId="2FFE53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 w:line="260" w:lineRule="atLeast"/>
        <w:ind w:left="0" w:hanging="360"/>
        <w:rPr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overflow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属性的值不是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visible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（如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overflow: hidden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overflow: auto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overflow: scroll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等）。</w:t>
      </w:r>
    </w:p>
    <w:p w14:paraId="2593FF14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6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BFC的应用场景主要有以下几个方面：</w:t>
      </w:r>
    </w:p>
    <w:p w14:paraId="18FA2CD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60" w:lineRule="atLeast"/>
        <w:ind w:left="0" w:hanging="360"/>
        <w:rPr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防止外边距合并：当两个相邻的块级元素都设置了垂直外边距时，它们的外边距会发生合并，取其中较大的值。通过将其中一个元素或它们的共同父元素设置为BFC，可以避免这种外边距合并现象。例如，两个相邻的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&lt;div&gt;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元素，都设置了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margin - top: 20px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和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margin - bottom: 20px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，如果它们在同一个普通容器中，实际它们之间的垂直距离是20px而不是40px。但如果将其中一个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&lt;div&gt;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元素设置为BFC（如添加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overflow: hidden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），则它们之间的垂直距离就会变为40px。</w:t>
      </w:r>
    </w:p>
    <w:p w14:paraId="3ACA4E1D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 w:line="260" w:lineRule="atLeast"/>
        <w:ind w:left="0" w:hanging="360"/>
        <w:rPr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清除浮动：当父元素包含浮动子元素时，如果父元素没有设置高度，且子元素都为浮动元素，那么父元素的高度会塌陷为0。此时，将父元素设置为BFC（如添加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overflow: hidden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），父元素就会自动包含浮动子元素的高度，实现清除浮动的效果。</w:t>
      </w:r>
    </w:p>
    <w:p w14:paraId="522699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 w:line="260" w:lineRule="atLeast"/>
        <w:ind w:left="0" w:hanging="360"/>
        <w:rPr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避免元素被浮动元素覆盖：当一个非浮动元素和一个浮动元素在同一容器中时，非浮动元素可能会被浮动元素覆盖。将非浮动元素设置为BFC，它就会形成自己的独立渲染区域，不会与浮动元素重叠，从而避免被覆盖。</w:t>
      </w:r>
    </w:p>
    <w:p w14:paraId="2AF1E6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bdr w:val="none" w:color="auto" w:sz="0" w:space="0"/>
          <w:shd w:val="clear" w:fill="FFFFFF"/>
        </w:rPr>
        <w:t>9. Flex布局和Grid布局的适用场景有哪些不同</w:t>
      </w:r>
    </w:p>
    <w:p w14:paraId="080CC03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6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Flex布局（弹性布局）主要适用于一维布局，即单行或单列的排列场景。其核心特点是能够方便地控制元素在主轴和交叉轴上的对齐方式、元素之间的间距以及元素的伸缩性。以下是一些常见的适用场景：</w:t>
      </w:r>
    </w:p>
    <w:p w14:paraId="288F85A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60" w:lineRule="atLeast"/>
        <w:ind w:left="0" w:hanging="360"/>
        <w:rPr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导航栏：可以通过Flex布局轻松实现导航项的水平排列，并使它们在水平方向上均匀分布或按照特定的比例分配空间，同时可以方便地实现导航项的垂直居中对齐。</w:t>
      </w:r>
    </w:p>
    <w:p w14:paraId="1B2A133C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 w:line="260" w:lineRule="atLeast"/>
        <w:ind w:left="0" w:hanging="360"/>
        <w:rPr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卡片列表：在展示一系列卡片式的内容时，Flex布局能使卡片在一行或一列中整齐排列，并且可以根据容器的大小自动调整卡片的宽度或高度，实现响应式布局。例如，常见的商品列表、文章列表等都可以用Flex布局实现。</w:t>
      </w:r>
    </w:p>
    <w:p w14:paraId="12135987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 w:line="260" w:lineRule="atLeast"/>
        <w:ind w:left="0" w:hanging="360"/>
        <w:rPr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垂直居中：当需要将一个或多个元素在父容器中垂直居中时，Flex布局提供了非常简洁的方式，通过设置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align - items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属性为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center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即可实现。</w:t>
      </w:r>
    </w:p>
    <w:p w14:paraId="59F16948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6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Grid布局（网格布局）则更适用于二维布局，即多行多列的复杂布局场景。它通过定义行和列来创建一个网格容器，元素可以精确地放置在网格的特定位置。以下是Grid布局的一些适用场景：</w:t>
      </w:r>
    </w:p>
    <w:p w14:paraId="2CE07B5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60" w:lineRule="atLeast"/>
        <w:ind w:left="0" w:hanging="360"/>
        <w:rPr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复杂页面布局：对于一些具有明确网格结构的页面，如电商网站的首页，包含多个不同模块，每个模块又有自己的子模块，使用Grid布局可以清晰地划分页面结构，使各个模块在网格中定位准确，并且能够方便地实现不同屏幕尺寸下的响应式布局。</w:t>
      </w:r>
    </w:p>
    <w:p w14:paraId="41DC2A76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 w:line="260" w:lineRule="atLeast"/>
        <w:ind w:left="0" w:hanging="360"/>
        <w:rPr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仪表盘：在设计仪表盘类型的页面时，Grid布局可以很好地将各种图表、数据展示区域等按照行列进行排列，使页面布局更加规整和美观。</w:t>
      </w:r>
    </w:p>
    <w:p w14:paraId="443DBB9E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 w:line="260" w:lineRule="atLeast"/>
        <w:ind w:left="0" w:hanging="360"/>
        <w:rPr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响应式网页设计：Grid布局的强大之处在于可以通过定义不同的网格模板，在不同的媒体查询条件下（如不同的屏幕宽度），灵活地改变页面元素的排列方式，实现高度响应式的设计，为不同设备的用户提供良好的视觉体验。</w:t>
      </w:r>
    </w:p>
    <w:p w14:paraId="7CDB387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6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总的来说，Flex布局更侧重于解决局部的、一维的布局问题，使元素在某一方向上的排列和对齐更加灵活；而Grid布局则专注于整体页面的二维结构搭建，适用于构建复杂的、具有明确网格结构的布局。在实际项目中，也可以根据具体需求将两者结合使用，以实现更丰富和高效的页面布局效果。</w:t>
      </w:r>
    </w:p>
    <w:p w14:paraId="0E898E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bdr w:val="none" w:color="auto" w:sz="0" w:space="0"/>
          <w:shd w:val="clear" w:fill="FFFFFF"/>
        </w:rPr>
        <w:t>10. 简述CSS选择器的优先级和权重计算规则</w:t>
      </w:r>
    </w:p>
    <w:p w14:paraId="52F7A2B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6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CSS选择器的优先级决定了当多个选择器同时作用于一个元素时，哪个选择器的样式会最终生效。权重计算规则用于确定每个选择器的优先级数值。具体如下：</w:t>
      </w:r>
    </w:p>
    <w:p w14:paraId="7D68645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60" w:lineRule="atLeast"/>
        <w:ind w:left="0" w:hanging="360"/>
        <w:rPr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优先级顺序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：</w:t>
      </w:r>
    </w:p>
    <w:p w14:paraId="003E7873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 w:line="260" w:lineRule="atLeast"/>
        <w:ind w:left="0" w:hanging="360"/>
        <w:rPr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内联样式：直接在HTML元素的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style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属性中定义的样式，具有最高优先级。例如：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&lt;div style="color: red;"&gt;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。</w:t>
      </w:r>
    </w:p>
    <w:p w14:paraId="7ABE6284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53" w:beforeAutospacing="0" w:after="0" w:afterAutospacing="1" w:line="260" w:lineRule="atLeast"/>
        <w:ind w:left="0" w:hanging="360"/>
        <w:rPr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ID选择器：使用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符号后跟ID名称的选择器，如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#my - id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。</w:t>
      </w:r>
    </w:p>
    <w:p w14:paraId="351494B5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53" w:beforeAutospacing="0" w:after="0" w:afterAutospacing="1" w:line="260" w:lineRule="atLeast"/>
        <w:ind w:left="0" w:hanging="360"/>
        <w:rPr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类选择器、伪类选择器和属性选择器：类选择器使用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.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符号后跟类名，如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.my - class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；伪类选择器如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:hover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:active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等；属性选择器如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[type = "text"]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。这三类选择器的优先级相同。</w:t>
      </w:r>
    </w:p>
    <w:p w14:paraId="419B1BCC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53" w:beforeAutospacing="0" w:after="0" w:afterAutospacing="1" w:line="260" w:lineRule="atLeast"/>
        <w:ind w:left="0" w:hanging="360"/>
        <w:rPr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标签选择器和伪元素选择器：标签选择器直接使用HTML标签名，如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div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p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等；伪元素选择器如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::before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::after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等。它们的优先级也是相同的。</w:t>
      </w:r>
    </w:p>
    <w:p w14:paraId="06316723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53" w:beforeAutospacing="0" w:after="0" w:afterAutospacing="1" w:line="260" w:lineRule="atLeast"/>
        <w:ind w:left="0" w:hanging="360"/>
        <w:rPr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通配符选择器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*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：优先级最低，它会匹配所有元素，但样式很容易被其他选择器覆盖。</w:t>
      </w:r>
    </w:p>
    <w:p w14:paraId="6D16C170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0" w:afterAutospacing="1" w:line="260" w:lineRule="atLeast"/>
        <w:ind w:left="0" w:hanging="360"/>
        <w:rPr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权重计算规则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：</w:t>
      </w:r>
    </w:p>
    <w:p w14:paraId="06BF81C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 w:line="260" w:lineRule="atLeast"/>
        <w:ind w:left="0" w:hanging="360"/>
        <w:rPr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内联样式：权重为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1,0,0,0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（可理解为四个等级的权重值，从高到低分别对应内联样式、ID选择器、类/伪类/属性选择器、标签/伪元素选择器）。</w:t>
      </w:r>
    </w:p>
    <w:p w14:paraId="414C5EAC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53" w:beforeAutospacing="0" w:after="0" w:afterAutospacing="1" w:line="260" w:lineRule="atLeast"/>
        <w:ind w:left="0" w:hanging="360"/>
        <w:rPr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ID选择器：每个ID选择器的权重为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0,1,0,0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。</w:t>
      </w:r>
    </w:p>
    <w:p w14:paraId="49B9780E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53" w:beforeAutospacing="0" w:after="0" w:afterAutospacing="1" w:line="260" w:lineRule="atLeast"/>
        <w:ind w:left="0" w:hanging="360"/>
        <w:rPr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类选择器、伪类选择器和属性选择器：每个此类选择器的权重为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0,0,1,0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。</w:t>
      </w:r>
    </w:p>
    <w:p w14:paraId="5BD61600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53" w:beforeAutospacing="0" w:after="0" w:afterAutospacing="1" w:line="260" w:lineRule="atLeast"/>
        <w:ind w:left="0" w:hanging="360"/>
        <w:rPr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标签选择器和伪元素选择器：每个此类选择器的权重为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0,0,0,1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。</w:t>
      </w:r>
    </w:p>
    <w:p w14:paraId="450EB911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53" w:beforeAutospacing="0" w:after="0" w:afterAutospacing="1" w:line="260" w:lineRule="atLeast"/>
        <w:ind w:left="0" w:hanging="360"/>
        <w:rPr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当多个选择器组合使用时，将各个选择器的权重值对应相加。例如，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div.my - class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的权重为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0,0,1,1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（一个标签选择器权重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0,0,0,1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加上一个类选择器权重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0,0,1,0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）；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#my - id div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的权重为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0,1,0,1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（一个ID选择器权重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0,1,0,0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加上一个标签选择器权重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0,0,0,1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）。</w:t>
      </w:r>
    </w:p>
    <w:p w14:paraId="43543FEF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53" w:beforeAutospacing="0" w:after="0" w:afterAutospacing="1" w:line="260" w:lineRule="atLeast"/>
        <w:ind w:left="0" w:hanging="360"/>
        <w:rPr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如果两个选择器的权重值相同，那么后出现的样式声明会覆盖先出现的样式声明（在同一个样式表中）。如果样式来自不同的样式表，一般来说，浏览器默认样式表的优先级最低，用户自定义样式表（如果有的话）优先级高于浏览器默认样式表，而作者定义的样式表（即开发者编写的样式表）优先级最高。同时，使用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!important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声明可以强制使某个样式规则具有最高优先级，但应尽量避免过度使用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!important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，因为它会使样式的可维护性变差。</w:t>
      </w:r>
    </w:p>
    <w:p w14:paraId="7735B6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bdr w:val="none" w:color="auto" w:sz="0" w:space="0"/>
          <w:shd w:val="clear" w:fill="FFFFFF"/>
        </w:rPr>
        <w:t>11. 伪类和伪元素有什么区别，举例说明</w:t>
      </w:r>
    </w:p>
    <w:p w14:paraId="038C7DF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6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伪类和伪元素都是CSS中用于选择元素特定状态或特定部分的机制，但它们有明显的区别：</w:t>
      </w:r>
    </w:p>
    <w:p w14:paraId="0935F1D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60" w:lineRule="atLeast"/>
        <w:ind w:left="0" w:hanging="360"/>
        <w:rPr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语法区别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：</w:t>
      </w:r>
    </w:p>
    <w:p w14:paraId="55344F2A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 w:line="260" w:lineRule="atLeast"/>
        <w:ind w:left="0" w:hanging="360"/>
        <w:rPr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伪类：使用一个冒号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作为前缀，紧跟在选择器后面。例如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a:hover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表示鼠标悬停在链接上时的状态；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:first - child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表示某个元素的第一个子元素。</w:t>
      </w:r>
    </w:p>
    <w:p w14:paraId="667E0F6D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53" w:beforeAutospacing="0" w:after="0" w:afterAutospacing="1" w:line="260" w:lineRule="atLeast"/>
        <w:ind w:left="0" w:hanging="360"/>
        <w:rPr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伪元素：使用两个冒号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::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作为前缀（在CSS3中引入这种写法以区分伪类，在一些旧版本浏览器中也可使用一个冒号的写法，但不推荐），紧跟在选择器后面</w:t>
      </w:r>
    </w:p>
    <w:p w14:paraId="3B0E9AE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5A8C81"/>
    <w:multiLevelType w:val="multilevel"/>
    <w:tmpl w:val="B25A8C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C29070A1"/>
    <w:multiLevelType w:val="multilevel"/>
    <w:tmpl w:val="C29070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B28C7DE"/>
    <w:multiLevelType w:val="multilevel"/>
    <w:tmpl w:val="CB28C7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D138B698"/>
    <w:multiLevelType w:val="multilevel"/>
    <w:tmpl w:val="D138B6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D290D8D0"/>
    <w:multiLevelType w:val="multilevel"/>
    <w:tmpl w:val="D290D8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3B480129"/>
    <w:multiLevelType w:val="multilevel"/>
    <w:tmpl w:val="3B4801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3F44DF24"/>
    <w:multiLevelType w:val="multilevel"/>
    <w:tmpl w:val="3F44DF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135573"/>
    <w:rsid w:val="23E14E6C"/>
    <w:rsid w:val="3B135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2026-04-02T14:38:00Z</dcterms:created>
  <dc:creator>WPS_1731068712</dc:creator>
  <cp:lastModifiedBy>WPS_1731068712</cp:lastModifiedBy>
  <dcterms:modified xsi:type="dcterms:W3CDTF">2026-04-02T14:38:55Z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ICV">
    <vt:lpwstr>74D31D82B5AF49FB963F6EA3C07457AC_11</vt:lpwstr>
  </property>
  <property fmtid="{D5CDD505-2E9C-101B-9397-08002B2CF9AE}" pid="4" name="KSOTemplateDocerSaveRecord">
    <vt:lpwstr>eyJoZGlkIjoiZjJhMTlhZDI5ZGQ1MDRjNmIzMTA1NDMxZWZhNWE1YmIiLCJ1c2VySWQiOiIxNjUyNDYzNzkzIn0=</vt:lpwstr>
  </property>
</Properties>
</file>