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BEE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340" w:lineRule="atLeast"/>
        <w:ind w:left="0" w:right="0" w:firstLine="0"/>
        <w:jc w:val="left"/>
        <w:textAlignment w:val="baseline"/>
        <w:rPr>
          <w:rFonts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8"/>
          <w:szCs w:val="18"/>
          <w:u w:val="none"/>
        </w:rPr>
      </w:pPr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8"/>
          <w:szCs w:val="18"/>
          <w:u w:val="none"/>
          <w:bdr w:val="none" w:color="auto" w:sz="0" w:space="0"/>
          <w:vertAlign w:val="baseline"/>
        </w:rPr>
        <w:t>前端面试题汇总大全（含答案）——持续更新</w:t>
      </w:r>
    </w:p>
    <w:p w14:paraId="404A15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30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6"/>
          <w:szCs w:val="16"/>
          <w:u w:val="none"/>
        </w:rPr>
      </w:pPr>
      <w:bookmarkStart w:id="0" w:name="引言：前端面试的核心挑战"/>
      <w:bookmarkEnd w:id="0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6"/>
          <w:szCs w:val="16"/>
          <w:u w:val="none"/>
          <w:bdr w:val="none" w:color="auto" w:sz="0" w:space="0"/>
          <w:vertAlign w:val="baseline"/>
        </w:rPr>
        <w:t>引言：前端面试的核心挑战</w:t>
      </w:r>
    </w:p>
    <w:p w14:paraId="555746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在技术迭代加速的当下，前端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instrText xml:space="preserve"> HYPERLINK "https://cloud.baidu.com/product/xly.html" \t "https://developer.baidu.com/article/_blank"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t>开发者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的面试不仅考察基础知识的掌握，更注重工程化思维、性能优化能力和框架原理的深度理解。本文通过系统梳理高频面试题，结合答案解析与实战案例，帮助开发者构建完整的知识体系，同时提供持续更新的题库资源，适应行业动态变化。</w:t>
      </w:r>
    </w:p>
    <w:p w14:paraId="75750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30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6"/>
          <w:szCs w:val="16"/>
          <w:u w:val="none"/>
        </w:rPr>
      </w:pPr>
      <w:bookmarkStart w:id="1" w:name="一、HTML与CSS基础：构建页面的基石"/>
      <w:bookmarkEnd w:id="1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6"/>
          <w:szCs w:val="16"/>
          <w:u w:val="none"/>
          <w:bdr w:val="none" w:color="auto" w:sz="0" w:space="0"/>
          <w:vertAlign w:val="baseline"/>
        </w:rPr>
        <w:t>一、HTML与CSS基础：构建页面的基石</w:t>
      </w:r>
    </w:p>
    <w:p w14:paraId="1F85F4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bookmarkStart w:id="2" w:name="1.1 HTML语义化标签的应用"/>
      <w:bookmarkEnd w:id="2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1.1 HTML语义化标签的应用</w:t>
      </w:r>
    </w:p>
    <w:p w14:paraId="0A19B8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面试题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：为什么推荐使用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&lt;header&gt;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&lt;section&gt;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等语义化标签？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：语义化标签提升代码可读性、SEO优化效果和屏幕阅读器兼容性。例如，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&lt;article&gt;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标签明确标识独立内容块，便于搜索引擎抓取；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&lt;nav&gt;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标签则定义导航区域，辅助无障碍访问。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扩展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：实际项目中，语义化标签需配合ARIA属性使用。例如，动态加载内容时，可通过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role="alert"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提示屏幕阅读器实时播报变化。</w:t>
      </w:r>
    </w:p>
    <w:p w14:paraId="1BB46D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bookmarkStart w:id="3" w:name="1.2 CSS布局方案对比"/>
      <w:bookmarkEnd w:id="3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1.2 CSS布局方案对比</w:t>
      </w:r>
    </w:p>
    <w:p w14:paraId="7ECD5F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面试题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：Flexbox与Grid布局的适用场景有何不同？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</w:t>
      </w:r>
    </w:p>
    <w:p w14:paraId="552E38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Flexbox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：一维布局，适合组件内部对齐（如导航栏、卡片列表）。通过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justify-content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align-items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控制主轴与交叉轴。</w:t>
      </w:r>
    </w:p>
    <w:p w14:paraId="10D19B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Grid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：二维布局，适合整体页面结构（如响应式网格系统）。通过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grid-template-columns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定义列宽，支持嵌套布局。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代码示例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```css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/</w:t>
      </w:r>
      <w:r>
        <w:rPr>
          <w:rStyle w:val="10"/>
          <w:rFonts w:hint="eastAsia" w:ascii="微软雅黑" w:hAnsi="微软雅黑" w:eastAsia="微软雅黑" w:cs="微软雅黑"/>
          <w:i/>
          <w:iCs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 Flexbox实现水平居中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.container 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display: flex;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justify-content: center;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align-items: center;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}</w:t>
      </w:r>
    </w:p>
    <w:p w14:paraId="43436B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/</w:t>
      </w:r>
      <w:r>
        <w:rPr>
          <w:rStyle w:val="10"/>
          <w:rFonts w:hint="eastAsia" w:ascii="微软雅黑" w:hAnsi="微软雅黑" w:eastAsia="微软雅黑" w:cs="微软雅黑"/>
          <w:i/>
          <w:iCs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 Grid实现三列等宽布局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.grid-container 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display: grid;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grid-template-columns: repeat(3, 1fr);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}</w:t>
      </w:r>
    </w:p>
    <w:p w14:paraId="296F9B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</w:p>
    <w:p w14:paraId="096D74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## 二、JavaScript核心：从语法到设计模式</w:t>
      </w:r>
    </w:p>
    <w:p w14:paraId="266F99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### 2.1 闭包与作用域链</w:t>
      </w:r>
    </w:p>
    <w:p w14:paraId="0E24F3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**面试题**：解释闭包原理，并举例说明其应用场景。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43B40F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**答案**：闭包是指函数能够访问并记住其定义时的词法环境。常见应用包括：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</w:p>
    <w:p w14:paraId="047A11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**私有变量**：通过函数返回对象方法访问内部变量。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5CB5D5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**事件回调**：保存循环中的变量状态。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</w:p>
    <w:p w14:paraId="7F90DD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**代码示例**：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71CB12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```javascript</w:t>
      </w:r>
    </w:p>
    <w:p w14:paraId="627D23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function createCounter() {</w:t>
      </w:r>
    </w:p>
    <w:p w14:paraId="0075F9F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let count = 0;</w:t>
      </w:r>
    </w:p>
    <w:p w14:paraId="6DBB470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return {</w:t>
      </w:r>
    </w:p>
    <w:p w14:paraId="78F54C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  increment: () =&gt; ++count,</w:t>
      </w:r>
    </w:p>
    <w:p w14:paraId="37D7E8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  getCount: () =&gt; count</w:t>
      </w:r>
    </w:p>
    <w:p w14:paraId="7E5590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};</w:t>
      </w:r>
    </w:p>
    <w:p w14:paraId="530FB2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}</w:t>
      </w:r>
    </w:p>
    <w:p w14:paraId="793D83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const counter = createCounter();</w:t>
      </w:r>
    </w:p>
    <w:p w14:paraId="7A262F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counter.increment(); // 1</w:t>
      </w:r>
    </w:p>
    <w:p w14:paraId="5D093E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bookmarkStart w:id="4" w:name="2.2 Promise与异步编程"/>
      <w:bookmarkEnd w:id="4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2.2 Promise与异步编程</w:t>
      </w:r>
    </w:p>
    <w:p w14:paraId="67C53E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面试题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：如何用Promise实现串行执行多个异步任务？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：通过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reduce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方法链式调用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then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，或使用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async/await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简化代码。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代码示例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</w:t>
      </w:r>
    </w:p>
    <w:p w14:paraId="36B580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// 方法1：Promise链式调用</w:t>
      </w:r>
    </w:p>
    <w:p w14:paraId="4875C6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tasks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[</w:t>
      </w:r>
    </w:p>
    <w:p w14:paraId="798AC7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0066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resolve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(()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resolve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)),</w:t>
      </w:r>
    </w:p>
    <w:p w14:paraId="5DD765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0066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resolve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(()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resolve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500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))</w:t>
      </w:r>
    </w:p>
    <w:p w14:paraId="43BDFB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];</w:t>
      </w:r>
    </w:p>
    <w:p w14:paraId="3545E8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</w:p>
    <w:p w14:paraId="22696A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reduce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prev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curr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{</w:t>
      </w:r>
    </w:p>
    <w:p w14:paraId="1BF970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prev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curr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));</w:t>
      </w:r>
    </w:p>
    <w:p w14:paraId="459BF1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0066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Promise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resolve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());</w:t>
      </w:r>
    </w:p>
    <w:p w14:paraId="5EFFF1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</w:p>
    <w:p w14:paraId="4471568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// 方法2：async/await</w:t>
      </w:r>
    </w:p>
    <w:p w14:paraId="44404A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async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runTasks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{</w:t>
      </w:r>
    </w:p>
    <w:p w14:paraId="164D64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task of 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{</w:t>
      </w:r>
    </w:p>
    <w:p w14:paraId="5D94B5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88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await task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();</w:t>
      </w:r>
    </w:p>
    <w:p w14:paraId="08B19D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);</w:t>
      </w:r>
    </w:p>
    <w:p w14:paraId="7655AB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}</w:t>
      </w:r>
    </w:p>
    <w:p w14:paraId="00D44B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}</w:t>
      </w:r>
    </w:p>
    <w:p w14:paraId="0A6D30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30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6"/>
          <w:szCs w:val="16"/>
          <w:u w:val="none"/>
        </w:rPr>
      </w:pPr>
      <w:bookmarkStart w:id="5" w:name="三、框架与工程化：React/Vue实战解析"/>
      <w:bookmarkEnd w:id="5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6"/>
          <w:szCs w:val="16"/>
          <w:u w:val="none"/>
          <w:bdr w:val="none" w:color="auto" w:sz="0" w:space="0"/>
          <w:vertAlign w:val="baseline"/>
        </w:rPr>
        <w:t>三、框架与工程化：React/Vue实战解析</w:t>
      </w:r>
    </w:p>
    <w:p w14:paraId="37F9D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bookmarkStart w:id="6" w:name="3.1 React Hooks原理"/>
      <w:bookmarkEnd w:id="6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3.1 React Hooks原理</w:t>
      </w:r>
    </w:p>
    <w:p w14:paraId="2D46BC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面试题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useState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如何保证状态更新的正确性？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：React通过链表结构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instrText xml:space="preserve"> HYPERLINK "https://cloud.baidu.com/product/bos.html" \t "https://developer.baidu.com/article/_blank"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t>存储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Hooks，每次渲染时按顺序访问。闭包特性确保每次调用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91A24"/>
          <w:spacing w:val="0"/>
          <w:sz w:val="14"/>
          <w:szCs w:val="14"/>
          <w:u w:val="none"/>
          <w:bdr w:val="single" w:color="DDDDDD" w:sz="4" w:space="0"/>
          <w:shd w:val="clear" w:fill="F6F6F6"/>
          <w:vertAlign w:val="baseline"/>
        </w:rPr>
        <w:t>useState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返回当前状态值，而非直接修改原变量。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调试技巧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：使用React DevTools查看Hooks调用顺序，避免在条件语句中调用Hooks。</w:t>
      </w:r>
    </w:p>
    <w:p w14:paraId="758CF8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160" w:afterAutospacing="0" w:line="260" w:lineRule="atLeast"/>
        <w:ind w:left="0" w:right="0" w:firstLine="0"/>
        <w:jc w:val="left"/>
        <w:textAlignment w:val="baseline"/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bookmarkStart w:id="7" w:name="3.2 Vue响应式系统"/>
      <w:bookmarkEnd w:id="7"/>
      <w:r>
        <w:rPr>
          <w:rFonts w:hint="default" w:ascii="PingFangSC-Semibold" w:hAnsi="PingFangSC-Semibold" w:eastAsia="PingFangSC-Semibold" w:cs="PingFangSC-Semibold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3.2 Vue响应式系统</w:t>
      </w:r>
    </w:p>
    <w:p w14:paraId="14D4BE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面试题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：Vue 3的Proxy相比Vue 2的Object.defineProperty有何优势？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答案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</w:t>
      </w:r>
    </w:p>
    <w:p w14:paraId="734C90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性能优化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：Proxy直接代理整个对象，避免递归遍历属性。</w:t>
      </w:r>
    </w:p>
    <w:p w14:paraId="00B5559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功能扩展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：支持数组变化检测、新增属性监听等。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代码对比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```javascript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// Vue 2实现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Object.defineProperty(obj, ‘key’, 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get() {},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set(val) {}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});</w:t>
      </w:r>
    </w:p>
    <w:p w14:paraId="3A611F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// Vue 3实现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const proxy = new Proxy(obj, {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get(target, key) {},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set(target, key, val) {}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A24"/>
          <w:spacing w:val="0"/>
          <w:sz w:val="14"/>
          <w:szCs w:val="14"/>
          <w:u w:val="none"/>
          <w:bdr w:val="none" w:color="auto" w:sz="0" w:space="0"/>
          <w:vertAlign w:val="baseline"/>
        </w:rPr>
        <w:t>});</w:t>
      </w:r>
    </w:p>
    <w:p w14:paraId="79EE2A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</w:p>
    <w:p w14:paraId="594D9E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## 四、性能优化：从代码到架构</w:t>
      </w:r>
    </w:p>
    <w:p w14:paraId="481B23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### 4.1 浏览器渲染机制</w:t>
      </w:r>
    </w:p>
    <w:p w14:paraId="055E7E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**面试题**：如何减少重排（</w:t>
      </w:r>
      <w:r>
        <w:rPr>
          <w:rFonts w:hint="default" w:ascii="Consolas" w:hAnsi="Consolas" w:eastAsia="Consolas" w:cs="Consolas"/>
          <w:i w:val="0"/>
          <w:iCs w:val="0"/>
          <w:caps w:val="0"/>
          <w:color w:val="660066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Reflow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）和重绘（</w:t>
      </w:r>
      <w:r>
        <w:rPr>
          <w:rFonts w:hint="default" w:ascii="Consolas" w:hAnsi="Consolas" w:eastAsia="Consolas" w:cs="Consolas"/>
          <w:i w:val="0"/>
          <w:iCs w:val="0"/>
          <w:caps w:val="0"/>
          <w:color w:val="660066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Repaint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）？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51BA53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**答案**：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</w:p>
    <w:p w14:paraId="4AB7B9F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**批量操作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DOM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**：使用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`DocumentF</w:t>
      </w:r>
      <w:r>
        <w:rPr>
          <w:rFonts w:hint="default" w:ascii="Consolas" w:hAnsi="Consolas" w:eastAsia="Consolas" w:cs="Consolas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instrText xml:space="preserve"> HYPERLINK "https://qianfan.cloud.baidu.com/appbuilder/" \t "https://developer.baidu.com/article/_blank" </w:instrText>
      </w:r>
      <w:r>
        <w:rPr>
          <w:rFonts w:hint="default" w:ascii="Consolas" w:hAnsi="Consolas" w:eastAsia="Consolas" w:cs="Consolas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fldChar w:fldCharType="separate"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rag</w:t>
      </w:r>
      <w:r>
        <w:rPr>
          <w:rFonts w:hint="default" w:ascii="Consolas" w:hAnsi="Consolas" w:eastAsia="Consolas" w:cs="Consolas"/>
          <w:i w:val="0"/>
          <w:iCs w:val="0"/>
          <w:caps w:val="0"/>
          <w:color w:val="4183C4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ment`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或虚拟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DOM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3141DE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**分离读写操作**：通过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`requestAnimationFrame`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调度样式修改。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</w:p>
    <w:p w14:paraId="7DDCB5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CSS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优化**：避免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`table`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布局、使用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`transform`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替代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`top/left`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0C3FDF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**案例**：某电商网站通过将动态计算的样式提取为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CSS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变量，减少重排次数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%。</w:t>
      </w:r>
    </w:p>
    <w:p w14:paraId="5C26EB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</w:p>
    <w:p w14:paraId="6C3125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8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### 4.2 代码分割与懒加载</w:t>
      </w:r>
    </w:p>
    <w:p w14:paraId="0D11E5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**面试题**：如何在</w:t>
      </w:r>
      <w:r>
        <w:rPr>
          <w:rFonts w:hint="default" w:ascii="Consolas" w:hAnsi="Consolas" w:eastAsia="Consolas" w:cs="Consolas"/>
          <w:i w:val="0"/>
          <w:iCs w:val="0"/>
          <w:caps w:val="0"/>
          <w:color w:val="660066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React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中实现路由级代码分割？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3C7586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**答案**：结合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`React.lazy`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和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`Suspense`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，按路由动态加载组件。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</w:t>
      </w:r>
    </w:p>
    <w:p w14:paraId="0A541B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**代码示例**：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</w:t>
      </w:r>
    </w:p>
    <w:p w14:paraId="623C9C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```javascript</w:t>
      </w:r>
    </w:p>
    <w:p w14:paraId="19E945A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const Home = React.lazy(() =&gt; import('./Home'));</w:t>
      </w:r>
    </w:p>
    <w:p w14:paraId="20052E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const About = React.lazy(() =&gt; import('./About'));</w:t>
      </w:r>
    </w:p>
    <w:p w14:paraId="28E0B9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</w:p>
    <w:p w14:paraId="6A3CF3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>function App() {</w:t>
      </w:r>
    </w:p>
    <w:p w14:paraId="105922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return (</w:t>
      </w:r>
    </w:p>
    <w:p w14:paraId="7F5699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  &lt;Suspense fallback={&lt;div&gt;Loading...&lt;/div&gt;}&gt;</w:t>
      </w:r>
    </w:p>
    <w:p w14:paraId="4A46BE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    &lt;Routes&gt;</w:t>
      </w:r>
    </w:p>
    <w:p w14:paraId="6DEA31C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      &lt;Route path="/" element={&lt;Home /&gt;} /&gt;</w:t>
      </w:r>
    </w:p>
    <w:p w14:paraId="443C1F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      &lt;Route path="/about" element={&lt;About /&gt;} /&gt;</w:t>
      </w:r>
    </w:p>
    <w:p w14:paraId="709C82A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    &lt;/Routes&gt;</w:t>
      </w:r>
    </w:p>
    <w:p w14:paraId="3AD439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 xml:space="preserve">    &lt;/Suspense&gt;</w:t>
      </w:r>
    </w:p>
    <w:p w14:paraId="5FCA5E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F6F6F6"/>
          <w:vertAlign w:val="baseline"/>
        </w:rPr>
        <w:t xml:space="preserve">  );</w:t>
      </w:r>
    </w:p>
    <w:p w14:paraId="62D426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 w:line="16" w:lineRule="atLeast"/>
        <w:ind w:left="0" w:right="0" w:hanging="360"/>
        <w:jc w:val="left"/>
        <w:textAlignment w:val="baseline"/>
        <w:rPr>
          <w:i w:val="0"/>
          <w:iCs w:val="0"/>
          <w:u w:val="no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14"/>
          <w:szCs w:val="14"/>
          <w:u w:val="none"/>
          <w:bdr w:val="none" w:color="auto" w:sz="0" w:space="0"/>
          <w:shd w:val="clear" w:fill="EEEEEE"/>
          <w:vertAlign w:val="baseline"/>
        </w:rPr>
        <w:t>}</w:t>
      </w:r>
    </w:p>
    <w:p w14:paraId="216C98CB"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E7AA3"/>
    <w:multiLevelType w:val="multilevel"/>
    <w:tmpl w:val="995E7A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E163B1"/>
    <w:multiLevelType w:val="multilevel"/>
    <w:tmpl w:val="AFE16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CBD880E"/>
    <w:multiLevelType w:val="multilevel"/>
    <w:tmpl w:val="0CBD8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82AACCE"/>
    <w:multiLevelType w:val="multilevel"/>
    <w:tmpl w:val="282AA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B8E1BF3"/>
    <w:multiLevelType w:val="multilevel"/>
    <w:tmpl w:val="5B8E1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AD7D57"/>
    <w:rsid w:val="4AAD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2026-04-02T14:25:00Z</dcterms:created>
  <dc:creator>WPS_1731068712</dc:creator>
  <cp:lastModifiedBy>WPS_1731068712</cp:lastModifiedBy>
  <dcterms:modified xsi:type="dcterms:W3CDTF">2026-04-02T14:25:17Z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B3AEBED09BEE4E6F86C11FE1ADC1F316_11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