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הדאטא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Labeled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unlabeled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latent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dataloader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shuffle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דיבאגינג</w:t>
      </w:r>
      <w:r w:rsidDel="00000000" w:rsidR="00000000" w:rsidRPr="00000000">
        <w:rPr>
          <w:rtl w:val="1"/>
        </w:rPr>
        <w:t xml:space="preserve">……….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