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PARTNERSHIP DEED</w:t>
      </w:r>
    </w:p>
    <w:p>
      <w:r>
        <w:t>THIS DEED OF PARTNERSHIP is executed on this 15/12/2022 at Ratnagiri by and between:</w:t>
      </w:r>
    </w:p>
    <w:p>
      <w:r>
        <w:t>1. Advait Milind Kulkarni, Son of Milind Shashikant Kulkarni, Age 22, residing at Anand Nagar Hindu colony, Tal &amp; Dist. Ratnagiri, Maharashtra - 415612 (Hereinafter referred to as Partner No. 1)</w:t>
      </w:r>
    </w:p>
    <w:p>
      <w:r>
        <w:t>AND</w:t>
      </w:r>
    </w:p>
    <w:p>
      <w:r>
        <w:t>2. Ashish Arun Navare, Son of Arun Shantaram Navare, Age 49, residing at Swamiship, Hanuman Nagar, Mirjole, Tal. &amp; Dist. Ratnagiri, Maharashtra - 415639 (Hereinafter referred to as Partner No. 2)</w:t>
      </w:r>
    </w:p>
    <w:p>
      <w:r>
        <w:t>WHEREAS the above-named partners have mutually agreed to carry on the business in partnership under the terms and conditions set forth hereinbelow:</w:t>
      </w:r>
    </w:p>
    <w:p>
      <w:r>
        <w:rPr>
          <w:b/>
        </w:rPr>
        <w:t>1. NAME OF THE FIRM:</w:t>
      </w:r>
      <w:r>
        <w:br/>
        <w:t>The name of the partnership firm shall be Sea Nest Enterprises</w:t>
      </w:r>
    </w:p>
    <w:p>
      <w:r>
        <w:rPr>
          <w:b/>
        </w:rPr>
        <w:t>2. NATURE OF BUSINESS:</w:t>
      </w:r>
      <w:r>
        <w:br/>
        <w:t>The business to be carried on shall be Renting Holiday homes / places</w:t>
      </w:r>
    </w:p>
    <w:p>
      <w:r>
        <w:rPr>
          <w:b/>
        </w:rPr>
        <w:t>3. PLACE OF BUSINESS:</w:t>
      </w:r>
      <w:r>
        <w:br/>
        <w:t>The place of business shall be Anand Nagar Hindu colony, Ratnagiri - 415612, and area of operation will be Ratnagiri District.</w:t>
      </w:r>
    </w:p>
    <w:p>
      <w:r>
        <w:rPr>
          <w:b/>
        </w:rPr>
        <w:t>4. DURATION:</w:t>
      </w:r>
      <w:r>
        <w:br/>
        <w:t>The partnership shall commence on 15/12/2022 and shall be a Partnership at Will.</w:t>
      </w:r>
    </w:p>
    <w:p>
      <w:r>
        <w:rPr>
          <w:b/>
        </w:rPr>
        <w:t>5. CAPITAL CONTRIBUTION:</w:t>
      </w:r>
      <w:r>
        <w:br/>
        <w:t>Partner 1: ₹5,000 / 50%, Partner 2: ₹5,000 / 50%</w:t>
      </w:r>
    </w:p>
    <w:p>
      <w:r>
        <w:rPr>
          <w:b/>
        </w:rPr>
        <w:t>6. PROFIT AND LOSS SHARING:</w:t>
      </w:r>
      <w:r>
        <w:br/>
        <w:t>Partner 1: 50%, Partner 2: 50%</w:t>
      </w:r>
    </w:p>
    <w:p>
      <w:r>
        <w:rPr>
          <w:b/>
        </w:rPr>
        <w:t>7. DUTIES AND RESPONSIBILITIES:</w:t>
      </w:r>
      <w:r>
        <w:br/>
        <w:t>Both partners will honestly and efficiently manage the business...</w:t>
      </w:r>
    </w:p>
    <w:p>
      <w:r>
        <w:rPr>
          <w:b/>
        </w:rPr>
        <w:t>8. BANKING OPERATIONS:</w:t>
      </w:r>
      <w:r>
        <w:br/>
        <w:t>The firm shall open a bank account in its name and the same shall be operated jointly or individually as agreed by the partners.</w:t>
      </w:r>
    </w:p>
    <w:p>
      <w:r>
        <w:rPr>
          <w:b/>
        </w:rPr>
        <w:t>9. ACCOUNTS AND AUDIT:</w:t>
      </w:r>
      <w:r>
        <w:br/>
        <w:t>Proper books of account shall be maintained and closed on 31st March every year.</w:t>
      </w:r>
    </w:p>
    <w:p>
      <w:r>
        <w:rPr>
          <w:b/>
        </w:rPr>
        <w:t>10. ADMISSION OF NEW PARTNER:</w:t>
      </w:r>
      <w:r>
        <w:br/>
        <w:t>No new partner shall be admitted without the consent of all existing partners.</w:t>
      </w:r>
    </w:p>
    <w:p>
      <w:r>
        <w:rPr>
          <w:b/>
        </w:rPr>
        <w:t>11. RETIREMENT AND DEATH:</w:t>
      </w:r>
      <w:r>
        <w:br/>
        <w:t>On retirement or death of any partner, the firm may be dissolved or continued as mutually agreed.</w:t>
      </w:r>
    </w:p>
    <w:p>
      <w:r>
        <w:rPr>
          <w:b/>
        </w:rPr>
        <w:t>12. ARBITRATION:</w:t>
      </w:r>
      <w:r>
        <w:br/>
        <w:t>Any disputes between the partners shall be referred to arbitration in accordance with the Arbitration and Conciliation Act, 1996.</w:t>
      </w:r>
    </w:p>
    <w:p>
      <w:r>
        <w:rPr>
          <w:b/>
        </w:rPr>
        <w:t>13. GOVERNING LAW:</w:t>
      </w:r>
      <w:r>
        <w:br/>
        <w:t>This deed shall be governed by and construed in accordance with the laws of India.</w:t>
      </w:r>
    </w:p>
    <w:p>
      <w:r>
        <w:br/>
        <w:t>IN WITNESS WHEREOF, the parties hereto have signed this deed on the date and place mentioned above.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Partner No. 1 Signature:</w:t>
              <w:br/>
              <w:br/>
              <w:br/>
              <w:t>_______________________</w:t>
            </w:r>
          </w:p>
        </w:tc>
        <w:tc>
          <w:tcPr>
            <w:tcW w:type="dxa" w:w="4320"/>
          </w:tcPr>
          <w:p>
            <w:r>
              <w:t>Partner No. 2 Signature:</w:t>
              <w:br/>
              <w:br/>
              <w:br/>
              <w:t>_______________________</w:t>
            </w:r>
          </w:p>
        </w:tc>
      </w:tr>
      <w:tr>
        <w:tc>
          <w:tcPr>
            <w:tcW w:type="dxa" w:w="4320"/>
          </w:tcPr>
          <w:p>
            <w:r>
              <w:t>Advait Milind Kulkarni</w:t>
            </w:r>
          </w:p>
        </w:tc>
        <w:tc>
          <w:tcPr>
            <w:tcW w:type="dxa" w:w="4320"/>
          </w:tcPr>
          <w:p>
            <w:r>
              <w:t>Ashish Arun Navare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