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01/01/2024 at Ratnagiri, Maharashtra by and between:</w:t>
      </w:r>
    </w:p>
    <w:p>
      <w:r>
        <w:t>1. Advait Milind Kulkarni, Son of Milind Shashikant Kulkarni, Age 25, residing at 557/H1,Thiba Palace Road ,AnandNagar, Ratnagiri, Maharashtra (Hereinafter referred to as Partner No. 1)</w:t>
      </w:r>
    </w:p>
    <w:p>
      <w:r>
        <w:t>AND</w:t>
      </w:r>
    </w:p>
    <w:p>
      <w:r>
        <w:t>2. Tanmay Abhay Joshi, Son of Abhay Joshi, Age 25, residing at 557/H1,Thiba Palace Road ,AnandNagar, Ratnagiri, Maharashtra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VPA IT services Ltd</w:t>
      </w:r>
    </w:p>
    <w:p>
      <w:r>
        <w:rPr>
          <w:b/>
        </w:rPr>
        <w:t>2. NATURE OF BUSINESS:</w:t>
      </w:r>
      <w:r>
        <w:br/>
        <w:t>The business to be carried on shall be IT</w:t>
      </w:r>
    </w:p>
    <w:p>
      <w:r>
        <w:rPr>
          <w:b/>
        </w:rPr>
        <w:t>3. PLACE OF BUSINESS:</w:t>
      </w:r>
      <w:r>
        <w:br/>
        <w:t>The place of business shall be 557/H1,Thiba Palace Road ,AnandNagar, Ratnagiri, Maharashtra, and area of operation will be Ratnagiri.</w:t>
      </w:r>
    </w:p>
    <w:p>
      <w:r>
        <w:rPr>
          <w:b/>
        </w:rPr>
        <w:t>4. DURATION:</w:t>
      </w:r>
      <w:r>
        <w:br/>
        <w:t>The partnership shall commence on 01/01/2025 and shall be a Partnership at Will.</w:t>
      </w:r>
    </w:p>
    <w:p>
      <w:r>
        <w:rPr>
          <w:b/>
        </w:rPr>
        <w:t>5. CAPITAL CONTRIBUTION:</w:t>
      </w:r>
      <w:r>
        <w:br/>
        <w:t>5000,5000</w:t>
      </w:r>
    </w:p>
    <w:p>
      <w:r>
        <w:rPr>
          <w:b/>
        </w:rPr>
        <w:t>6. PROFIT AND LOSS SHARING:</w:t>
      </w:r>
      <w:r>
        <w:br/>
        <w:t>50%,50%</w:t>
      </w:r>
    </w:p>
    <w:p>
      <w:r>
        <w:rPr>
          <w:b/>
        </w:rPr>
        <w:t>7. DUTIES AND RESPONSIBILITIES:</w:t>
      </w:r>
      <w:r>
        <w:br/>
        <w:t>This Agreement shall be governed by and construed in accordance with the laws of [insert state/country], without regard to its conflict of law principles.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Advait Milind Kulkarni</w:t>
            </w:r>
          </w:p>
        </w:tc>
        <w:tc>
          <w:tcPr>
            <w:tcW w:type="dxa" w:w="4320"/>
          </w:tcPr>
          <w:p>
            <w:r>
              <w:t>Tanmay Abhay Joshi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