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118" w:after="480"/>
        <w:jc w:val="center"/>
      </w:pPr>
      <w:r>
        <w:rPr>
          <w:rFonts w:ascii="Arial" w:hAnsi="Arial" w:eastAsia="方正小标宋简体"/>
          <w:b w:val="0"/>
          <w:color w:val="000000"/>
          <w:sz w:val="44"/>
        </w:rPr>
        <w:t>医疗信息化建设测试项目</w:t>
      </w:r>
    </w:p>
    <w:p>
      <w:pPr>
        <w:jc w:val="center"/>
      </w:pPr>
      <w:r>
        <w:rPr>
          <w:rFonts w:ascii="Arial" w:hAnsi="Arial" w:eastAsia="方正小标宋简体"/>
          <w:b w:val="0"/>
          <w:color w:val="000000"/>
          <w:sz w:val="44"/>
        </w:rPr>
        <w:t>可行性研究报告</w:t>
      </w:r>
    </w:p>
    <w:p>
      <w:pPr>
        <w:spacing w:before="4535"/>
        <w:jc w:val="center"/>
      </w:pPr>
      <w:r>
        <w:rPr>
          <w:rFonts w:ascii="Arial" w:hAnsi="Arial" w:eastAsia="宋体"/>
          <w:b w:val="0"/>
          <w:color w:val="000000"/>
          <w:sz w:val="28"/>
        </w:rPr>
        <w:t>测试医院</w:t>
      </w:r>
    </w:p>
    <w:p>
      <w:r>
        <w:br w:type="page"/>
      </w:r>
    </w:p>
    <w:p>
      <w:pPr>
        <w:jc w:val="center"/>
      </w:pPr>
      <w:r>
        <w:rPr>
          <w:rFonts w:ascii="Arial" w:hAnsi="Arial" w:eastAsia="黑体"/>
          <w:b/>
          <w:color w:val="000000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t>请在 Word 中更新目录</w:t>
        <w:fldChar w:fldCharType="end"/>
      </w:r>
    </w:p>
    <w:p>
      <w:r>
        <w:br w:type="page"/>
      </w:r>
    </w:p>
    <w:p>
      <w:pPr>
        <w:pStyle w:val="Heading1"/>
      </w:pPr>
      <w:r>
        <w:t>第1章 总论</w:t>
      </w:r>
    </w:p>
    <w:p>
      <w:pPr>
        <w:pStyle w:val="Heading2"/>
      </w:pPr>
      <w:r>
        <w:t>1.1 项目概况</w:t>
      </w:r>
    </w:p>
    <w:p>
      <w:pPr>
        <w:pStyle w:val="Heading3"/>
      </w:pPr>
      <w:r>
        <w:t>1.1.1 项目基本情况</w:t>
      </w:r>
    </w:p>
    <w:p>
      <w:r>
        <w:t>本文件仅用于验证可研生成 Skill 的 Word 排版链路，不包含真实医院数据。正文采用 A4 版式、中文正文字体和一点五倍行距，用于检查段落换行、首行缩进、页眉页脚及页码显示。</w:t>
      </w:r>
    </w:p>
    <w:p>
      <w:pPr>
        <w:pStyle w:val="Heading3"/>
      </w:pPr>
      <w:r>
        <w:t>1.1.2 建设范围与目标</w:t>
      </w:r>
    </w:p>
    <w:p>
      <w:pPr>
        <w:pStyle w:val="ListBullet"/>
      </w:pPr>
      <w:r>
        <w:t>建设范围一：电子病历相关能力测试项。</w:t>
      </w:r>
    </w:p>
    <w:p>
      <w:pPr>
        <w:pStyle w:val="ListBullet"/>
      </w:pPr>
      <w:r>
        <w:t>建设范围二：集成接口与数据治理测试项。</w:t>
      </w:r>
    </w:p>
    <w:p>
      <w:pPr>
        <w:pStyle w:val="ListBullet"/>
      </w:pPr>
      <w:r>
        <w:t>建设范围三：安全与运维服务测试项。</w:t>
      </w:r>
    </w:p>
    <w:tbl>
      <w:tblPr>
        <w:tblStyle w:val="TableGrid"/>
        <w:tblW w:type="dxa" w:w="89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40"/>
        <w:gridCol w:w="2240"/>
        <w:gridCol w:w="2240"/>
        <w:gridCol w:w="2240"/>
      </w:tblGrid>
      <w:tr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范围编号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建设内容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建设方式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状态</w:t>
            </w:r>
          </w:p>
        </w:tc>
      </w:tr>
      <w:tr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SCOPE-TEST-01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电子病历系统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升级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已确认</w:t>
            </w:r>
          </w:p>
        </w:tc>
      </w:tr>
      <w:tr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SCOPE-TEST-02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集成接口与数据治理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新建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待确认</w:t>
            </w:r>
          </w:p>
        </w:tc>
      </w:tr>
    </w:tbl>
    <w:p>
      <w:pPr>
        <w:pStyle w:val="Heading1"/>
      </w:pPr>
      <w:r>
        <w:t>第2章 现状与需求分析</w:t>
      </w:r>
    </w:p>
    <w:p>
      <w:pPr>
        <w:pStyle w:val="Heading2"/>
      </w:pPr>
      <w:r>
        <w:t>2.1 建设单位与现状</w:t>
      </w:r>
    </w:p>
    <w:p>
      <w:pPr>
        <w:pStyle w:val="Heading3"/>
      </w:pPr>
      <w:r>
        <w:t>2.1.1 信息化建设现状</w:t>
      </w:r>
    </w:p>
    <w:p>
      <w:r>
        <w:t>测试段落用于观察较长中文内容在页面边界处的自动换行情况。当前材料只说明这是排版回归样例，因此不得将样例中的系统、数量、等级或状态继承到任何真实项目正文。所有真实项目内容仍应由项目事实、范围、政策和确认记录驱动。</w:t>
      </w:r>
    </w:p>
    <w:p>
      <w:pPr>
        <w:pStyle w:val="Heading2"/>
      </w:pPr>
      <w:r>
        <w:t>2.2 问题与需求</w:t>
      </w:r>
    </w:p>
    <w:p>
      <w:pPr>
        <w:pStyle w:val="Heading3"/>
      </w:pPr>
      <w:r>
        <w:t>2.2.1 建设需求分析</w:t>
      </w:r>
    </w:p>
    <w:p>
      <w:pPr>
        <w:pStyle w:val="ListNumber"/>
      </w:pPr>
      <w:r>
        <w:t>先核对项目事实和证据位置。</w:t>
      </w:r>
    </w:p>
    <w:p>
      <w:pPr>
        <w:pStyle w:val="ListNumber"/>
      </w:pPr>
      <w:r>
        <w:t>再确认客户本期建设范围。</w:t>
      </w:r>
    </w:p>
    <w:p>
      <w:pPr>
        <w:pStyle w:val="ListNumber"/>
      </w:pPr>
      <w:r>
        <w:t>最后形成章节任务包并生成正文。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1474" w:bottom="1474" w:left="147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宋体"/>
        <w:b w:val="0"/>
        <w:color w:val="000000"/>
        <w:sz w:val="18"/>
      </w:rPr>
      <w:t>医疗信息化建设测试项目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  <w:jc w:val="both"/>
    </w:pPr>
    <w:rPr>
      <w:rFonts w:ascii="Arial" w:hAnsi="Arial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40" w:line="240" w:lineRule="auto"/>
      <w:ind w:firstLine="0"/>
      <w:jc w:val="center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40" w:lineRule="auto"/>
      <w:ind w:firstLine="0"/>
      <w:jc w:val="left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jc w:val="left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line="360" w:lineRule="auto"/>
      <w:ind w:left="420" w:hanging="210"/>
      <w:contextualSpacing/>
    </w:pPr>
    <w:rPr>
      <w:rFonts w:ascii="Arial" w:hAnsi="Arial" w:eastAsia="宋体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0" w:line="360" w:lineRule="auto"/>
      <w:ind w:left="420" w:hanging="210"/>
      <w:contextualSpacing/>
    </w:pPr>
    <w:rPr>
      <w:rFonts w:ascii="Arial" w:hAnsi="Arial" w:eastAsia="宋体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医疗信息化建设测试项目可行性研究报告</dc:title>
  <dc:subject>医疗信息化政府投资项目可行性研究报告</dc:subject>
  <dc:creator/>
  <cp:keywords/>
  <dc:description>Preset: narrative_proposal; named override: A4 Chinese government feasibility report; SimSun 12pt body, SimHei black headings, 1.5 line spacing.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