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180"/>
        <w:jc w:val="center"/>
        <w:rPr/>
      </w:pPr>
      <w:r>
        <w:rPr/>
        <w:t>NimbusCart</w:t>
      </w:r>
    </w:p>
    <w:p>
      <w:pPr>
        <w:pStyle w:val="Subtitle"/>
        <w:spacing w:before="0" w:after="420"/>
        <w:jc w:val="center"/>
        <w:rPr/>
      </w:pPr>
      <w:r>
        <w:rPr/>
        <w:t>Project Report</w:t>
      </w:r>
    </w:p>
    <w:tbl>
      <w:tblPr>
        <w:tblW w:w="9360" w:type="dxa"/>
        <w:jc w:val="left"/>
        <w:tblInd w:w="120" w:type="dxa"/>
        <w:tblLayout w:type="fixed"/>
        <w:tblCellMar>
          <w:top w:w="90" w:type="dxa"/>
          <w:left w:w="120" w:type="dxa"/>
          <w:bottom w:w="90" w:type="dxa"/>
          <w:right w:w="120" w:type="dxa"/>
        </w:tblCellMar>
        <w:tblLook w:val="04a0" w:noVBand="1" w:noHBand="0" w:lastColumn="0" w:firstColumn="1" w:lastRow="0" w:firstRow="1"/>
      </w:tblPr>
      <w:tblGrid>
        <w:gridCol w:w="2500"/>
        <w:gridCol w:w="6860"/>
      </w:tblGrid>
      <w:tr>
        <w:trPr/>
        <w:tc>
          <w:tcPr>
            <w:tcW w:w="2500"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Field</w:t>
            </w:r>
          </w:p>
        </w:tc>
        <w:tc>
          <w:tcPr>
            <w:tcW w:w="6860"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Value</w:t>
            </w:r>
          </w:p>
        </w:tc>
      </w:tr>
      <w:tr>
        <w:trPr/>
        <w:tc>
          <w:tcPr>
            <w:tcW w:w="25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Project</w:t>
            </w:r>
          </w:p>
        </w:tc>
        <w:tc>
          <w:tcPr>
            <w:tcW w:w="68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E-commerce and Enterprise analytics platform</w:t>
            </w:r>
          </w:p>
        </w:tc>
      </w:tr>
      <w:tr>
        <w:trPr/>
        <w:tc>
          <w:tcPr>
            <w:tcW w:w="25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Course</w:t>
            </w:r>
          </w:p>
        </w:tc>
        <w:tc>
          <w:tcPr>
            <w:tcW w:w="68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CMPE-282 Cloud Services</w:t>
            </w:r>
          </w:p>
        </w:tc>
      </w:tr>
      <w:tr>
        <w:trPr/>
        <w:tc>
          <w:tcPr>
            <w:tcW w:w="25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Date</w:t>
            </w:r>
          </w:p>
        </w:tc>
        <w:tc>
          <w:tcPr>
            <w:tcW w:w="68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May 7, 2026</w:t>
            </w:r>
          </w:p>
        </w:tc>
      </w:tr>
      <w:tr>
        <w:trPr/>
        <w:tc>
          <w:tcPr>
            <w:tcW w:w="25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Repository</w:t>
            </w:r>
          </w:p>
        </w:tc>
        <w:tc>
          <w:tcPr>
            <w:tcW w:w="6860" w:type="dxa"/>
            <w:tcBorders>
              <w:top w:val="single" w:sz="6" w:space="0" w:color="94A3B8"/>
              <w:left w:val="single" w:sz="6" w:space="0" w:color="94A3B8"/>
              <w:bottom w:val="single" w:sz="6" w:space="0" w:color="94A3B8"/>
              <w:right w:val="single" w:sz="6" w:space="0" w:color="94A3B8"/>
            </w:tcBorders>
          </w:tcPr>
          <w:p>
            <w:pPr>
              <w:pStyle w:val="Normal"/>
              <w:spacing w:before="0" w:after="80"/>
              <w:rPr/>
            </w:pPr>
            <w:hyperlink r:id="rId2">
              <w:r>
                <w:rPr>
                  <w:rStyle w:val="Hyperlink"/>
                </w:rPr>
                <w:t>https://github.com/AK9175/NimbusCart</w:t>
              </w:r>
            </w:hyperlink>
          </w:p>
        </w:tc>
      </w:tr>
      <w:tr>
        <w:trPr/>
        <w:tc>
          <w:tcPr>
            <w:tcW w:w="25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Team Name</w:t>
            </w:r>
          </w:p>
        </w:tc>
        <w:tc>
          <w:tcPr>
            <w:tcW w:w="68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Cloud 9</w:t>
            </w:r>
          </w:p>
        </w:tc>
      </w:tr>
      <w:tr>
        <w:trPr/>
        <w:tc>
          <w:tcPr>
            <w:tcW w:w="25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Team Members</w:t>
            </w:r>
          </w:p>
        </w:tc>
        <w:tc>
          <w:tcPr>
            <w:tcW w:w="68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Akshay Sunil Navani</w:t>
            </w:r>
          </w:p>
          <w:p>
            <w:pPr>
              <w:pStyle w:val="Normal"/>
              <w:spacing w:before="0" w:after="80"/>
              <w:rPr/>
            </w:pPr>
            <w:r>
              <w:rPr/>
              <w:t>Atharva Kulkarni</w:t>
            </w:r>
          </w:p>
          <w:p>
            <w:pPr>
              <w:pStyle w:val="Normal"/>
              <w:spacing w:before="0" w:after="80"/>
              <w:rPr/>
            </w:pPr>
            <w:r>
              <w:rPr/>
              <w:t>Joshini Naagraaj</w:t>
            </w:r>
          </w:p>
          <w:p>
            <w:pPr>
              <w:pStyle w:val="Normal"/>
              <w:spacing w:before="0" w:after="80"/>
              <w:rPr/>
            </w:pPr>
            <w:r>
              <w:rPr/>
              <w:t>Shantanu Zadbuke</w:t>
            </w:r>
          </w:p>
        </w:tc>
      </w:tr>
    </w:tbl>
    <w:p>
      <w:pPr>
        <w:pStyle w:val="Normal"/>
        <w:spacing w:before="0" w:after="100"/>
        <w:rPr/>
      </w:pPr>
      <w:r>
        <w:rPr/>
      </w:r>
      <w:r>
        <w:br w:type="page"/>
      </w:r>
    </w:p>
    <w:p>
      <w:pPr>
        <w:pStyle w:val="Normal"/>
        <w:spacing w:before="0" w:after="0"/>
        <w:rPr/>
      </w:pPr>
      <w:r>
        <w:rPr/>
      </w:r>
    </w:p>
    <w:p>
      <w:pPr>
        <w:pStyle w:val="Heading1"/>
        <w:spacing w:before="320" w:after="120"/>
        <w:rPr/>
      </w:pPr>
      <w:r>
        <w:rPr/>
        <w:t>Table of Contents</w:t>
      </w:r>
    </w:p>
    <w:p>
      <w:pPr>
        <w:pStyle w:val="Normal"/>
        <w:spacing w:before="0" w:after="60"/>
        <w:rPr/>
      </w:pPr>
      <w:r>
        <w:rPr/>
        <w:t>1. Introduction</w:t>
      </w:r>
    </w:p>
    <w:p>
      <w:pPr>
        <w:pStyle w:val="Normal"/>
        <w:spacing w:before="0" w:after="60"/>
        <w:rPr/>
      </w:pPr>
      <w:r>
        <w:rPr/>
        <w:t>2. Background and Objectives</w:t>
      </w:r>
    </w:p>
    <w:p>
      <w:pPr>
        <w:pStyle w:val="Normal"/>
        <w:spacing w:before="0" w:after="60"/>
        <w:rPr/>
      </w:pPr>
      <w:r>
        <w:rPr/>
        <w:t>3. Architecture and High-Level Design</w:t>
      </w:r>
    </w:p>
    <w:p>
      <w:pPr>
        <w:pStyle w:val="Normal"/>
        <w:spacing w:before="0" w:after="60"/>
        <w:rPr/>
      </w:pPr>
      <w:r>
        <w:rPr/>
        <w:t>4. Application Actors</w:t>
      </w:r>
    </w:p>
    <w:p>
      <w:pPr>
        <w:pStyle w:val="Normal"/>
        <w:spacing w:before="0" w:after="60"/>
        <w:rPr/>
      </w:pPr>
      <w:r>
        <w:rPr/>
        <w:t>5. Application Screenshots</w:t>
      </w:r>
    </w:p>
    <w:p>
      <w:pPr>
        <w:pStyle w:val="Normal"/>
        <w:spacing w:before="0" w:after="60"/>
        <w:rPr/>
      </w:pPr>
      <w:r>
        <w:rPr/>
        <w:t>6. Cloud Infrastructure Screenshots</w:t>
      </w:r>
    </w:p>
    <w:p>
      <w:pPr>
        <w:pStyle w:val="Normal"/>
        <w:spacing w:before="0" w:after="60"/>
        <w:rPr/>
      </w:pPr>
      <w:r>
        <w:rPr/>
        <w:t>7. Organization</w:t>
      </w:r>
    </w:p>
    <w:p>
      <w:pPr>
        <w:pStyle w:val="Normal"/>
        <w:spacing w:before="0" w:after="60"/>
        <w:rPr/>
      </w:pPr>
      <w:r>
        <w:rPr/>
        <w:t>8. Development Process</w:t>
      </w:r>
    </w:p>
    <w:p>
      <w:pPr>
        <w:pStyle w:val="Normal"/>
        <w:spacing w:before="0" w:after="60"/>
        <w:rPr/>
      </w:pPr>
      <w:r>
        <w:rPr/>
        <w:t>9. Deliverables</w:t>
      </w:r>
    </w:p>
    <w:p>
      <w:pPr>
        <w:pStyle w:val="Normal"/>
        <w:spacing w:before="0" w:after="60"/>
        <w:rPr/>
      </w:pPr>
      <w:r>
        <w:rPr/>
        <w:t>10. Project Risks</w:t>
      </w:r>
    </w:p>
    <w:p>
      <w:pPr>
        <w:pStyle w:val="Normal"/>
        <w:spacing w:before="0" w:after="60"/>
        <w:rPr/>
      </w:pPr>
      <w:r>
        <w:rPr/>
        <w:t>11. Project Plan</w:t>
      </w:r>
    </w:p>
    <w:p>
      <w:pPr>
        <w:pStyle w:val="Normal"/>
        <w:spacing w:before="0" w:after="60"/>
        <w:rPr/>
      </w:pPr>
      <w:r>
        <w:rPr/>
        <w:t>12. Test Plan</w:t>
      </w:r>
    </w:p>
    <w:p>
      <w:pPr>
        <w:pStyle w:val="Normal"/>
        <w:spacing w:before="0" w:after="60"/>
        <w:rPr/>
      </w:pPr>
      <w:r>
        <w:rPr/>
        <w:t>13. References</w:t>
      </w:r>
      <w:r>
        <w:br w:type="page"/>
      </w:r>
    </w:p>
    <w:p>
      <w:pPr>
        <w:pStyle w:val="Normal"/>
        <w:spacing w:before="0" w:after="0"/>
        <w:rPr/>
      </w:pPr>
      <w:r>
        <w:rPr/>
      </w:r>
    </w:p>
    <w:p>
      <w:pPr>
        <w:pStyle w:val="Heading1"/>
        <w:spacing w:before="320" w:after="120"/>
        <w:rPr/>
      </w:pPr>
      <w:r>
        <w:rPr/>
        <w:t>1. Introduction</w:t>
      </w:r>
    </w:p>
    <w:p>
      <w:pPr>
        <w:pStyle w:val="Heading2"/>
        <w:rPr/>
      </w:pPr>
      <w:r>
        <w:rPr/>
        <w:t>1.1 Purpose</w:t>
      </w:r>
    </w:p>
    <w:p>
      <w:pPr>
        <w:pStyle w:val="Normal"/>
        <w:rPr/>
      </w:pPr>
      <w:r>
        <w:rPr/>
        <w:t>This report describes NimbusCart, a cloud-native retail and enterprise data portal. It summarizes the project scope, architecture, application actors, development approach, deliverables, risks, schedule, testing strategy, and references.</w:t>
      </w:r>
    </w:p>
    <w:p>
      <w:pPr>
        <w:pStyle w:val="Heading2"/>
        <w:rPr/>
      </w:pPr>
      <w:r>
        <w:rPr/>
        <w:t>1.2 Intended Audience</w:t>
      </w:r>
    </w:p>
    <w:p>
      <w:pPr>
        <w:pStyle w:val="Normal"/>
        <w:rPr/>
      </w:pPr>
      <w:r>
        <w:rPr/>
        <w:t>The intended audience includes course evaluators, project stakeholders, developers, maintainers, and reviewers who need a clear understanding of the system and its cloud deployment model.</w:t>
      </w:r>
    </w:p>
    <w:p>
      <w:pPr>
        <w:pStyle w:val="Heading2"/>
        <w:rPr/>
      </w:pPr>
      <w:r>
        <w:rPr/>
        <w:t>1.3 Scope</w:t>
      </w:r>
    </w:p>
    <w:p>
      <w:pPr>
        <w:pStyle w:val="Normal"/>
        <w:rPr/>
      </w:pPr>
      <w:r>
        <w:rPr/>
        <w:t>NimbusCart provides an authenticated e-commerce experience for customers and an admin-only enterprise dashboard. The system uses microservices, AWS deployment support, Google OAuth 2.0 authentication, JWT authorization, and role-based access control for customer and admin roles.</w:t>
      </w:r>
    </w:p>
    <w:p>
      <w:pPr>
        <w:pStyle w:val="Heading2"/>
        <w:rPr/>
      </w:pPr>
      <w:r>
        <w:rPr/>
        <w:t>1.4 Definitions and Acronyms</w:t>
      </w:r>
    </w:p>
    <w:tbl>
      <w:tblPr>
        <w:tblW w:w="9360" w:type="dxa"/>
        <w:jc w:val="left"/>
        <w:tblInd w:w="120" w:type="dxa"/>
        <w:tblLayout w:type="fixed"/>
        <w:tblCellMar>
          <w:top w:w="90" w:type="dxa"/>
          <w:left w:w="120" w:type="dxa"/>
          <w:bottom w:w="90" w:type="dxa"/>
          <w:right w:w="120" w:type="dxa"/>
        </w:tblCellMar>
        <w:tblLook w:val="04a0" w:noVBand="1" w:noHBand="0" w:lastColumn="0" w:firstColumn="1" w:lastRow="0" w:firstRow="1"/>
      </w:tblPr>
      <w:tblGrid>
        <w:gridCol w:w="2199"/>
        <w:gridCol w:w="7161"/>
      </w:tblGrid>
      <w:tr>
        <w:trPr/>
        <w:tc>
          <w:tcPr>
            <w:tcW w:w="2199"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Term</w:t>
            </w:r>
          </w:p>
        </w:tc>
        <w:tc>
          <w:tcPr>
            <w:tcW w:w="7161"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Meaning</w:t>
            </w:r>
          </w:p>
        </w:tc>
      </w:tr>
      <w:tr>
        <w:trPr/>
        <w:tc>
          <w:tcPr>
            <w:tcW w:w="21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NimbusCart</w:t>
            </w:r>
          </w:p>
        </w:tc>
        <w:tc>
          <w:tcPr>
            <w:tcW w:w="716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Project name for the retail and enterprise data portal.</w:t>
            </w:r>
          </w:p>
        </w:tc>
      </w:tr>
      <w:tr>
        <w:trPr/>
        <w:tc>
          <w:tcPr>
            <w:tcW w:w="21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RBAC</w:t>
            </w:r>
          </w:p>
        </w:tc>
        <w:tc>
          <w:tcPr>
            <w:tcW w:w="716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Role-based access control using customer and admin roles.</w:t>
            </w:r>
          </w:p>
        </w:tc>
      </w:tr>
      <w:tr>
        <w:trPr/>
        <w:tc>
          <w:tcPr>
            <w:tcW w:w="21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JWT</w:t>
            </w:r>
          </w:p>
        </w:tc>
        <w:tc>
          <w:tcPr>
            <w:tcW w:w="716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JSON Web Token used for stateless API authentication.</w:t>
            </w:r>
          </w:p>
        </w:tc>
      </w:tr>
      <w:tr>
        <w:trPr/>
        <w:tc>
          <w:tcPr>
            <w:tcW w:w="21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ECS Fargate</w:t>
            </w:r>
          </w:p>
        </w:tc>
        <w:tc>
          <w:tcPr>
            <w:tcW w:w="716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AWS container runtime used to deploy application services without managing servers.</w:t>
            </w:r>
          </w:p>
        </w:tc>
      </w:tr>
      <w:tr>
        <w:trPr/>
        <w:tc>
          <w:tcPr>
            <w:tcW w:w="21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RDS</w:t>
            </w:r>
          </w:p>
        </w:tc>
        <w:tc>
          <w:tcPr>
            <w:tcW w:w="716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Amazon Relational Database Service used for PostgreSQL databases.</w:t>
            </w:r>
          </w:p>
        </w:tc>
      </w:tr>
      <w:tr>
        <w:trPr/>
        <w:tc>
          <w:tcPr>
            <w:tcW w:w="21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ElastiCache</w:t>
            </w:r>
          </w:p>
        </w:tc>
        <w:tc>
          <w:tcPr>
            <w:tcW w:w="716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AWS managed Redis service used for cart storage.</w:t>
            </w:r>
          </w:p>
        </w:tc>
      </w:tr>
      <w:tr>
        <w:trPr/>
        <w:tc>
          <w:tcPr>
            <w:tcW w:w="21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CI/CD</w:t>
            </w:r>
          </w:p>
        </w:tc>
        <w:tc>
          <w:tcPr>
            <w:tcW w:w="716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Continuous integration and continuous deployment.</w:t>
            </w:r>
          </w:p>
        </w:tc>
      </w:tr>
    </w:tbl>
    <w:p>
      <w:pPr>
        <w:pStyle w:val="Normal"/>
        <w:spacing w:before="0" w:after="100"/>
        <w:rPr/>
      </w:pPr>
      <w:r>
        <w:rPr/>
      </w:r>
    </w:p>
    <w:p>
      <w:pPr>
        <w:pStyle w:val="Heading1"/>
        <w:spacing w:before="320" w:after="120"/>
        <w:rPr/>
      </w:pPr>
      <w:r>
        <w:rPr/>
        <w:t>2. Background and Objectives</w:t>
      </w:r>
    </w:p>
    <w:p>
      <w:pPr>
        <w:pStyle w:val="Normal"/>
        <w:rPr/>
      </w:pPr>
      <w:r>
        <w:rPr/>
        <w:t>Modern retail applications need secure authentication, scalable services, reliable data storage, and a repeatable cloud deployment path. NimbusCart addresses these needs by combining customer shopping workflows with enterprise data visibility for administrators.</w:t>
      </w:r>
    </w:p>
    <w:tbl>
      <w:tblPr>
        <w:tblW w:w="9360" w:type="dxa"/>
        <w:jc w:val="left"/>
        <w:tblInd w:w="120" w:type="dxa"/>
        <w:tblLayout w:type="fixed"/>
        <w:tblCellMar>
          <w:top w:w="90" w:type="dxa"/>
          <w:left w:w="120" w:type="dxa"/>
          <w:bottom w:w="90" w:type="dxa"/>
          <w:right w:w="120" w:type="dxa"/>
        </w:tblCellMar>
        <w:tblLook w:val="04a0" w:noVBand="1" w:noHBand="0" w:lastColumn="0" w:firstColumn="1" w:lastRow="0" w:firstRow="1"/>
      </w:tblPr>
      <w:tblGrid>
        <w:gridCol w:w="2600"/>
        <w:gridCol w:w="6760"/>
      </w:tblGrid>
      <w:tr>
        <w:trPr/>
        <w:tc>
          <w:tcPr>
            <w:tcW w:w="2600"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Objective</w:t>
            </w:r>
          </w:p>
        </w:tc>
        <w:tc>
          <w:tcPr>
            <w:tcW w:w="6760"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Description</w:t>
            </w:r>
          </w:p>
        </w:tc>
      </w:tr>
      <w:tr>
        <w:trPr/>
        <w:tc>
          <w:tcPr>
            <w:tcW w:w="26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Secure authentication</w:t>
            </w:r>
          </w:p>
        </w:tc>
        <w:tc>
          <w:tcPr>
            <w:tcW w:w="67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Provide Google OAuth 2.0 sign-in and JWT-based authenticated API access.</w:t>
            </w:r>
          </w:p>
        </w:tc>
      </w:tr>
      <w:tr>
        <w:trPr/>
        <w:tc>
          <w:tcPr>
            <w:tcW w:w="26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Customer shopping</w:t>
            </w:r>
          </w:p>
        </w:tc>
        <w:tc>
          <w:tcPr>
            <w:tcW w:w="67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Support product browsing with tag filtering, Redis-backed cart management, checkout, and order tracking.</w:t>
            </w:r>
          </w:p>
        </w:tc>
      </w:tr>
      <w:tr>
        <w:trPr/>
        <w:tc>
          <w:tcPr>
            <w:tcW w:w="26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Admin operations</w:t>
            </w:r>
          </w:p>
        </w:tc>
        <w:tc>
          <w:tcPr>
            <w:tcW w:w="67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Provide enterprise views for products, customers, orders, revenue summaries, and protected product management.</w:t>
            </w:r>
          </w:p>
        </w:tc>
      </w:tr>
      <w:tr>
        <w:trPr/>
        <w:tc>
          <w:tcPr>
            <w:tcW w:w="26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Service separation</w:t>
            </w:r>
          </w:p>
        </w:tc>
        <w:tc>
          <w:tcPr>
            <w:tcW w:w="67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Use microservices so each service owns a focused responsibility.</w:t>
            </w:r>
          </w:p>
        </w:tc>
      </w:tr>
      <w:tr>
        <w:trPr/>
        <w:tc>
          <w:tcPr>
            <w:tcW w:w="26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Cloud deployment</w:t>
            </w:r>
          </w:p>
        </w:tc>
        <w:tc>
          <w:tcPr>
            <w:tcW w:w="67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Use AWS-native infrastructure and CI/CD services for deployment.</w:t>
            </w:r>
          </w:p>
        </w:tc>
      </w:tr>
    </w:tbl>
    <w:p>
      <w:pPr>
        <w:pStyle w:val="Normal"/>
        <w:spacing w:before="0" w:after="100"/>
        <w:rPr/>
      </w:pPr>
      <w:r>
        <w:rPr/>
      </w:r>
      <w:r>
        <w:br w:type="page"/>
      </w:r>
    </w:p>
    <w:p>
      <w:pPr>
        <w:pStyle w:val="Normal"/>
        <w:spacing w:before="0" w:after="0"/>
        <w:rPr/>
      </w:pPr>
      <w:r>
        <w:rPr/>
      </w:r>
    </w:p>
    <w:p>
      <w:pPr>
        <w:pStyle w:val="Heading1"/>
        <w:spacing w:before="320" w:after="120"/>
        <w:rPr/>
      </w:pPr>
      <w:r>
        <w:rPr/>
        <w:t>3. Architecture and High-Level Design</w:t>
      </w:r>
    </w:p>
    <w:p>
      <w:pPr>
        <w:pStyle w:val="Normal"/>
        <w:rPr/>
      </w:pPr>
      <w:r>
        <w:rPr/>
        <w:t>NimbusCart is organized into independent services for UI, authentication and enterprise data, catalog, cart, checkout, and orders. AWS services provide load balancing, container runtime, databases, cache, secrets, logs, image storage, and deployment automation.</w:t>
      </w:r>
    </w:p>
    <w:p>
      <w:pPr>
        <w:pStyle w:val="Normal"/>
        <w:spacing w:before="0" w:after="120"/>
        <w:jc w:val="center"/>
        <w:rPr/>
      </w:pPr>
      <w:r>
        <w:rPr/>
        <w:drawing>
          <wp:inline distT="0" distB="0" distL="0" distR="0">
            <wp:extent cx="5852160" cy="4565650"/>
            <wp:effectExtent l="0" t="0" r="0" b="0"/>
            <wp:docPr id="1" name="rId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dImage1"/>
                    <pic:cNvPicPr>
                      <a:picLocks noChangeAspect="1" noChangeArrowheads="1"/>
                    </pic:cNvPicPr>
                  </pic:nvPicPr>
                  <pic:blipFill>
                    <a:blip r:embed="rId3"/>
                    <a:stretch>
                      <a:fillRect/>
                    </a:stretch>
                  </pic:blipFill>
                  <pic:spPr bwMode="auto">
                    <a:xfrm>
                      <a:off x="0" y="0"/>
                      <a:ext cx="5852160" cy="4565650"/>
                    </a:xfrm>
                    <a:prstGeom prst="rect">
                      <a:avLst/>
                    </a:prstGeom>
                    <a:noFill/>
                  </pic:spPr>
                </pic:pic>
              </a:graphicData>
            </a:graphic>
          </wp:inline>
        </w:drawing>
      </w:r>
    </w:p>
    <w:p>
      <w:pPr>
        <w:pStyle w:val="Caption"/>
        <w:jc w:val="center"/>
        <w:rPr/>
      </w:pPr>
      <w:r>
        <w:rPr/>
        <w:t>Figure 1. NimbusCart AWS cloud architecture.</w:t>
      </w:r>
    </w:p>
    <w:p>
      <w:pPr>
        <w:pStyle w:val="Heading2"/>
        <w:rPr/>
      </w:pPr>
      <w:r>
        <w:rPr/>
        <w:t>3.1 Service Summary</w:t>
      </w:r>
    </w:p>
    <w:tbl>
      <w:tblPr>
        <w:tblW w:w="9360" w:type="dxa"/>
        <w:jc w:val="left"/>
        <w:tblInd w:w="120" w:type="dxa"/>
        <w:tblLayout w:type="fixed"/>
        <w:tblCellMar>
          <w:top w:w="90" w:type="dxa"/>
          <w:left w:w="120" w:type="dxa"/>
          <w:bottom w:w="90" w:type="dxa"/>
          <w:right w:w="120" w:type="dxa"/>
        </w:tblCellMar>
        <w:tblLook w:val="04a0" w:noVBand="1" w:noHBand="0" w:lastColumn="0" w:firstColumn="1" w:lastRow="0" w:firstRow="1"/>
      </w:tblPr>
      <w:tblGrid>
        <w:gridCol w:w="1799"/>
        <w:gridCol w:w="4960"/>
        <w:gridCol w:w="2601"/>
      </w:tblGrid>
      <w:tr>
        <w:trPr/>
        <w:tc>
          <w:tcPr>
            <w:tcW w:w="1799"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Service</w:t>
            </w:r>
          </w:p>
        </w:tc>
        <w:tc>
          <w:tcPr>
            <w:tcW w:w="4960"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Responsibility</w:t>
            </w:r>
          </w:p>
        </w:tc>
        <w:tc>
          <w:tcPr>
            <w:tcW w:w="2601"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Data Store</w:t>
            </w:r>
          </w:p>
        </w:tc>
      </w:tr>
      <w:tr>
        <w:trPr/>
        <w:tc>
          <w:tcPr>
            <w:tcW w:w="17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UI</w:t>
            </w:r>
          </w:p>
        </w:tc>
        <w:tc>
          <w:tcPr>
            <w:tcW w:w="49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Vue 3 frontend web application for customers and admins.</w:t>
            </w:r>
          </w:p>
        </w:tc>
        <w:tc>
          <w:tcPr>
            <w:tcW w:w="26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None</w:t>
            </w:r>
          </w:p>
        </w:tc>
      </w:tr>
      <w:tr>
        <w:trPr/>
        <w:tc>
          <w:tcPr>
            <w:tcW w:w="17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Enterprise/Auth</w:t>
            </w:r>
          </w:p>
        </w:tc>
        <w:tc>
          <w:tcPr>
            <w:tcW w:w="49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Google OAuth, JWT issuing, RBAC, enterprise dashboard APIs.</w:t>
            </w:r>
          </w:p>
        </w:tc>
        <w:tc>
          <w:tcPr>
            <w:tcW w:w="26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PostgreSQL enterprise-db</w:t>
            </w:r>
          </w:p>
        </w:tc>
      </w:tr>
      <w:tr>
        <w:trPr/>
        <w:tc>
          <w:tcPr>
            <w:tcW w:w="17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Catalog</w:t>
            </w:r>
          </w:p>
        </w:tc>
        <w:tc>
          <w:tcPr>
            <w:tcW w:w="49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Product catalog and tag APIs with admin product writes.</w:t>
            </w:r>
          </w:p>
        </w:tc>
        <w:tc>
          <w:tcPr>
            <w:tcW w:w="26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PostgreSQL catalog-db</w:t>
            </w:r>
          </w:p>
        </w:tc>
      </w:tr>
      <w:tr>
        <w:trPr/>
        <w:tc>
          <w:tcPr>
            <w:tcW w:w="17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Cart</w:t>
            </w:r>
          </w:p>
        </w:tc>
        <w:tc>
          <w:tcPr>
            <w:tcW w:w="49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Per-user cart storage, updates, and 7-day TTL handling.</w:t>
            </w:r>
          </w:p>
        </w:tc>
        <w:tc>
          <w:tcPr>
            <w:tcW w:w="26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Redis</w:t>
            </w:r>
          </w:p>
        </w:tc>
      </w:tr>
      <w:tr>
        <w:trPr/>
        <w:tc>
          <w:tcPr>
            <w:tcW w:w="17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Checkout</w:t>
            </w:r>
          </w:p>
        </w:tc>
        <w:tc>
          <w:tcPr>
            <w:tcW w:w="49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Checkout orchestration that fetches cart data, creates orders, and clears the cart.</w:t>
            </w:r>
          </w:p>
        </w:tc>
        <w:tc>
          <w:tcPr>
            <w:tcW w:w="26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None</w:t>
            </w:r>
          </w:p>
        </w:tc>
      </w:tr>
      <w:tr>
        <w:trPr/>
        <w:tc>
          <w:tcPr>
            <w:tcW w:w="17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Orders</w:t>
            </w:r>
          </w:p>
        </w:tc>
        <w:tc>
          <w:tcPr>
            <w:tcW w:w="49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Order creation, order history, and status tracking.</w:t>
            </w:r>
          </w:p>
        </w:tc>
        <w:tc>
          <w:tcPr>
            <w:tcW w:w="26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PostgreSQL orders-db</w:t>
            </w:r>
          </w:p>
        </w:tc>
      </w:tr>
    </w:tbl>
    <w:p>
      <w:pPr>
        <w:pStyle w:val="Normal"/>
        <w:spacing w:before="0" w:after="100"/>
        <w:rPr/>
      </w:pPr>
      <w:r>
        <w:rPr/>
      </w:r>
    </w:p>
    <w:p>
      <w:pPr>
        <w:pStyle w:val="Heading1"/>
        <w:spacing w:before="320" w:after="120"/>
        <w:rPr/>
      </w:pPr>
      <w:r>
        <w:rPr/>
        <w:t>4. Application Actors</w:t>
      </w:r>
    </w:p>
    <w:p>
      <w:pPr>
        <w:pStyle w:val="Normal"/>
        <w:rPr/>
      </w:pPr>
      <w:r>
        <w:rPr/>
        <w:t>NimbusCart has three primary application actors: visitors, customers, and admins. Google OAuth 2.0 acts as the external identity provider for sign-in.</w:t>
      </w:r>
    </w:p>
    <w:p>
      <w:pPr>
        <w:pStyle w:val="Normal"/>
        <w:spacing w:before="0" w:after="120"/>
        <w:jc w:val="center"/>
        <w:rPr/>
      </w:pPr>
      <w:r>
        <w:rPr/>
        <w:drawing>
          <wp:inline distT="0" distB="0" distL="0" distR="0">
            <wp:extent cx="5852160" cy="1899285"/>
            <wp:effectExtent l="0" t="0" r="0" b="0"/>
            <wp:docPr id="2" name="rId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IdImage2"/>
                    <pic:cNvPicPr>
                      <a:picLocks noChangeAspect="1" noChangeArrowheads="1"/>
                    </pic:cNvPicPr>
                  </pic:nvPicPr>
                  <pic:blipFill>
                    <a:blip r:embed="rId4"/>
                    <a:stretch>
                      <a:fillRect/>
                    </a:stretch>
                  </pic:blipFill>
                  <pic:spPr bwMode="auto">
                    <a:xfrm>
                      <a:off x="0" y="0"/>
                      <a:ext cx="5852160" cy="1899285"/>
                    </a:xfrm>
                    <a:prstGeom prst="rect">
                      <a:avLst/>
                    </a:prstGeom>
                    <a:noFill/>
                  </pic:spPr>
                </pic:pic>
              </a:graphicData>
            </a:graphic>
          </wp:inline>
        </w:drawing>
      </w:r>
    </w:p>
    <w:p>
      <w:pPr>
        <w:pStyle w:val="Caption"/>
        <w:jc w:val="center"/>
        <w:rPr/>
      </w:pPr>
      <w:r>
        <w:rPr/>
        <w:t>Figure 2. NimbusCart application actor and capability diagram.</w:t>
      </w:r>
    </w:p>
    <w:tbl>
      <w:tblPr>
        <w:tblW w:w="9360" w:type="dxa"/>
        <w:jc w:val="left"/>
        <w:tblInd w:w="120" w:type="dxa"/>
        <w:tblLayout w:type="fixed"/>
        <w:tblCellMar>
          <w:top w:w="90" w:type="dxa"/>
          <w:left w:w="120" w:type="dxa"/>
          <w:bottom w:w="90" w:type="dxa"/>
          <w:right w:w="120" w:type="dxa"/>
        </w:tblCellMar>
        <w:tblLook w:val="04a0" w:noVBand="1" w:noHBand="0" w:lastColumn="0" w:firstColumn="1" w:lastRow="0" w:firstRow="1"/>
      </w:tblPr>
      <w:tblGrid>
        <w:gridCol w:w="1900"/>
        <w:gridCol w:w="2999"/>
        <w:gridCol w:w="4461"/>
      </w:tblGrid>
      <w:tr>
        <w:trPr/>
        <w:tc>
          <w:tcPr>
            <w:tcW w:w="1900"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Actor</w:t>
            </w:r>
          </w:p>
        </w:tc>
        <w:tc>
          <w:tcPr>
            <w:tcW w:w="2999"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Description</w:t>
            </w:r>
          </w:p>
        </w:tc>
        <w:tc>
          <w:tcPr>
            <w:tcW w:w="4461"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Primary Capabilities</w:t>
            </w:r>
          </w:p>
        </w:tc>
      </w:tr>
      <w:tr>
        <w:trPr/>
        <w:tc>
          <w:tcPr>
            <w:tcW w:w="19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Visitor</w:t>
            </w:r>
          </w:p>
        </w:tc>
        <w:tc>
          <w:tcPr>
            <w:tcW w:w="29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Unauthenticated user.</w:t>
            </w:r>
          </w:p>
        </w:tc>
        <w:tc>
          <w:tcPr>
            <w:tcW w:w="446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Sign in with Google.</w:t>
            </w:r>
          </w:p>
        </w:tc>
      </w:tr>
      <w:tr>
        <w:trPr/>
        <w:tc>
          <w:tcPr>
            <w:tcW w:w="19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Customer</w:t>
            </w:r>
          </w:p>
        </w:tc>
        <w:tc>
          <w:tcPr>
            <w:tcW w:w="29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Authenticated default user role.</w:t>
            </w:r>
          </w:p>
        </w:tc>
        <w:tc>
          <w:tcPr>
            <w:tcW w:w="446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Browse catalog, manage cart, checkout, view orders, track order status.</w:t>
            </w:r>
          </w:p>
        </w:tc>
      </w:tr>
      <w:tr>
        <w:trPr/>
        <w:tc>
          <w:tcPr>
            <w:tcW w:w="19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Admin</w:t>
            </w:r>
          </w:p>
        </w:tc>
        <w:tc>
          <w:tcPr>
            <w:tcW w:w="29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Privileged authenticated user role.</w:t>
            </w:r>
          </w:p>
        </w:tc>
        <w:tc>
          <w:tcPr>
            <w:tcW w:w="446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Customer access plus enterprise dashboard and catalog product management.</w:t>
            </w:r>
          </w:p>
        </w:tc>
      </w:tr>
      <w:tr>
        <w:trPr/>
        <w:tc>
          <w:tcPr>
            <w:tcW w:w="19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Google OAuth 2.0</w:t>
            </w:r>
          </w:p>
        </w:tc>
        <w:tc>
          <w:tcPr>
            <w:tcW w:w="29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External identity provider.</w:t>
            </w:r>
          </w:p>
        </w:tc>
        <w:tc>
          <w:tcPr>
            <w:tcW w:w="446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Authenticates users during sign-in.</w:t>
            </w:r>
          </w:p>
        </w:tc>
      </w:tr>
    </w:tbl>
    <w:p>
      <w:pPr>
        <w:pStyle w:val="Normal"/>
        <w:spacing w:before="0" w:after="100"/>
        <w:rPr/>
      </w:pPr>
      <w:r>
        <w:rPr/>
      </w:r>
    </w:p>
    <w:p>
      <w:pPr>
        <w:pStyle w:val="Heading1"/>
        <w:spacing w:before="320" w:after="120"/>
        <w:rPr/>
      </w:pPr>
      <w:r>
        <w:rPr/>
        <w:t>5. Application Screenshots</w:t>
      </w:r>
    </w:p>
    <w:p>
      <w:pPr>
        <w:pStyle w:val="Normal"/>
        <w:spacing w:before="0" w:after="120"/>
        <w:jc w:val="center"/>
        <w:rPr/>
      </w:pPr>
      <w:r>
        <w:rPr/>
        <w:drawing>
          <wp:inline distT="0" distB="0" distL="0" distR="0">
            <wp:extent cx="5852160" cy="3366770"/>
            <wp:effectExtent l="0" t="0" r="0" b="0"/>
            <wp:docPr id="3" name="rId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IdImage3"/>
                    <pic:cNvPicPr>
                      <a:picLocks noChangeAspect="1" noChangeArrowheads="1"/>
                    </pic:cNvPicPr>
                  </pic:nvPicPr>
                  <pic:blipFill>
                    <a:blip r:embed="rId5"/>
                    <a:stretch>
                      <a:fillRect/>
                    </a:stretch>
                  </pic:blipFill>
                  <pic:spPr bwMode="auto">
                    <a:xfrm>
                      <a:off x="0" y="0"/>
                      <a:ext cx="5852160" cy="3366770"/>
                    </a:xfrm>
                    <a:prstGeom prst="rect">
                      <a:avLst/>
                    </a:prstGeom>
                    <a:noFill/>
                  </pic:spPr>
                </pic:pic>
              </a:graphicData>
            </a:graphic>
          </wp:inline>
        </w:drawing>
      </w:r>
    </w:p>
    <w:p>
      <w:pPr>
        <w:pStyle w:val="Caption"/>
        <w:jc w:val="center"/>
        <w:rPr/>
      </w:pPr>
      <w:r>
        <w:rPr/>
        <w:t>Figure 3. Google Sign-In page.</w:t>
      </w:r>
    </w:p>
    <w:p>
      <w:pPr>
        <w:pStyle w:val="Normal"/>
        <w:spacing w:before="0" w:after="120"/>
        <w:jc w:val="center"/>
        <w:rPr/>
      </w:pPr>
      <w:r>
        <w:rPr/>
        <w:drawing>
          <wp:inline distT="0" distB="0" distL="0" distR="0">
            <wp:extent cx="5852160" cy="3366770"/>
            <wp:effectExtent l="0" t="0" r="0" b="0"/>
            <wp:docPr id="4" name="rId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IdImage4"/>
                    <pic:cNvPicPr>
                      <a:picLocks noChangeAspect="1" noChangeArrowheads="1"/>
                    </pic:cNvPicPr>
                  </pic:nvPicPr>
                  <pic:blipFill>
                    <a:blip r:embed="rId6"/>
                    <a:stretch>
                      <a:fillRect/>
                    </a:stretch>
                  </pic:blipFill>
                  <pic:spPr bwMode="auto">
                    <a:xfrm>
                      <a:off x="0" y="0"/>
                      <a:ext cx="5852160" cy="3366770"/>
                    </a:xfrm>
                    <a:prstGeom prst="rect">
                      <a:avLst/>
                    </a:prstGeom>
                    <a:noFill/>
                  </pic:spPr>
                </pic:pic>
              </a:graphicData>
            </a:graphic>
          </wp:inline>
        </w:drawing>
      </w:r>
    </w:p>
    <w:p>
      <w:pPr>
        <w:pStyle w:val="Caption"/>
        <w:jc w:val="center"/>
        <w:rPr/>
      </w:pPr>
      <w:r>
        <w:rPr/>
        <w:t>Figure 4. Customer product catalog.</w:t>
      </w:r>
    </w:p>
    <w:p>
      <w:pPr>
        <w:pStyle w:val="Normal"/>
        <w:spacing w:before="0" w:after="120"/>
        <w:jc w:val="center"/>
        <w:rPr/>
      </w:pPr>
      <w:r>
        <w:rPr/>
        <w:drawing>
          <wp:inline distT="0" distB="0" distL="0" distR="0">
            <wp:extent cx="5852160" cy="3366770"/>
            <wp:effectExtent l="0" t="0" r="0" b="0"/>
            <wp:docPr id="5" name="rId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IdImage5"/>
                    <pic:cNvPicPr>
                      <a:picLocks noChangeAspect="1" noChangeArrowheads="1"/>
                    </pic:cNvPicPr>
                  </pic:nvPicPr>
                  <pic:blipFill>
                    <a:blip r:embed="rId7"/>
                    <a:stretch>
                      <a:fillRect/>
                    </a:stretch>
                  </pic:blipFill>
                  <pic:spPr bwMode="auto">
                    <a:xfrm>
                      <a:off x="0" y="0"/>
                      <a:ext cx="5852160" cy="3366770"/>
                    </a:xfrm>
                    <a:prstGeom prst="rect">
                      <a:avLst/>
                    </a:prstGeom>
                    <a:noFill/>
                  </pic:spPr>
                </pic:pic>
              </a:graphicData>
            </a:graphic>
          </wp:inline>
        </w:drawing>
      </w:r>
    </w:p>
    <w:p>
      <w:pPr>
        <w:pStyle w:val="Caption"/>
        <w:jc w:val="center"/>
        <w:rPr/>
      </w:pPr>
      <w:r>
        <w:rPr/>
        <w:t>Figure 5. Shopping cart checkout page.</w:t>
      </w:r>
    </w:p>
    <w:p>
      <w:pPr>
        <w:pStyle w:val="Normal"/>
        <w:spacing w:before="0" w:after="120"/>
        <w:jc w:val="center"/>
        <w:rPr/>
      </w:pPr>
      <w:r>
        <w:rPr/>
        <w:drawing>
          <wp:inline distT="0" distB="0" distL="0" distR="0">
            <wp:extent cx="5852160" cy="3366770"/>
            <wp:effectExtent l="0" t="0" r="0" b="0"/>
            <wp:docPr id="6" name="rId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IdImage6"/>
                    <pic:cNvPicPr>
                      <a:picLocks noChangeAspect="1" noChangeArrowheads="1"/>
                    </pic:cNvPicPr>
                  </pic:nvPicPr>
                  <pic:blipFill>
                    <a:blip r:embed="rId8"/>
                    <a:stretch>
                      <a:fillRect/>
                    </a:stretch>
                  </pic:blipFill>
                  <pic:spPr bwMode="auto">
                    <a:xfrm>
                      <a:off x="0" y="0"/>
                      <a:ext cx="5852160" cy="3366770"/>
                    </a:xfrm>
                    <a:prstGeom prst="rect">
                      <a:avLst/>
                    </a:prstGeom>
                    <a:noFill/>
                  </pic:spPr>
                </pic:pic>
              </a:graphicData>
            </a:graphic>
          </wp:inline>
        </w:drawing>
      </w:r>
    </w:p>
    <w:p>
      <w:pPr>
        <w:pStyle w:val="Caption"/>
        <w:jc w:val="center"/>
        <w:rPr/>
      </w:pPr>
      <w:r>
        <w:rPr/>
        <w:t>Figure 6. Customer order history.</w:t>
      </w:r>
    </w:p>
    <w:p>
      <w:pPr>
        <w:pStyle w:val="Normal"/>
        <w:spacing w:before="0" w:after="120"/>
        <w:jc w:val="center"/>
        <w:rPr/>
      </w:pPr>
      <w:r>
        <w:rPr/>
        <w:drawing>
          <wp:inline distT="0" distB="0" distL="0" distR="0">
            <wp:extent cx="5852160" cy="3423285"/>
            <wp:effectExtent l="0" t="0" r="0" b="0"/>
            <wp:docPr id="7" name="rId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IdImage7"/>
                    <pic:cNvPicPr>
                      <a:picLocks noChangeAspect="1" noChangeArrowheads="1"/>
                    </pic:cNvPicPr>
                  </pic:nvPicPr>
                  <pic:blipFill>
                    <a:blip r:embed="rId9"/>
                    <a:stretch>
                      <a:fillRect/>
                    </a:stretch>
                  </pic:blipFill>
                  <pic:spPr bwMode="auto">
                    <a:xfrm>
                      <a:off x="0" y="0"/>
                      <a:ext cx="5852160" cy="3423285"/>
                    </a:xfrm>
                    <a:prstGeom prst="rect">
                      <a:avLst/>
                    </a:prstGeom>
                    <a:noFill/>
                  </pic:spPr>
                </pic:pic>
              </a:graphicData>
            </a:graphic>
          </wp:inline>
        </w:drawing>
      </w:r>
    </w:p>
    <w:p>
      <w:pPr>
        <w:pStyle w:val="Caption"/>
        <w:jc w:val="center"/>
        <w:rPr/>
      </w:pPr>
      <w:r>
        <w:rPr/>
        <w:t>Figure 7. Admin enterprise dashboard.</w:t>
      </w:r>
    </w:p>
    <w:p>
      <w:pPr>
        <w:pStyle w:val="Normal"/>
        <w:spacing w:before="0" w:after="120"/>
        <w:jc w:val="center"/>
        <w:rPr/>
      </w:pPr>
      <w:r>
        <w:rPr/>
        <w:drawing>
          <wp:inline distT="0" distB="0" distL="0" distR="0">
            <wp:extent cx="5852160" cy="3437890"/>
            <wp:effectExtent l="0" t="0" r="0" b="0"/>
            <wp:docPr id="8" name="rId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IdImage8"/>
                    <pic:cNvPicPr>
                      <a:picLocks noChangeAspect="1" noChangeArrowheads="1"/>
                    </pic:cNvPicPr>
                  </pic:nvPicPr>
                  <pic:blipFill>
                    <a:blip r:embed="rId10"/>
                    <a:stretch>
                      <a:fillRect/>
                    </a:stretch>
                  </pic:blipFill>
                  <pic:spPr bwMode="auto">
                    <a:xfrm>
                      <a:off x="0" y="0"/>
                      <a:ext cx="5852160" cy="3437890"/>
                    </a:xfrm>
                    <a:prstGeom prst="rect">
                      <a:avLst/>
                    </a:prstGeom>
                    <a:noFill/>
                  </pic:spPr>
                </pic:pic>
              </a:graphicData>
            </a:graphic>
          </wp:inline>
        </w:drawing>
      </w:r>
    </w:p>
    <w:p>
      <w:pPr>
        <w:pStyle w:val="Caption"/>
        <w:jc w:val="center"/>
        <w:rPr/>
      </w:pPr>
      <w:r>
        <w:rPr/>
        <w:t>Figure 8. Category inventory management.</w:t>
      </w:r>
    </w:p>
    <w:p>
      <w:pPr>
        <w:pStyle w:val="Normal"/>
        <w:spacing w:before="0" w:after="120"/>
        <w:jc w:val="center"/>
        <w:rPr/>
      </w:pPr>
      <w:r>
        <w:rPr/>
        <w:drawing>
          <wp:inline distT="0" distB="0" distL="0" distR="0">
            <wp:extent cx="5852160" cy="3401695"/>
            <wp:effectExtent l="0" t="0" r="0" b="0"/>
            <wp:docPr id="9" name="rId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IdImage9"/>
                    <pic:cNvPicPr>
                      <a:picLocks noChangeAspect="1" noChangeArrowheads="1"/>
                    </pic:cNvPicPr>
                  </pic:nvPicPr>
                  <pic:blipFill>
                    <a:blip r:embed="rId11"/>
                    <a:stretch>
                      <a:fillRect/>
                    </a:stretch>
                  </pic:blipFill>
                  <pic:spPr bwMode="auto">
                    <a:xfrm>
                      <a:off x="0" y="0"/>
                      <a:ext cx="5852160" cy="3401695"/>
                    </a:xfrm>
                    <a:prstGeom prst="rect">
                      <a:avLst/>
                    </a:prstGeom>
                    <a:noFill/>
                  </pic:spPr>
                </pic:pic>
              </a:graphicData>
            </a:graphic>
          </wp:inline>
        </w:drawing>
      </w:r>
    </w:p>
    <w:p>
      <w:pPr>
        <w:pStyle w:val="Caption"/>
        <w:jc w:val="center"/>
        <w:rPr/>
      </w:pPr>
      <w:r>
        <w:rPr/>
        <w:t>Figure 9. Enterprise order analytics.</w:t>
      </w:r>
    </w:p>
    <w:p>
      <w:pPr>
        <w:pStyle w:val="Heading1"/>
        <w:spacing w:before="320" w:after="120"/>
        <w:rPr/>
      </w:pPr>
      <w:r>
        <w:rPr/>
        <w:t>6. Cloud Infrastructure Screenshots</w:t>
      </w:r>
    </w:p>
    <w:p>
      <w:pPr>
        <w:pStyle w:val="Normal"/>
        <w:spacing w:before="0" w:after="120"/>
        <w:jc w:val="center"/>
        <w:rPr/>
      </w:pPr>
      <w:r>
        <w:rPr/>
        <w:drawing>
          <wp:inline distT="0" distB="0" distL="0" distR="0">
            <wp:extent cx="5852160" cy="2677160"/>
            <wp:effectExtent l="0" t="0" r="0" b="0"/>
            <wp:docPr id="10" name="rId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IdImage10"/>
                    <pic:cNvPicPr>
                      <a:picLocks noChangeAspect="1" noChangeArrowheads="1"/>
                    </pic:cNvPicPr>
                  </pic:nvPicPr>
                  <pic:blipFill>
                    <a:blip r:embed="rId12"/>
                    <a:stretch>
                      <a:fillRect/>
                    </a:stretch>
                  </pic:blipFill>
                  <pic:spPr bwMode="auto">
                    <a:xfrm>
                      <a:off x="0" y="0"/>
                      <a:ext cx="5852160" cy="2677160"/>
                    </a:xfrm>
                    <a:prstGeom prst="rect">
                      <a:avLst/>
                    </a:prstGeom>
                    <a:noFill/>
                  </pic:spPr>
                </pic:pic>
              </a:graphicData>
            </a:graphic>
          </wp:inline>
        </w:drawing>
      </w:r>
    </w:p>
    <w:p>
      <w:pPr>
        <w:pStyle w:val="Caption"/>
        <w:jc w:val="center"/>
        <w:rPr/>
      </w:pPr>
      <w:r>
        <w:rPr/>
        <w:t>Figure 10. ECS Fargate services.</w:t>
      </w:r>
    </w:p>
    <w:p>
      <w:pPr>
        <w:pStyle w:val="Normal"/>
        <w:spacing w:before="0" w:after="120"/>
        <w:jc w:val="center"/>
        <w:rPr/>
      </w:pPr>
      <w:r>
        <w:rPr/>
        <w:drawing>
          <wp:inline distT="0" distB="0" distL="0" distR="0">
            <wp:extent cx="5852160" cy="1828800"/>
            <wp:effectExtent l="0" t="0" r="0" b="0"/>
            <wp:docPr id="11" name="rId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IdImage11"/>
                    <pic:cNvPicPr>
                      <a:picLocks noChangeAspect="1" noChangeArrowheads="1"/>
                    </pic:cNvPicPr>
                  </pic:nvPicPr>
                  <pic:blipFill>
                    <a:blip r:embed="rId13"/>
                    <a:stretch>
                      <a:fillRect/>
                    </a:stretch>
                  </pic:blipFill>
                  <pic:spPr bwMode="auto">
                    <a:xfrm>
                      <a:off x="0" y="0"/>
                      <a:ext cx="5852160" cy="1828800"/>
                    </a:xfrm>
                    <a:prstGeom prst="rect">
                      <a:avLst/>
                    </a:prstGeom>
                    <a:noFill/>
                  </pic:spPr>
                </pic:pic>
              </a:graphicData>
            </a:graphic>
          </wp:inline>
        </w:drawing>
      </w:r>
    </w:p>
    <w:p>
      <w:pPr>
        <w:pStyle w:val="Caption"/>
        <w:jc w:val="center"/>
        <w:rPr/>
      </w:pPr>
      <w:r>
        <w:rPr/>
        <w:t>Figure 11. RDS PostgreSQL databases.</w:t>
      </w:r>
    </w:p>
    <w:p>
      <w:pPr>
        <w:pStyle w:val="Normal"/>
        <w:spacing w:before="0" w:after="120"/>
        <w:jc w:val="center"/>
        <w:rPr/>
      </w:pPr>
      <w:r>
        <w:rPr/>
        <w:drawing>
          <wp:inline distT="0" distB="0" distL="0" distR="0">
            <wp:extent cx="5852160" cy="2219960"/>
            <wp:effectExtent l="0" t="0" r="0" b="0"/>
            <wp:docPr id="12" name="rId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IdImage12"/>
                    <pic:cNvPicPr>
                      <a:picLocks noChangeAspect="1" noChangeArrowheads="1"/>
                    </pic:cNvPicPr>
                  </pic:nvPicPr>
                  <pic:blipFill>
                    <a:blip r:embed="rId14"/>
                    <a:stretch>
                      <a:fillRect/>
                    </a:stretch>
                  </pic:blipFill>
                  <pic:spPr bwMode="auto">
                    <a:xfrm>
                      <a:off x="0" y="0"/>
                      <a:ext cx="5852160" cy="2219960"/>
                    </a:xfrm>
                    <a:prstGeom prst="rect">
                      <a:avLst/>
                    </a:prstGeom>
                    <a:noFill/>
                  </pic:spPr>
                </pic:pic>
              </a:graphicData>
            </a:graphic>
          </wp:inline>
        </w:drawing>
      </w:r>
    </w:p>
    <w:p>
      <w:pPr>
        <w:pStyle w:val="Caption"/>
        <w:jc w:val="center"/>
        <w:rPr/>
      </w:pPr>
      <w:r>
        <w:rPr/>
        <w:t>Figure 12. ElastiCache Redis cache.</w:t>
      </w:r>
    </w:p>
    <w:p>
      <w:pPr>
        <w:pStyle w:val="Normal"/>
        <w:spacing w:before="0" w:after="120"/>
        <w:jc w:val="center"/>
        <w:rPr/>
      </w:pPr>
      <w:r>
        <w:rPr/>
        <w:drawing>
          <wp:inline distT="0" distB="0" distL="0" distR="0">
            <wp:extent cx="5852160" cy="1931035"/>
            <wp:effectExtent l="0" t="0" r="0" b="0"/>
            <wp:docPr id="13" name="rId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IdImage13"/>
                    <pic:cNvPicPr>
                      <a:picLocks noChangeAspect="1" noChangeArrowheads="1"/>
                    </pic:cNvPicPr>
                  </pic:nvPicPr>
                  <pic:blipFill>
                    <a:blip r:embed="rId15"/>
                    <a:stretch>
                      <a:fillRect/>
                    </a:stretch>
                  </pic:blipFill>
                  <pic:spPr bwMode="auto">
                    <a:xfrm>
                      <a:off x="0" y="0"/>
                      <a:ext cx="5852160" cy="1931035"/>
                    </a:xfrm>
                    <a:prstGeom prst="rect">
                      <a:avLst/>
                    </a:prstGeom>
                    <a:noFill/>
                  </pic:spPr>
                </pic:pic>
              </a:graphicData>
            </a:graphic>
          </wp:inline>
        </w:drawing>
      </w:r>
    </w:p>
    <w:p>
      <w:pPr>
        <w:pStyle w:val="Caption"/>
        <w:jc w:val="center"/>
        <w:rPr/>
      </w:pPr>
      <w:r>
        <w:rPr/>
        <w:t>Figure 13. Secrets Manager entries.</w:t>
      </w:r>
    </w:p>
    <w:p>
      <w:pPr>
        <w:pStyle w:val="Normal"/>
        <w:spacing w:before="0" w:after="120"/>
        <w:jc w:val="center"/>
        <w:rPr/>
      </w:pPr>
      <w:r>
        <w:rPr/>
        <w:drawing>
          <wp:inline distT="0" distB="0" distL="0" distR="0">
            <wp:extent cx="5852160" cy="1851025"/>
            <wp:effectExtent l="0" t="0" r="0" b="0"/>
            <wp:docPr id="14" name="rId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IdImage14"/>
                    <pic:cNvPicPr>
                      <a:picLocks noChangeAspect="1" noChangeArrowheads="1"/>
                    </pic:cNvPicPr>
                  </pic:nvPicPr>
                  <pic:blipFill>
                    <a:blip r:embed="rId16"/>
                    <a:stretch>
                      <a:fillRect/>
                    </a:stretch>
                  </pic:blipFill>
                  <pic:spPr bwMode="auto">
                    <a:xfrm>
                      <a:off x="0" y="0"/>
                      <a:ext cx="5852160" cy="1851025"/>
                    </a:xfrm>
                    <a:prstGeom prst="rect">
                      <a:avLst/>
                    </a:prstGeom>
                    <a:noFill/>
                  </pic:spPr>
                </pic:pic>
              </a:graphicData>
            </a:graphic>
          </wp:inline>
        </w:drawing>
      </w:r>
    </w:p>
    <w:p>
      <w:pPr>
        <w:pStyle w:val="Caption"/>
        <w:jc w:val="center"/>
        <w:rPr/>
      </w:pPr>
      <w:r>
        <w:rPr/>
        <w:t>Figure 14. CloudFormation stack status.</w:t>
      </w:r>
    </w:p>
    <w:p>
      <w:pPr>
        <w:pStyle w:val="Heading1"/>
        <w:spacing w:before="320" w:after="120"/>
        <w:rPr/>
      </w:pPr>
      <w:r>
        <w:rPr/>
        <w:t>7. Organization</w:t>
      </w:r>
    </w:p>
    <w:p>
      <w:pPr>
        <w:pStyle w:val="Normal"/>
        <w:rPr/>
      </w:pPr>
      <w:r>
        <w:rPr/>
        <w:t>The project is organized around service ownership. Each service has a focused responsibility and can be built, tested, containerized, and deployed independently.</w:t>
      </w:r>
    </w:p>
    <w:tbl>
      <w:tblPr>
        <w:tblW w:w="9360" w:type="dxa"/>
        <w:jc w:val="left"/>
        <w:tblInd w:w="120" w:type="dxa"/>
        <w:tblLayout w:type="fixed"/>
        <w:tblCellMar>
          <w:top w:w="90" w:type="dxa"/>
          <w:left w:w="120" w:type="dxa"/>
          <w:bottom w:w="90" w:type="dxa"/>
          <w:right w:w="120" w:type="dxa"/>
        </w:tblCellMar>
        <w:tblLook w:val="04a0" w:noVBand="1" w:noHBand="0" w:lastColumn="0" w:firstColumn="1" w:lastRow="0" w:firstRow="1"/>
      </w:tblPr>
      <w:tblGrid>
        <w:gridCol w:w="2600"/>
        <w:gridCol w:w="6760"/>
      </w:tblGrid>
      <w:tr>
        <w:trPr/>
        <w:tc>
          <w:tcPr>
            <w:tcW w:w="2600"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Area</w:t>
            </w:r>
          </w:p>
        </w:tc>
        <w:tc>
          <w:tcPr>
            <w:tcW w:w="6760"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Responsibility</w:t>
            </w:r>
          </w:p>
        </w:tc>
      </w:tr>
      <w:tr>
        <w:trPr/>
        <w:tc>
          <w:tcPr>
            <w:tcW w:w="26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Frontend</w:t>
            </w:r>
          </w:p>
        </w:tc>
        <w:tc>
          <w:tcPr>
            <w:tcW w:w="67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User interface, routing, authentication state, customer pages, and admin dashboard views.</w:t>
            </w:r>
          </w:p>
        </w:tc>
      </w:tr>
      <w:tr>
        <w:trPr/>
        <w:tc>
          <w:tcPr>
            <w:tcW w:w="26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Backend Services</w:t>
            </w:r>
          </w:p>
        </w:tc>
        <w:tc>
          <w:tcPr>
            <w:tcW w:w="67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Auth, catalog, cart, checkout, orders, and enterprise APIs.</w:t>
            </w:r>
          </w:p>
        </w:tc>
      </w:tr>
      <w:tr>
        <w:trPr/>
        <w:tc>
          <w:tcPr>
            <w:tcW w:w="26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Data Layer</w:t>
            </w:r>
          </w:p>
        </w:tc>
        <w:tc>
          <w:tcPr>
            <w:tcW w:w="67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PostgreSQL schemas for enterprise, catalog, and orders data; Redis cart storage.</w:t>
            </w:r>
          </w:p>
        </w:tc>
      </w:tr>
      <w:tr>
        <w:trPr/>
        <w:tc>
          <w:tcPr>
            <w:tcW w:w="26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Cloud Infrastructure</w:t>
            </w:r>
          </w:p>
        </w:tc>
        <w:tc>
          <w:tcPr>
            <w:tcW w:w="67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AWS CDK stack, ECS Fargate services, RDS, ElastiCache, ALB, ECR, Secrets Manager, and CloudWatch.</w:t>
            </w:r>
          </w:p>
        </w:tc>
      </w:tr>
      <w:tr>
        <w:trPr/>
        <w:tc>
          <w:tcPr>
            <w:tcW w:w="26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CI/CD</w:t>
            </w:r>
          </w:p>
        </w:tc>
        <w:tc>
          <w:tcPr>
            <w:tcW w:w="67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CodePipeline, CodeBuild, ECR image publishing, and ECS service update integration using the root buildspec.</w:t>
            </w:r>
          </w:p>
        </w:tc>
      </w:tr>
    </w:tbl>
    <w:p>
      <w:pPr>
        <w:pStyle w:val="Normal"/>
        <w:spacing w:before="0" w:after="100"/>
        <w:rPr/>
      </w:pPr>
      <w:r>
        <w:rPr/>
      </w:r>
    </w:p>
    <w:p>
      <w:pPr>
        <w:pStyle w:val="Heading1"/>
        <w:spacing w:before="320" w:after="120"/>
        <w:rPr/>
      </w:pPr>
      <w:r>
        <w:rPr/>
        <w:t>8. Development Process</w:t>
      </w:r>
    </w:p>
    <w:p>
      <w:pPr>
        <w:pStyle w:val="Normal"/>
        <w:rPr/>
      </w:pPr>
      <w:r>
        <w:rPr/>
        <w:t>NimbusCart was developed using an iterative microservices approach. Authentication and UI foundations were built first, followed by catalog, cart, checkout, and orders services. Infrastructure and CI/CD support were added after the application services were functional.</w:t>
      </w:r>
    </w:p>
    <w:tbl>
      <w:tblPr>
        <w:tblW w:w="9360" w:type="dxa"/>
        <w:jc w:val="left"/>
        <w:tblInd w:w="120" w:type="dxa"/>
        <w:tblLayout w:type="fixed"/>
        <w:tblCellMar>
          <w:top w:w="90" w:type="dxa"/>
          <w:left w:w="120" w:type="dxa"/>
          <w:bottom w:w="90" w:type="dxa"/>
          <w:right w:w="120" w:type="dxa"/>
        </w:tblCellMar>
        <w:tblLook w:val="04a0" w:noVBand="1" w:noHBand="0" w:lastColumn="0" w:firstColumn="1" w:lastRow="0" w:firstRow="1"/>
      </w:tblPr>
      <w:tblGrid>
        <w:gridCol w:w="900"/>
        <w:gridCol w:w="8460"/>
      </w:tblGrid>
      <w:tr>
        <w:trPr/>
        <w:tc>
          <w:tcPr>
            <w:tcW w:w="900"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Step</w:t>
            </w:r>
          </w:p>
        </w:tc>
        <w:tc>
          <w:tcPr>
            <w:tcW w:w="8460"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Activity</w:t>
            </w:r>
          </w:p>
        </w:tc>
      </w:tr>
      <w:tr>
        <w:trPr/>
        <w:tc>
          <w:tcPr>
            <w:tcW w:w="9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1</w:t>
            </w:r>
          </w:p>
        </w:tc>
        <w:tc>
          <w:tcPr>
            <w:tcW w:w="84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Define service boundaries and database responsibilities.</w:t>
            </w:r>
          </w:p>
        </w:tc>
      </w:tr>
      <w:tr>
        <w:trPr/>
        <w:tc>
          <w:tcPr>
            <w:tcW w:w="9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2</w:t>
            </w:r>
          </w:p>
        </w:tc>
        <w:tc>
          <w:tcPr>
            <w:tcW w:w="84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Build authentication, JWT handling, and RBAC.</w:t>
            </w:r>
          </w:p>
        </w:tc>
      </w:tr>
      <w:tr>
        <w:trPr/>
        <w:tc>
          <w:tcPr>
            <w:tcW w:w="9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3</w:t>
            </w:r>
          </w:p>
        </w:tc>
        <w:tc>
          <w:tcPr>
            <w:tcW w:w="84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Implement customer catalog, cart, checkout, and orders flows.</w:t>
            </w:r>
          </w:p>
        </w:tc>
      </w:tr>
      <w:tr>
        <w:trPr/>
        <w:tc>
          <w:tcPr>
            <w:tcW w:w="9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4</w:t>
            </w:r>
          </w:p>
        </w:tc>
        <w:tc>
          <w:tcPr>
            <w:tcW w:w="84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Implement admin enterprise dashboard and protected APIs.</w:t>
            </w:r>
          </w:p>
        </w:tc>
      </w:tr>
      <w:tr>
        <w:trPr/>
        <w:tc>
          <w:tcPr>
            <w:tcW w:w="9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5</w:t>
            </w:r>
          </w:p>
        </w:tc>
        <w:tc>
          <w:tcPr>
            <w:tcW w:w="84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Containerize services for local and cloud deployment.</w:t>
            </w:r>
          </w:p>
        </w:tc>
      </w:tr>
      <w:tr>
        <w:trPr/>
        <w:tc>
          <w:tcPr>
            <w:tcW w:w="9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6</w:t>
            </w:r>
          </w:p>
        </w:tc>
        <w:tc>
          <w:tcPr>
            <w:tcW w:w="84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Create AWS CDK infrastructure and CI/CD pipeline support.</w:t>
            </w:r>
          </w:p>
        </w:tc>
      </w:tr>
      <w:tr>
        <w:trPr/>
        <w:tc>
          <w:tcPr>
            <w:tcW w:w="9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7</w:t>
            </w:r>
          </w:p>
        </w:tc>
        <w:tc>
          <w:tcPr>
            <w:tcW w:w="84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Document architecture, setup, deployment, and diagrams.</w:t>
            </w:r>
          </w:p>
        </w:tc>
      </w:tr>
    </w:tbl>
    <w:p>
      <w:pPr>
        <w:pStyle w:val="Normal"/>
        <w:spacing w:before="0" w:after="100"/>
        <w:rPr/>
      </w:pPr>
      <w:r>
        <w:rPr/>
      </w:r>
    </w:p>
    <w:p>
      <w:pPr>
        <w:pStyle w:val="Heading1"/>
        <w:spacing w:before="320" w:after="120"/>
        <w:rPr/>
      </w:pPr>
      <w:r>
        <w:rPr/>
        <w:t>9. Deliverables</w:t>
      </w:r>
    </w:p>
    <w:tbl>
      <w:tblPr>
        <w:tblW w:w="9360" w:type="dxa"/>
        <w:jc w:val="left"/>
        <w:tblInd w:w="120" w:type="dxa"/>
        <w:tblLayout w:type="fixed"/>
        <w:tblCellMar>
          <w:top w:w="90" w:type="dxa"/>
          <w:left w:w="120" w:type="dxa"/>
          <w:bottom w:w="90" w:type="dxa"/>
          <w:right w:w="120" w:type="dxa"/>
        </w:tblCellMar>
        <w:tblLook w:val="04a0" w:noVBand="1" w:noHBand="0" w:lastColumn="0" w:firstColumn="1" w:lastRow="0" w:firstRow="1"/>
      </w:tblPr>
      <w:tblGrid>
        <w:gridCol w:w="2500"/>
        <w:gridCol w:w="5459"/>
        <w:gridCol w:w="1401"/>
      </w:tblGrid>
      <w:tr>
        <w:trPr/>
        <w:tc>
          <w:tcPr>
            <w:tcW w:w="2500"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Deliverable</w:t>
            </w:r>
          </w:p>
        </w:tc>
        <w:tc>
          <w:tcPr>
            <w:tcW w:w="5459"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Description</w:t>
            </w:r>
          </w:p>
        </w:tc>
        <w:tc>
          <w:tcPr>
            <w:tcW w:w="1401"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Status</w:t>
            </w:r>
          </w:p>
        </w:tc>
      </w:tr>
      <w:tr>
        <w:trPr/>
        <w:tc>
          <w:tcPr>
            <w:tcW w:w="25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Frontend application</w:t>
            </w:r>
          </w:p>
        </w:tc>
        <w:tc>
          <w:tcPr>
            <w:tcW w:w="545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Customer and admin UI with login, catalog, cart, orders, and enterprise pages.</w:t>
            </w:r>
          </w:p>
        </w:tc>
        <w:tc>
          <w:tcPr>
            <w:tcW w:w="14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Completed</w:t>
            </w:r>
          </w:p>
        </w:tc>
      </w:tr>
      <w:tr>
        <w:trPr/>
        <w:tc>
          <w:tcPr>
            <w:tcW w:w="25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Authentication and RBAC</w:t>
            </w:r>
          </w:p>
        </w:tc>
        <w:tc>
          <w:tcPr>
            <w:tcW w:w="545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Google OAuth 2.0, JWT, customer/admin roles, route guards, backend middleware.</w:t>
            </w:r>
          </w:p>
        </w:tc>
        <w:tc>
          <w:tcPr>
            <w:tcW w:w="14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Completed</w:t>
            </w:r>
          </w:p>
        </w:tc>
      </w:tr>
      <w:tr>
        <w:trPr/>
        <w:tc>
          <w:tcPr>
            <w:tcW w:w="25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Microservices</w:t>
            </w:r>
          </w:p>
        </w:tc>
        <w:tc>
          <w:tcPr>
            <w:tcW w:w="545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Enterprise, catalog, cart, checkout, and orders services.</w:t>
            </w:r>
          </w:p>
        </w:tc>
        <w:tc>
          <w:tcPr>
            <w:tcW w:w="14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Completed</w:t>
            </w:r>
          </w:p>
        </w:tc>
      </w:tr>
      <w:tr>
        <w:trPr/>
        <w:tc>
          <w:tcPr>
            <w:tcW w:w="25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Databases and cache</w:t>
            </w:r>
          </w:p>
        </w:tc>
        <w:tc>
          <w:tcPr>
            <w:tcW w:w="545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PostgreSQL schemas and Redis cart storage.</w:t>
            </w:r>
          </w:p>
        </w:tc>
        <w:tc>
          <w:tcPr>
            <w:tcW w:w="14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Completed</w:t>
            </w:r>
          </w:p>
        </w:tc>
      </w:tr>
      <w:tr>
        <w:trPr/>
        <w:tc>
          <w:tcPr>
            <w:tcW w:w="25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Docker Compose</w:t>
            </w:r>
          </w:p>
        </w:tc>
        <w:tc>
          <w:tcPr>
            <w:tcW w:w="545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Local development stack for services, databases, and Redis.</w:t>
            </w:r>
          </w:p>
        </w:tc>
        <w:tc>
          <w:tcPr>
            <w:tcW w:w="14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Completed</w:t>
            </w:r>
          </w:p>
        </w:tc>
      </w:tr>
      <w:tr>
        <w:trPr/>
        <w:tc>
          <w:tcPr>
            <w:tcW w:w="25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AWS CDK infrastructure</w:t>
            </w:r>
          </w:p>
        </w:tc>
        <w:tc>
          <w:tcPr>
            <w:tcW w:w="545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Cloud infrastructure for ECS Fargate, RDS, ElastiCache, ALB, ECR, Secrets Manager, CloudWatch, CodePipeline, and CodeBuild.</w:t>
            </w:r>
          </w:p>
        </w:tc>
        <w:tc>
          <w:tcPr>
            <w:tcW w:w="14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Completed</w:t>
            </w:r>
          </w:p>
        </w:tc>
      </w:tr>
      <w:tr>
        <w:trPr/>
        <w:tc>
          <w:tcPr>
            <w:tcW w:w="25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CI/CD build spec</w:t>
            </w:r>
          </w:p>
        </w:tc>
        <w:tc>
          <w:tcPr>
            <w:tcW w:w="545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CodeBuild configuration for image build, ECR push, and ECS service updates.</w:t>
            </w:r>
          </w:p>
        </w:tc>
        <w:tc>
          <w:tcPr>
            <w:tcW w:w="14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Completed</w:t>
            </w:r>
          </w:p>
        </w:tc>
      </w:tr>
      <w:tr>
        <w:trPr/>
        <w:tc>
          <w:tcPr>
            <w:tcW w:w="25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Project documentation</w:t>
            </w:r>
          </w:p>
        </w:tc>
        <w:tc>
          <w:tcPr>
            <w:tcW w:w="545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README, architecture diagrams, actor UML diagram, and project report.</w:t>
            </w:r>
          </w:p>
        </w:tc>
        <w:tc>
          <w:tcPr>
            <w:tcW w:w="14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Completed</w:t>
            </w:r>
          </w:p>
        </w:tc>
      </w:tr>
    </w:tbl>
    <w:p>
      <w:pPr>
        <w:pStyle w:val="Normal"/>
        <w:spacing w:before="0" w:after="100"/>
        <w:rPr/>
      </w:pPr>
      <w:r>
        <w:rPr/>
      </w:r>
    </w:p>
    <w:p>
      <w:pPr>
        <w:pStyle w:val="Heading1"/>
        <w:spacing w:before="320" w:after="120"/>
        <w:rPr/>
      </w:pPr>
      <w:r>
        <w:rPr/>
        <w:t>10. Project Risks</w:t>
      </w:r>
    </w:p>
    <w:tbl>
      <w:tblPr>
        <w:tblW w:w="9360" w:type="dxa"/>
        <w:jc w:val="left"/>
        <w:tblInd w:w="120" w:type="dxa"/>
        <w:tblLayout w:type="fixed"/>
        <w:tblCellMar>
          <w:top w:w="90" w:type="dxa"/>
          <w:left w:w="120" w:type="dxa"/>
          <w:bottom w:w="90" w:type="dxa"/>
          <w:right w:w="120" w:type="dxa"/>
        </w:tblCellMar>
        <w:tblLook w:val="04a0" w:noVBand="1" w:noHBand="0" w:lastColumn="0" w:firstColumn="1" w:lastRow="0" w:firstRow="1"/>
      </w:tblPr>
      <w:tblGrid>
        <w:gridCol w:w="2799"/>
        <w:gridCol w:w="2801"/>
        <w:gridCol w:w="3760"/>
      </w:tblGrid>
      <w:tr>
        <w:trPr/>
        <w:tc>
          <w:tcPr>
            <w:tcW w:w="2799"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Risk</w:t>
            </w:r>
          </w:p>
        </w:tc>
        <w:tc>
          <w:tcPr>
            <w:tcW w:w="2801"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Impact</w:t>
            </w:r>
          </w:p>
        </w:tc>
        <w:tc>
          <w:tcPr>
            <w:tcW w:w="3760"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Mitigation</w:t>
            </w:r>
          </w:p>
        </w:tc>
      </w:tr>
      <w:tr>
        <w:trPr/>
        <w:tc>
          <w:tcPr>
            <w:tcW w:w="27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OAuth callback misconfiguration</w:t>
            </w:r>
          </w:p>
        </w:tc>
        <w:tc>
          <w:tcPr>
            <w:tcW w:w="28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Users cannot sign in after deployment.</w:t>
            </w:r>
          </w:p>
        </w:tc>
        <w:tc>
          <w:tcPr>
            <w:tcW w:w="37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Document local and ALB callback URLs and update Google Cloud Console after deployment.</w:t>
            </w:r>
          </w:p>
        </w:tc>
      </w:tr>
      <w:tr>
        <w:trPr/>
        <w:tc>
          <w:tcPr>
            <w:tcW w:w="27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JWT secret mismatch</w:t>
            </w:r>
          </w:p>
        </w:tc>
        <w:tc>
          <w:tcPr>
            <w:tcW w:w="28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Services reject valid user tokens.</w:t>
            </w:r>
          </w:p>
        </w:tc>
        <w:tc>
          <w:tcPr>
            <w:tcW w:w="37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Use AWS Secrets Manager and shared environment configuration across services.</w:t>
            </w:r>
          </w:p>
        </w:tc>
      </w:tr>
      <w:tr>
        <w:trPr/>
        <w:tc>
          <w:tcPr>
            <w:tcW w:w="27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Database connectivity issues</w:t>
            </w:r>
          </w:p>
        </w:tc>
        <w:tc>
          <w:tcPr>
            <w:tcW w:w="28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Service startup or request failures.</w:t>
            </w:r>
          </w:p>
        </w:tc>
        <w:tc>
          <w:tcPr>
            <w:tcW w:w="37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Use health checks, service-specific environment variables, and clear security group rules.</w:t>
            </w:r>
          </w:p>
        </w:tc>
      </w:tr>
      <w:tr>
        <w:trPr/>
        <w:tc>
          <w:tcPr>
            <w:tcW w:w="27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Role enforcement gaps</w:t>
            </w:r>
          </w:p>
        </w:tc>
        <w:tc>
          <w:tcPr>
            <w:tcW w:w="28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Unauthorized access to admin actions.</w:t>
            </w:r>
          </w:p>
        </w:tc>
        <w:tc>
          <w:tcPr>
            <w:tcW w:w="37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Apply backend RBAC middleware and frontend route guards for admin-only features.</w:t>
            </w:r>
          </w:p>
        </w:tc>
      </w:tr>
      <w:tr>
        <w:trPr/>
        <w:tc>
          <w:tcPr>
            <w:tcW w:w="27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Deployment complexity</w:t>
            </w:r>
          </w:p>
        </w:tc>
        <w:tc>
          <w:tcPr>
            <w:tcW w:w="28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Longer setup and troubleshooting time.</w:t>
            </w:r>
          </w:p>
        </w:tc>
        <w:tc>
          <w:tcPr>
            <w:tcW w:w="37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Use AWS CDK and Docker-based service packaging to keep infrastructure repeatable.</w:t>
            </w:r>
          </w:p>
        </w:tc>
      </w:tr>
    </w:tbl>
    <w:p>
      <w:pPr>
        <w:pStyle w:val="Normal"/>
        <w:spacing w:before="0" w:after="100"/>
        <w:rPr/>
      </w:pPr>
      <w:r>
        <w:rPr/>
      </w:r>
    </w:p>
    <w:p>
      <w:pPr>
        <w:pStyle w:val="Heading1"/>
        <w:spacing w:before="320" w:after="120"/>
        <w:rPr/>
      </w:pPr>
      <w:r>
        <w:rPr/>
        <w:t>11. Project Plan</w:t>
      </w:r>
    </w:p>
    <w:tbl>
      <w:tblPr>
        <w:tblW w:w="9360" w:type="dxa"/>
        <w:jc w:val="left"/>
        <w:tblInd w:w="120" w:type="dxa"/>
        <w:tblLayout w:type="fixed"/>
        <w:tblCellMar>
          <w:top w:w="90" w:type="dxa"/>
          <w:left w:w="120" w:type="dxa"/>
          <w:bottom w:w="90" w:type="dxa"/>
          <w:right w:w="120" w:type="dxa"/>
        </w:tblCellMar>
        <w:tblLook w:val="04a0" w:noVBand="1" w:noHBand="0" w:lastColumn="0" w:firstColumn="1" w:lastRow="0" w:firstRow="1"/>
      </w:tblPr>
      <w:tblGrid>
        <w:gridCol w:w="900"/>
        <w:gridCol w:w="3299"/>
        <w:gridCol w:w="5161"/>
      </w:tblGrid>
      <w:tr>
        <w:trPr/>
        <w:tc>
          <w:tcPr>
            <w:tcW w:w="900"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Phase</w:t>
            </w:r>
          </w:p>
        </w:tc>
        <w:tc>
          <w:tcPr>
            <w:tcW w:w="3299"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Milestone</w:t>
            </w:r>
          </w:p>
        </w:tc>
        <w:tc>
          <w:tcPr>
            <w:tcW w:w="5161"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Output</w:t>
            </w:r>
          </w:p>
        </w:tc>
      </w:tr>
      <w:tr>
        <w:trPr/>
        <w:tc>
          <w:tcPr>
            <w:tcW w:w="9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1</w:t>
            </w:r>
          </w:p>
        </w:tc>
        <w:tc>
          <w:tcPr>
            <w:tcW w:w="32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Project setup and architecture planning</w:t>
            </w:r>
          </w:p>
        </w:tc>
        <w:tc>
          <w:tcPr>
            <w:tcW w:w="516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Service boundaries, repository structure, and implementation plan.</w:t>
            </w:r>
          </w:p>
        </w:tc>
      </w:tr>
      <w:tr>
        <w:trPr/>
        <w:tc>
          <w:tcPr>
            <w:tcW w:w="9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2</w:t>
            </w:r>
          </w:p>
        </w:tc>
        <w:tc>
          <w:tcPr>
            <w:tcW w:w="32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Authentication and frontend foundation</w:t>
            </w:r>
          </w:p>
        </w:tc>
        <w:tc>
          <w:tcPr>
            <w:tcW w:w="516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Google OAuth flow, JWT store, protected routes, login and home pages.</w:t>
            </w:r>
          </w:p>
        </w:tc>
      </w:tr>
      <w:tr>
        <w:trPr/>
        <w:tc>
          <w:tcPr>
            <w:tcW w:w="9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3</w:t>
            </w:r>
          </w:p>
        </w:tc>
        <w:tc>
          <w:tcPr>
            <w:tcW w:w="32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Core service implementation</w:t>
            </w:r>
          </w:p>
        </w:tc>
        <w:tc>
          <w:tcPr>
            <w:tcW w:w="516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Enterprise, catalog, cart, checkout, and orders services.</w:t>
            </w:r>
          </w:p>
        </w:tc>
      </w:tr>
      <w:tr>
        <w:trPr/>
        <w:tc>
          <w:tcPr>
            <w:tcW w:w="9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4</w:t>
            </w:r>
          </w:p>
        </w:tc>
        <w:tc>
          <w:tcPr>
            <w:tcW w:w="32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RBAC and admin features</w:t>
            </w:r>
          </w:p>
        </w:tc>
        <w:tc>
          <w:tcPr>
            <w:tcW w:w="516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Customer/admin roles, catalog write protection, enterprise dashboard.</w:t>
            </w:r>
          </w:p>
        </w:tc>
      </w:tr>
      <w:tr>
        <w:trPr/>
        <w:tc>
          <w:tcPr>
            <w:tcW w:w="9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5</w:t>
            </w:r>
          </w:p>
        </w:tc>
        <w:tc>
          <w:tcPr>
            <w:tcW w:w="32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Containerization and local stack</w:t>
            </w:r>
          </w:p>
        </w:tc>
        <w:tc>
          <w:tcPr>
            <w:tcW w:w="516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Dockerfiles and Docker Compose environment.</w:t>
            </w:r>
          </w:p>
        </w:tc>
      </w:tr>
      <w:tr>
        <w:trPr/>
        <w:tc>
          <w:tcPr>
            <w:tcW w:w="9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6</w:t>
            </w:r>
          </w:p>
        </w:tc>
        <w:tc>
          <w:tcPr>
            <w:tcW w:w="32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AWS infrastructure and CI/CD</w:t>
            </w:r>
          </w:p>
        </w:tc>
        <w:tc>
          <w:tcPr>
            <w:tcW w:w="516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CDK stack, buildspec, ECR, ECS, CodePipeline, and CodeBuild support.</w:t>
            </w:r>
          </w:p>
        </w:tc>
      </w:tr>
      <w:tr>
        <w:trPr/>
        <w:tc>
          <w:tcPr>
            <w:tcW w:w="9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7</w:t>
            </w:r>
          </w:p>
        </w:tc>
        <w:tc>
          <w:tcPr>
            <w:tcW w:w="32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Documentation and diagrams</w:t>
            </w:r>
          </w:p>
        </w:tc>
        <w:tc>
          <w:tcPr>
            <w:tcW w:w="516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README, AWS architecture diagram, actor UML diagram, and report.</w:t>
            </w:r>
          </w:p>
        </w:tc>
      </w:tr>
    </w:tbl>
    <w:p>
      <w:pPr>
        <w:pStyle w:val="Normal"/>
        <w:spacing w:before="0" w:after="100"/>
        <w:rPr/>
      </w:pPr>
      <w:r>
        <w:rPr/>
      </w:r>
    </w:p>
    <w:p>
      <w:pPr>
        <w:pStyle w:val="Heading1"/>
        <w:spacing w:before="320" w:after="120"/>
        <w:rPr/>
      </w:pPr>
      <w:r>
        <w:rPr/>
        <w:t>12. Test Plan</w:t>
      </w:r>
    </w:p>
    <w:tbl>
      <w:tblPr>
        <w:tblW w:w="9360" w:type="dxa"/>
        <w:jc w:val="left"/>
        <w:tblInd w:w="120" w:type="dxa"/>
        <w:tblLayout w:type="fixed"/>
        <w:tblCellMar>
          <w:top w:w="90" w:type="dxa"/>
          <w:left w:w="120" w:type="dxa"/>
          <w:bottom w:w="90" w:type="dxa"/>
          <w:right w:w="120" w:type="dxa"/>
        </w:tblCellMar>
        <w:tblLook w:val="04a0" w:noVBand="1" w:noHBand="0" w:lastColumn="0" w:firstColumn="1" w:lastRow="0" w:firstRow="1"/>
      </w:tblPr>
      <w:tblGrid>
        <w:gridCol w:w="2299"/>
        <w:gridCol w:w="3760"/>
        <w:gridCol w:w="3301"/>
      </w:tblGrid>
      <w:tr>
        <w:trPr/>
        <w:tc>
          <w:tcPr>
            <w:tcW w:w="2299"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Test Area</w:t>
            </w:r>
          </w:p>
        </w:tc>
        <w:tc>
          <w:tcPr>
            <w:tcW w:w="3760"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Purpose</w:t>
            </w:r>
          </w:p>
        </w:tc>
        <w:tc>
          <w:tcPr>
            <w:tcW w:w="3301"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Expected Result</w:t>
            </w:r>
          </w:p>
        </w:tc>
      </w:tr>
      <w:tr>
        <w:trPr/>
        <w:tc>
          <w:tcPr>
            <w:tcW w:w="22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Authentication</w:t>
            </w:r>
          </w:p>
        </w:tc>
        <w:tc>
          <w:tcPr>
            <w:tcW w:w="37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Verify Google OAuth callback, JWT generation, token storage, and logout.</w:t>
            </w:r>
          </w:p>
        </w:tc>
        <w:tc>
          <w:tcPr>
            <w:tcW w:w="33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User can sign in, access protected routes, and sign out.</w:t>
            </w:r>
          </w:p>
        </w:tc>
      </w:tr>
      <w:tr>
        <w:trPr/>
        <w:tc>
          <w:tcPr>
            <w:tcW w:w="22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RBAC</w:t>
            </w:r>
          </w:p>
        </w:tc>
        <w:tc>
          <w:tcPr>
            <w:tcW w:w="37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Verify customer and admin permissions.</w:t>
            </w:r>
          </w:p>
        </w:tc>
        <w:tc>
          <w:tcPr>
            <w:tcW w:w="33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Customers cannot access admin-only APIs or UI; admins can manage enterprise features.</w:t>
            </w:r>
          </w:p>
        </w:tc>
      </w:tr>
      <w:tr>
        <w:trPr/>
        <w:tc>
          <w:tcPr>
            <w:tcW w:w="22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Catalog</w:t>
            </w:r>
          </w:p>
        </w:tc>
        <w:tc>
          <w:tcPr>
            <w:tcW w:w="37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Verify product reads and admin product writes.</w:t>
            </w:r>
          </w:p>
        </w:tc>
        <w:tc>
          <w:tcPr>
            <w:tcW w:w="33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Products load for authenticated users; add/delete operations require admin role.</w:t>
            </w:r>
          </w:p>
        </w:tc>
      </w:tr>
      <w:tr>
        <w:trPr/>
        <w:tc>
          <w:tcPr>
            <w:tcW w:w="22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Cart</w:t>
            </w:r>
          </w:p>
        </w:tc>
        <w:tc>
          <w:tcPr>
            <w:tcW w:w="37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Verify add, update, remove, and clear cart operations.</w:t>
            </w:r>
          </w:p>
        </w:tc>
        <w:tc>
          <w:tcPr>
            <w:tcW w:w="33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Cart state persists in Redis and respects user identity.</w:t>
            </w:r>
          </w:p>
        </w:tc>
      </w:tr>
      <w:tr>
        <w:trPr/>
        <w:tc>
          <w:tcPr>
            <w:tcW w:w="22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Checkout</w:t>
            </w:r>
          </w:p>
        </w:tc>
        <w:tc>
          <w:tcPr>
            <w:tcW w:w="37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Verify cart-to-order orchestration.</w:t>
            </w:r>
          </w:p>
        </w:tc>
        <w:tc>
          <w:tcPr>
            <w:tcW w:w="33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Checkout creates an order and clears the cart.</w:t>
            </w:r>
          </w:p>
        </w:tc>
      </w:tr>
      <w:tr>
        <w:trPr/>
        <w:tc>
          <w:tcPr>
            <w:tcW w:w="22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Orders</w:t>
            </w:r>
          </w:p>
        </w:tc>
        <w:tc>
          <w:tcPr>
            <w:tcW w:w="37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Verify order history and detail views.</w:t>
            </w:r>
          </w:p>
        </w:tc>
        <w:tc>
          <w:tcPr>
            <w:tcW w:w="33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Authenticated users can view their order records and status.</w:t>
            </w:r>
          </w:p>
        </w:tc>
      </w:tr>
      <w:tr>
        <w:trPr/>
        <w:tc>
          <w:tcPr>
            <w:tcW w:w="22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Local stack</w:t>
            </w:r>
          </w:p>
        </w:tc>
        <w:tc>
          <w:tcPr>
            <w:tcW w:w="37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Verify Docker Compose startup.</w:t>
            </w:r>
          </w:p>
        </w:tc>
        <w:tc>
          <w:tcPr>
            <w:tcW w:w="33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All services, databases, and Redis start successfully.</w:t>
            </w:r>
          </w:p>
        </w:tc>
      </w:tr>
      <w:tr>
        <w:trPr/>
        <w:tc>
          <w:tcPr>
            <w:tcW w:w="2299"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Cloud deployment</w:t>
            </w:r>
          </w:p>
        </w:tc>
        <w:tc>
          <w:tcPr>
            <w:tcW w:w="37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Verify AWS infrastructure and service routing.</w:t>
            </w:r>
          </w:p>
        </w:tc>
        <w:tc>
          <w:tcPr>
            <w:tcW w:w="3301"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ALB routes requests to the correct ECS services and logs are available in CloudWatch.</w:t>
            </w:r>
          </w:p>
        </w:tc>
      </w:tr>
    </w:tbl>
    <w:p>
      <w:pPr>
        <w:pStyle w:val="Normal"/>
        <w:spacing w:before="0" w:after="100"/>
        <w:rPr/>
      </w:pPr>
      <w:r>
        <w:rPr/>
      </w:r>
    </w:p>
    <w:p>
      <w:pPr>
        <w:pStyle w:val="Heading1"/>
        <w:spacing w:before="320" w:after="120"/>
        <w:rPr/>
      </w:pPr>
      <w:r>
        <w:rPr/>
        <w:t>13. References</w:t>
      </w:r>
    </w:p>
    <w:tbl>
      <w:tblPr>
        <w:tblW w:w="9360" w:type="dxa"/>
        <w:jc w:val="left"/>
        <w:tblInd w:w="120" w:type="dxa"/>
        <w:tblLayout w:type="fixed"/>
        <w:tblCellMar>
          <w:top w:w="90" w:type="dxa"/>
          <w:left w:w="120" w:type="dxa"/>
          <w:bottom w:w="90" w:type="dxa"/>
          <w:right w:w="120" w:type="dxa"/>
        </w:tblCellMar>
        <w:tblLook w:val="04a0" w:noVBand="1" w:noHBand="0" w:lastColumn="0" w:firstColumn="1" w:lastRow="0" w:firstRow="1"/>
      </w:tblPr>
      <w:tblGrid>
        <w:gridCol w:w="3200"/>
        <w:gridCol w:w="6160"/>
      </w:tblGrid>
      <w:tr>
        <w:trPr/>
        <w:tc>
          <w:tcPr>
            <w:tcW w:w="3200"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Reference</w:t>
            </w:r>
          </w:p>
        </w:tc>
        <w:tc>
          <w:tcPr>
            <w:tcW w:w="6160" w:type="dxa"/>
            <w:tcBorders>
              <w:top w:val="single" w:sz="6" w:space="0" w:color="94A3B8"/>
              <w:left w:val="single" w:sz="6" w:space="0" w:color="94A3B8"/>
              <w:bottom w:val="single" w:sz="6" w:space="0" w:color="94A3B8"/>
              <w:right w:val="single" w:sz="6" w:space="0" w:color="94A3B8"/>
            </w:tcBorders>
            <w:shd w:color="auto" w:fill="EAF2F8" w:val="clear"/>
          </w:tcPr>
          <w:p>
            <w:pPr>
              <w:pStyle w:val="Normal"/>
              <w:spacing w:before="0" w:after="80"/>
              <w:rPr/>
            </w:pPr>
            <w:r>
              <w:rPr>
                <w:b/>
              </w:rPr>
              <w:t>Location</w:t>
            </w:r>
          </w:p>
        </w:tc>
      </w:tr>
      <w:tr>
        <w:trPr/>
        <w:tc>
          <w:tcPr>
            <w:tcW w:w="32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NimbusCart repository</w:t>
            </w:r>
          </w:p>
        </w:tc>
        <w:tc>
          <w:tcPr>
            <w:tcW w:w="6160" w:type="dxa"/>
            <w:tcBorders>
              <w:top w:val="single" w:sz="6" w:space="0" w:color="94A3B8"/>
              <w:left w:val="single" w:sz="6" w:space="0" w:color="94A3B8"/>
              <w:bottom w:val="single" w:sz="6" w:space="0" w:color="94A3B8"/>
              <w:right w:val="single" w:sz="6" w:space="0" w:color="94A3B8"/>
            </w:tcBorders>
          </w:tcPr>
          <w:p>
            <w:pPr>
              <w:pStyle w:val="Normal"/>
              <w:spacing w:before="0" w:after="80"/>
              <w:rPr/>
            </w:pPr>
            <w:hyperlink r:id="rId17">
              <w:r>
                <w:rPr>
                  <w:rStyle w:val="Hyperlink"/>
                </w:rPr>
                <w:t>https://github.com/AK9175/NimbusCart</w:t>
              </w:r>
            </w:hyperlink>
          </w:p>
        </w:tc>
      </w:tr>
      <w:tr>
        <w:trPr/>
        <w:tc>
          <w:tcPr>
            <w:tcW w:w="32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Project README</w:t>
            </w:r>
          </w:p>
        </w:tc>
        <w:tc>
          <w:tcPr>
            <w:tcW w:w="61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README.md</w:t>
            </w:r>
          </w:p>
        </w:tc>
      </w:tr>
      <w:tr>
        <w:trPr/>
        <w:tc>
          <w:tcPr>
            <w:tcW w:w="32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AWS architecture diagram</w:t>
            </w:r>
          </w:p>
        </w:tc>
        <w:tc>
          <w:tcPr>
            <w:tcW w:w="61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diagrams/aws_architecture_clean.png</w:t>
            </w:r>
          </w:p>
        </w:tc>
      </w:tr>
      <w:tr>
        <w:trPr/>
        <w:tc>
          <w:tcPr>
            <w:tcW w:w="32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Application actors UML diagram</w:t>
            </w:r>
          </w:p>
        </w:tc>
        <w:tc>
          <w:tcPr>
            <w:tcW w:w="61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diagrams/nimbuscart_application_actors.png</w:t>
            </w:r>
          </w:p>
        </w:tc>
      </w:tr>
      <w:tr>
        <w:trPr/>
        <w:tc>
          <w:tcPr>
            <w:tcW w:w="32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Application screenshots</w:t>
            </w:r>
          </w:p>
        </w:tc>
        <w:tc>
          <w:tcPr>
            <w:tcW w:w="61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screenshots/app/</w:t>
            </w:r>
          </w:p>
        </w:tc>
      </w:tr>
      <w:tr>
        <w:trPr/>
        <w:tc>
          <w:tcPr>
            <w:tcW w:w="32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Cloud infrastructure screenshots</w:t>
            </w:r>
          </w:p>
        </w:tc>
        <w:tc>
          <w:tcPr>
            <w:tcW w:w="61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screenshots/cloud/</w:t>
            </w:r>
          </w:p>
        </w:tc>
      </w:tr>
      <w:tr>
        <w:trPr/>
        <w:tc>
          <w:tcPr>
            <w:tcW w:w="32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PlantUML source</w:t>
            </w:r>
          </w:p>
        </w:tc>
        <w:tc>
          <w:tcPr>
            <w:tcW w:w="61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diagrams/nimbuscart_application_actors.puml</w:t>
            </w:r>
          </w:p>
        </w:tc>
      </w:tr>
      <w:tr>
        <w:trPr/>
        <w:tc>
          <w:tcPr>
            <w:tcW w:w="32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AWS CDK infrastructure source</w:t>
            </w:r>
          </w:p>
        </w:tc>
        <w:tc>
          <w:tcPr>
            <w:tcW w:w="61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infrastructure/</w:t>
            </w:r>
          </w:p>
        </w:tc>
      </w:tr>
      <w:tr>
        <w:trPr/>
        <w:tc>
          <w:tcPr>
            <w:tcW w:w="320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Template reference</w:t>
            </w:r>
          </w:p>
        </w:tc>
        <w:tc>
          <w:tcPr>
            <w:tcW w:w="6160" w:type="dxa"/>
            <w:tcBorders>
              <w:top w:val="single" w:sz="6" w:space="0" w:color="94A3B8"/>
              <w:left w:val="single" w:sz="6" w:space="0" w:color="94A3B8"/>
              <w:bottom w:val="single" w:sz="6" w:space="0" w:color="94A3B8"/>
              <w:right w:val="single" w:sz="6" w:space="0" w:color="94A3B8"/>
            </w:tcBorders>
          </w:tcPr>
          <w:p>
            <w:pPr>
              <w:pStyle w:val="Normal"/>
              <w:spacing w:before="0" w:after="80"/>
              <w:rPr/>
            </w:pPr>
            <w:r>
              <w:rPr/>
              <w:t>Project_Plan_document.docx</w:t>
            </w:r>
          </w:p>
        </w:tc>
      </w:tr>
    </w:tbl>
    <w:p>
      <w:pPr>
        <w:pStyle w:val="Normal"/>
        <w:spacing w:before="0" w:after="100"/>
        <w:rPr/>
      </w:pPr>
      <w:r>
        <w:rPr/>
      </w:r>
    </w:p>
    <w:p>
      <w:pPr>
        <w:pStyle w:val="Normal"/>
        <w:widowControl/>
        <w:bidi w:val="0"/>
        <w:spacing w:lineRule="auto" w:line="276" w:before="0" w:after="160"/>
        <w:jc w:val="left"/>
        <w:rPr/>
      </w:pPr>
      <w:r>
        <w:rPr>
          <w:b/>
        </w:rPr>
        <w:t>Summary: NimbusCart demonstrates a cloud-native, microservices-based retail application with secure authentication, role-based access control, managed data services, containerized deployment, and AWS-native CI/CD.</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rial" w:hAnsi="Arial" w:eastAsia="" w:cs="" w:cstheme="minorBidi" w:eastAsiaTheme="minorEastAsia"/>
      <w:color w:val="auto"/>
      <w:kern w:val="2"/>
      <w:sz w:val="22"/>
      <w:szCs w:val="24"/>
      <w:lang w:val="en-US" w:eastAsia="en-US" w:bidi="ar-SA"/>
      <w14:ligatures w14:val="standardContextual"/>
    </w:rPr>
  </w:style>
  <w:style w:type="paragraph" w:styleId="Heading1">
    <w:name w:val="heading 1"/>
    <w:basedOn w:val="Normal"/>
    <w:next w:val="Normal"/>
    <w:uiPriority w:val="9"/>
    <w:qFormat/>
    <w:pPr>
      <w:spacing w:before="320" w:after="160"/>
      <w:outlineLvl w:val="0"/>
    </w:pPr>
    <w:rPr>
      <w:b/>
      <w:color w:val="1F4E79"/>
      <w:sz w:val="32"/>
    </w:rPr>
  </w:style>
  <w:style w:type="paragraph" w:styleId="Heading2">
    <w:name w:val="heading 2"/>
    <w:basedOn w:val="Normal"/>
    <w:next w:val="Normal"/>
    <w:uiPriority w:val="9"/>
    <w:unhideWhenUsed/>
    <w:qFormat/>
    <w:pPr>
      <w:spacing w:before="220" w:after="120"/>
      <w:outlineLvl w:val="1"/>
    </w:pPr>
    <w:rPr>
      <w:b/>
      <w:color w:val="334155"/>
      <w:sz w:val="26"/>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rPr>
      <w:i/>
      <w:color w:val="475569"/>
      <w:sz w:val="20"/>
    </w:rPr>
  </w:style>
  <w:style w:type="paragraph" w:styleId="Index">
    <w:name w:val="Index"/>
    <w:basedOn w:val="Normal"/>
    <w:qFormat/>
    <w:pPr>
      <w:suppressLineNumbers/>
    </w:pPr>
    <w:rPr>
      <w:rFonts w:cs="Arial Unicode MS"/>
    </w:rPr>
  </w:style>
  <w:style w:type="paragraph" w:styleId="Title">
    <w:name w:val="Title"/>
    <w:basedOn w:val="Normal"/>
    <w:uiPriority w:val="10"/>
    <w:qFormat/>
    <w:pPr/>
    <w:rPr>
      <w:b/>
      <w:color w:val="0F172A"/>
      <w:sz w:val="56"/>
    </w:rPr>
  </w:style>
  <w:style w:type="paragraph" w:styleId="Subtitle">
    <w:name w:val="Subtitle"/>
    <w:basedOn w:val="Normal"/>
    <w:uiPriority w:val="11"/>
    <w:qFormat/>
    <w:pPr/>
    <w:rPr>
      <w:color w:val="334155"/>
      <w:sz w:val="3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K9175/NimbusCart"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hyperlink" Target="https://github.com/AK9175/NimbusCart" TargetMode="Externa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LibreOffice/26.2.1.2$MacOSX_AARCH64 LibreOffice_project/8399f6259d8c87f40e7255cdb3c9b958f5e08948</Application>
  <AppVersion>15.0000</AppVersion>
  <Pages>16</Pages>
  <Words>1315</Words>
  <Characters>8926</Characters>
  <CharactersWithSpaces>9959</CharactersWithSpaces>
  <Paragraphs>296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2026-05-07T00:00:00Z</dcterms:created>
  <dc:creator>Project Team</dc:creator>
  <dc:description/>
  <dc:language>en-US</dc:language>
  <cp:lastModifiedBy/>
  <dcterms:modified xsi:type="dcterms:W3CDTF">2026-05-08T18:31:48Z</dcterms:modified>
  <cp:revision>3</cp:revision>
  <dc:subject/>
  <dc:title>NimbusCart Project Report</dc:title>
</cp:coreProperties>
</file>

<file path=docProps/custom.xml><?xml version="1.0" encoding="utf-8"?>
<Properties xmlns="http://schemas.openxmlformats.org/officeDocument/2006/custom-properties" xmlns:vt="http://schemas.openxmlformats.org/officeDocument/2006/docPropsVTypes"/>
</file>