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6"/>
        <w:gridCol w:w="1260"/>
        <w:gridCol w:w="1454"/>
      </w:tblGrid>
      <w:tr w:rsidR="00EB0E21" w:rsidRPr="00E967DF" w14:paraId="401A3D11" w14:textId="77777777">
        <w:trPr>
          <w:trHeight w:val="551"/>
        </w:trPr>
        <w:tc>
          <w:tcPr>
            <w:tcW w:w="7146" w:type="dxa"/>
            <w:vMerge w:val="restart"/>
          </w:tcPr>
          <w:p w14:paraId="57BD5103" w14:textId="77777777" w:rsidR="00EB0E21" w:rsidRPr="00E967DF" w:rsidRDefault="00EB0E21">
            <w:pPr>
              <w:pStyle w:val="TableParagraph"/>
              <w:spacing w:before="156"/>
              <w:jc w:val="left"/>
              <w:rPr>
                <w:sz w:val="24"/>
              </w:rPr>
            </w:pPr>
          </w:p>
          <w:p w14:paraId="14D9BFC7" w14:textId="77777777" w:rsidR="00EB0E21" w:rsidRPr="00E967DF" w:rsidRDefault="00B20DFD">
            <w:pPr>
              <w:pStyle w:val="TableParagraph"/>
              <w:tabs>
                <w:tab w:val="left" w:pos="2652"/>
              </w:tabs>
              <w:ind w:left="374"/>
              <w:jc w:val="left"/>
              <w:rPr>
                <w:b/>
                <w:sz w:val="24"/>
              </w:rPr>
            </w:pPr>
            <w:r w:rsidRPr="00E967DF">
              <w:rPr>
                <w:noProof/>
                <w:position w:val="-18"/>
              </w:rPr>
              <w:drawing>
                <wp:inline distT="0" distB="0" distL="0" distR="0" wp14:anchorId="1A15F0F9" wp14:editId="56CA3EA5">
                  <wp:extent cx="1296034" cy="39299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96034" cy="392992"/>
                          </a:xfrm>
                          <a:prstGeom prst="rect">
                            <a:avLst/>
                          </a:prstGeom>
                        </pic:spPr>
                      </pic:pic>
                    </a:graphicData>
                  </a:graphic>
                </wp:inline>
              </w:drawing>
            </w:r>
            <w:r w:rsidRPr="00E967DF">
              <w:rPr>
                <w:sz w:val="20"/>
              </w:rPr>
              <w:tab/>
            </w:r>
            <w:r w:rsidRPr="00E967DF">
              <w:rPr>
                <w:b/>
                <w:sz w:val="24"/>
              </w:rPr>
              <w:t>Invention</w:t>
            </w:r>
            <w:r w:rsidRPr="00E967DF">
              <w:rPr>
                <w:b/>
                <w:spacing w:val="-5"/>
                <w:sz w:val="24"/>
              </w:rPr>
              <w:t xml:space="preserve"> </w:t>
            </w:r>
            <w:r w:rsidRPr="00E967DF">
              <w:rPr>
                <w:b/>
                <w:sz w:val="24"/>
              </w:rPr>
              <w:t>Disclosure</w:t>
            </w:r>
            <w:r w:rsidRPr="00E967DF">
              <w:rPr>
                <w:b/>
                <w:spacing w:val="-3"/>
                <w:sz w:val="24"/>
              </w:rPr>
              <w:t xml:space="preserve"> </w:t>
            </w:r>
            <w:r w:rsidRPr="00E967DF">
              <w:rPr>
                <w:b/>
                <w:sz w:val="24"/>
              </w:rPr>
              <w:t>Format</w:t>
            </w:r>
            <w:r w:rsidRPr="00E967DF">
              <w:rPr>
                <w:b/>
                <w:spacing w:val="-2"/>
                <w:sz w:val="24"/>
              </w:rPr>
              <w:t xml:space="preserve"> </w:t>
            </w:r>
            <w:r w:rsidRPr="00E967DF">
              <w:rPr>
                <w:b/>
                <w:sz w:val="24"/>
              </w:rPr>
              <w:t>(IDF)-</w:t>
            </w:r>
            <w:r w:rsidRPr="00E967DF">
              <w:rPr>
                <w:b/>
                <w:spacing w:val="-10"/>
                <w:sz w:val="24"/>
              </w:rPr>
              <w:t>B</w:t>
            </w:r>
          </w:p>
        </w:tc>
        <w:tc>
          <w:tcPr>
            <w:tcW w:w="1260" w:type="dxa"/>
          </w:tcPr>
          <w:p w14:paraId="009EE70D" w14:textId="77777777" w:rsidR="00EB0E21" w:rsidRPr="00E967DF" w:rsidRDefault="00B20DFD">
            <w:pPr>
              <w:pStyle w:val="TableParagraph"/>
              <w:spacing w:before="181"/>
              <w:ind w:left="15" w:right="28"/>
              <w:rPr>
                <w:sz w:val="16"/>
              </w:rPr>
            </w:pPr>
            <w:r w:rsidRPr="00E967DF">
              <w:rPr>
                <w:sz w:val="16"/>
              </w:rPr>
              <w:t>Document</w:t>
            </w:r>
            <w:r w:rsidRPr="00E967DF">
              <w:rPr>
                <w:spacing w:val="-7"/>
                <w:sz w:val="16"/>
              </w:rPr>
              <w:t xml:space="preserve"> </w:t>
            </w:r>
            <w:r w:rsidRPr="00E967DF">
              <w:rPr>
                <w:spacing w:val="-5"/>
                <w:sz w:val="16"/>
              </w:rPr>
              <w:t>No.</w:t>
            </w:r>
          </w:p>
        </w:tc>
        <w:tc>
          <w:tcPr>
            <w:tcW w:w="1454" w:type="dxa"/>
          </w:tcPr>
          <w:p w14:paraId="6B128236" w14:textId="77777777" w:rsidR="00EB0E21" w:rsidRPr="00E967DF" w:rsidRDefault="00B20DFD">
            <w:pPr>
              <w:pStyle w:val="TableParagraph"/>
              <w:spacing w:before="181"/>
              <w:ind w:left="106"/>
              <w:jc w:val="left"/>
              <w:rPr>
                <w:sz w:val="16"/>
              </w:rPr>
            </w:pPr>
            <w:r w:rsidRPr="00E967DF">
              <w:rPr>
                <w:spacing w:val="-2"/>
                <w:sz w:val="16"/>
              </w:rPr>
              <w:t>02-IPR-</w:t>
            </w:r>
            <w:r w:rsidRPr="00E967DF">
              <w:rPr>
                <w:spacing w:val="-4"/>
                <w:sz w:val="16"/>
              </w:rPr>
              <w:t>R003</w:t>
            </w:r>
          </w:p>
        </w:tc>
      </w:tr>
      <w:tr w:rsidR="00EB0E21" w:rsidRPr="00E967DF" w14:paraId="2FDBCF3C" w14:textId="77777777">
        <w:trPr>
          <w:trHeight w:val="400"/>
        </w:trPr>
        <w:tc>
          <w:tcPr>
            <w:tcW w:w="7146" w:type="dxa"/>
            <w:vMerge/>
            <w:tcBorders>
              <w:top w:val="nil"/>
            </w:tcBorders>
          </w:tcPr>
          <w:p w14:paraId="49A58653" w14:textId="77777777" w:rsidR="00EB0E21" w:rsidRPr="00E967DF" w:rsidRDefault="00EB0E21">
            <w:pPr>
              <w:rPr>
                <w:sz w:val="2"/>
                <w:szCs w:val="2"/>
              </w:rPr>
            </w:pPr>
          </w:p>
        </w:tc>
        <w:tc>
          <w:tcPr>
            <w:tcW w:w="1260" w:type="dxa"/>
          </w:tcPr>
          <w:p w14:paraId="6E1EED20" w14:textId="77777777" w:rsidR="00EB0E21" w:rsidRPr="00E967DF" w:rsidRDefault="00B20DFD">
            <w:pPr>
              <w:pStyle w:val="TableParagraph"/>
              <w:spacing w:before="104"/>
              <w:ind w:left="7" w:right="28"/>
              <w:rPr>
                <w:sz w:val="16"/>
              </w:rPr>
            </w:pPr>
            <w:r w:rsidRPr="00E967DF">
              <w:rPr>
                <w:sz w:val="16"/>
              </w:rPr>
              <w:t>Issue</w:t>
            </w:r>
            <w:r w:rsidRPr="00E967DF">
              <w:rPr>
                <w:spacing w:val="-5"/>
                <w:sz w:val="16"/>
              </w:rPr>
              <w:t xml:space="preserve"> </w:t>
            </w:r>
            <w:r w:rsidRPr="00E967DF">
              <w:rPr>
                <w:spacing w:val="-2"/>
                <w:sz w:val="16"/>
              </w:rPr>
              <w:t>No/Date</w:t>
            </w:r>
          </w:p>
        </w:tc>
        <w:tc>
          <w:tcPr>
            <w:tcW w:w="1454" w:type="dxa"/>
          </w:tcPr>
          <w:p w14:paraId="337BCFB3" w14:textId="77777777" w:rsidR="00EB0E21" w:rsidRPr="00E967DF" w:rsidRDefault="00B20DFD">
            <w:pPr>
              <w:pStyle w:val="TableParagraph"/>
              <w:spacing w:before="104"/>
              <w:ind w:left="106"/>
              <w:jc w:val="left"/>
              <w:rPr>
                <w:sz w:val="16"/>
              </w:rPr>
            </w:pPr>
            <w:r w:rsidRPr="00E967DF">
              <w:rPr>
                <w:spacing w:val="-2"/>
                <w:sz w:val="16"/>
              </w:rPr>
              <w:t>2/01.02.2024</w:t>
            </w:r>
          </w:p>
        </w:tc>
      </w:tr>
      <w:tr w:rsidR="00EB0E21" w:rsidRPr="00E967DF" w14:paraId="252DA12D" w14:textId="77777777">
        <w:trPr>
          <w:trHeight w:val="397"/>
        </w:trPr>
        <w:tc>
          <w:tcPr>
            <w:tcW w:w="7146" w:type="dxa"/>
            <w:vMerge/>
            <w:tcBorders>
              <w:top w:val="nil"/>
            </w:tcBorders>
          </w:tcPr>
          <w:p w14:paraId="1EA9F608" w14:textId="77777777" w:rsidR="00EB0E21" w:rsidRPr="00E967DF" w:rsidRDefault="00EB0E21">
            <w:pPr>
              <w:rPr>
                <w:sz w:val="2"/>
                <w:szCs w:val="2"/>
              </w:rPr>
            </w:pPr>
          </w:p>
        </w:tc>
        <w:tc>
          <w:tcPr>
            <w:tcW w:w="1260" w:type="dxa"/>
          </w:tcPr>
          <w:p w14:paraId="79506473" w14:textId="77777777" w:rsidR="00EB0E21" w:rsidRPr="00E967DF" w:rsidRDefault="00B20DFD">
            <w:pPr>
              <w:pStyle w:val="TableParagraph"/>
              <w:spacing w:before="104"/>
              <w:ind w:right="28"/>
              <w:rPr>
                <w:sz w:val="16"/>
              </w:rPr>
            </w:pPr>
            <w:proofErr w:type="spellStart"/>
            <w:r w:rsidRPr="00E967DF">
              <w:rPr>
                <w:sz w:val="16"/>
              </w:rPr>
              <w:t>Amd</w:t>
            </w:r>
            <w:proofErr w:type="spellEnd"/>
            <w:r w:rsidRPr="00E967DF">
              <w:rPr>
                <w:sz w:val="16"/>
              </w:rPr>
              <w:t>.</w:t>
            </w:r>
            <w:r w:rsidRPr="00E967DF">
              <w:rPr>
                <w:spacing w:val="-4"/>
                <w:sz w:val="16"/>
              </w:rPr>
              <w:t xml:space="preserve"> </w:t>
            </w:r>
            <w:r w:rsidRPr="00E967DF">
              <w:rPr>
                <w:spacing w:val="-2"/>
                <w:sz w:val="16"/>
              </w:rPr>
              <w:t>No/Date</w:t>
            </w:r>
          </w:p>
        </w:tc>
        <w:tc>
          <w:tcPr>
            <w:tcW w:w="1454" w:type="dxa"/>
          </w:tcPr>
          <w:p w14:paraId="1C2A7DED" w14:textId="77777777" w:rsidR="00EB0E21" w:rsidRPr="00E967DF" w:rsidRDefault="00B20DFD">
            <w:pPr>
              <w:pStyle w:val="TableParagraph"/>
              <w:spacing w:before="104"/>
              <w:ind w:left="106"/>
              <w:jc w:val="left"/>
              <w:rPr>
                <w:sz w:val="16"/>
              </w:rPr>
            </w:pPr>
            <w:r w:rsidRPr="00E967DF">
              <w:rPr>
                <w:spacing w:val="-2"/>
                <w:sz w:val="16"/>
              </w:rPr>
              <w:t>0/00.00.0000</w:t>
            </w:r>
          </w:p>
        </w:tc>
      </w:tr>
    </w:tbl>
    <w:p w14:paraId="628CF80A" w14:textId="77777777" w:rsidR="00EB0E21" w:rsidRPr="00E967DF" w:rsidRDefault="00EB0E21">
      <w:pPr>
        <w:pStyle w:val="BodyText"/>
        <w:rPr>
          <w:b w:val="0"/>
        </w:rPr>
      </w:pPr>
    </w:p>
    <w:p w14:paraId="5514766B" w14:textId="77777777" w:rsidR="00EB0E21" w:rsidRPr="00E967DF" w:rsidRDefault="00EB0E21">
      <w:pPr>
        <w:pStyle w:val="BodyText"/>
        <w:rPr>
          <w:b w:val="0"/>
        </w:rPr>
      </w:pPr>
    </w:p>
    <w:p w14:paraId="0D0FB819" w14:textId="77777777" w:rsidR="00EB0E21" w:rsidRPr="00E967DF" w:rsidRDefault="00EB0E21">
      <w:pPr>
        <w:pStyle w:val="BodyText"/>
        <w:rPr>
          <w:b w:val="0"/>
        </w:rPr>
      </w:pPr>
    </w:p>
    <w:p w14:paraId="2F1646AA" w14:textId="77777777" w:rsidR="00EB0E21" w:rsidRPr="00410410" w:rsidRDefault="00EB0E21" w:rsidP="00907690">
      <w:pPr>
        <w:pStyle w:val="BodyText"/>
        <w:spacing w:before="35" w:line="276" w:lineRule="auto"/>
        <w:rPr>
          <w:b w:val="0"/>
          <w:sz w:val="22"/>
          <w:szCs w:val="22"/>
        </w:rPr>
      </w:pPr>
    </w:p>
    <w:p w14:paraId="04A1A85A" w14:textId="77777777" w:rsidR="00EB0E21" w:rsidRPr="00410410" w:rsidRDefault="00B20DFD" w:rsidP="00907690">
      <w:pPr>
        <w:pStyle w:val="ListParagraph"/>
        <w:numPr>
          <w:ilvl w:val="0"/>
          <w:numId w:val="1"/>
        </w:numPr>
        <w:tabs>
          <w:tab w:val="left" w:pos="266"/>
        </w:tabs>
        <w:spacing w:before="1" w:line="276" w:lineRule="auto"/>
        <w:ind w:left="266" w:hanging="181"/>
        <w:rPr>
          <w:b/>
        </w:rPr>
      </w:pPr>
      <w:r w:rsidRPr="00410410">
        <w:rPr>
          <w:b/>
        </w:rPr>
        <w:t>Title</w:t>
      </w:r>
      <w:r w:rsidRPr="00410410">
        <w:rPr>
          <w:b/>
          <w:spacing w:val="-3"/>
        </w:rPr>
        <w:t xml:space="preserve"> </w:t>
      </w:r>
      <w:r w:rsidRPr="00410410">
        <w:rPr>
          <w:b/>
        </w:rPr>
        <w:t>of</w:t>
      </w:r>
      <w:r w:rsidRPr="00410410">
        <w:rPr>
          <w:b/>
          <w:spacing w:val="-1"/>
        </w:rPr>
        <w:t xml:space="preserve"> </w:t>
      </w:r>
      <w:r w:rsidRPr="00410410">
        <w:rPr>
          <w:b/>
        </w:rPr>
        <w:t>the</w:t>
      </w:r>
      <w:r w:rsidRPr="00410410">
        <w:rPr>
          <w:b/>
          <w:spacing w:val="-2"/>
        </w:rPr>
        <w:t xml:space="preserve"> invention:</w:t>
      </w:r>
    </w:p>
    <w:p w14:paraId="3340A4CE" w14:textId="77777777" w:rsidR="00907690" w:rsidRPr="00410410" w:rsidRDefault="00907690" w:rsidP="00907690">
      <w:pPr>
        <w:pStyle w:val="ListParagraph"/>
        <w:tabs>
          <w:tab w:val="left" w:pos="266"/>
        </w:tabs>
        <w:spacing w:before="1" w:line="276" w:lineRule="auto"/>
        <w:ind w:firstLine="0"/>
        <w:rPr>
          <w:b/>
        </w:rPr>
      </w:pPr>
    </w:p>
    <w:p w14:paraId="4925A2B5" w14:textId="77777777" w:rsidR="007074A7" w:rsidRPr="00410410" w:rsidRDefault="007074A7" w:rsidP="00907690">
      <w:pPr>
        <w:spacing w:line="276" w:lineRule="auto"/>
        <w:rPr>
          <w:bCs/>
        </w:rPr>
      </w:pPr>
      <w:r w:rsidRPr="00410410">
        <w:rPr>
          <w:bCs/>
        </w:rPr>
        <w:t>System and Method for Automated Detection of Functional Data Overreach in Privacy Policies Using a Formal Functional Data Ontology and Semantic Graph Querying</w:t>
      </w:r>
    </w:p>
    <w:p w14:paraId="2CB3217D" w14:textId="77777777" w:rsidR="007074A7" w:rsidRPr="00410410" w:rsidRDefault="007074A7" w:rsidP="00907690">
      <w:pPr>
        <w:tabs>
          <w:tab w:val="left" w:pos="266"/>
        </w:tabs>
        <w:spacing w:before="1" w:line="276" w:lineRule="auto"/>
        <w:rPr>
          <w:b/>
        </w:rPr>
      </w:pPr>
    </w:p>
    <w:p w14:paraId="48C427D6" w14:textId="77777777" w:rsidR="00EB0E21" w:rsidRPr="00410410" w:rsidRDefault="00EB0E21" w:rsidP="00907690">
      <w:pPr>
        <w:pStyle w:val="BodyText"/>
        <w:spacing w:line="276" w:lineRule="auto"/>
        <w:rPr>
          <w:sz w:val="22"/>
          <w:szCs w:val="22"/>
        </w:rPr>
      </w:pPr>
    </w:p>
    <w:p w14:paraId="0E2447B5" w14:textId="77777777" w:rsidR="007074A7" w:rsidRPr="00410410" w:rsidRDefault="00B20DFD" w:rsidP="00907690">
      <w:pPr>
        <w:pStyle w:val="ListParagraph"/>
        <w:numPr>
          <w:ilvl w:val="0"/>
          <w:numId w:val="1"/>
        </w:numPr>
        <w:tabs>
          <w:tab w:val="left" w:pos="266"/>
        </w:tabs>
        <w:spacing w:line="276" w:lineRule="auto"/>
        <w:ind w:left="266" w:hanging="181"/>
        <w:rPr>
          <w:b/>
        </w:rPr>
      </w:pPr>
      <w:r w:rsidRPr="00410410">
        <w:rPr>
          <w:b/>
        </w:rPr>
        <w:t>Field</w:t>
      </w:r>
      <w:r w:rsidRPr="00410410">
        <w:rPr>
          <w:b/>
          <w:spacing w:val="-3"/>
        </w:rPr>
        <w:t xml:space="preserve"> </w:t>
      </w:r>
      <w:r w:rsidRPr="00410410">
        <w:rPr>
          <w:b/>
        </w:rPr>
        <w:t>/Area</w:t>
      </w:r>
      <w:r w:rsidRPr="00410410">
        <w:rPr>
          <w:b/>
          <w:spacing w:val="-3"/>
        </w:rPr>
        <w:t xml:space="preserve"> </w:t>
      </w:r>
      <w:r w:rsidRPr="00410410">
        <w:rPr>
          <w:b/>
        </w:rPr>
        <w:t>of</w:t>
      </w:r>
      <w:r w:rsidRPr="00410410">
        <w:rPr>
          <w:b/>
          <w:spacing w:val="-1"/>
        </w:rPr>
        <w:t xml:space="preserve"> </w:t>
      </w:r>
      <w:r w:rsidRPr="00410410">
        <w:rPr>
          <w:b/>
          <w:spacing w:val="-2"/>
        </w:rPr>
        <w:t>invention:</w:t>
      </w:r>
    </w:p>
    <w:p w14:paraId="77288FCF" w14:textId="77777777" w:rsidR="00907690" w:rsidRPr="00410410" w:rsidRDefault="00907690" w:rsidP="00907690">
      <w:pPr>
        <w:pStyle w:val="ListParagraph"/>
        <w:tabs>
          <w:tab w:val="left" w:pos="266"/>
        </w:tabs>
        <w:spacing w:line="276" w:lineRule="auto"/>
        <w:ind w:firstLine="0"/>
        <w:rPr>
          <w:b/>
        </w:rPr>
      </w:pPr>
    </w:p>
    <w:p w14:paraId="579F9050" w14:textId="0A057348" w:rsidR="007074A7" w:rsidRPr="00410410" w:rsidRDefault="007074A7" w:rsidP="00907690">
      <w:pPr>
        <w:tabs>
          <w:tab w:val="left" w:pos="266"/>
        </w:tabs>
        <w:spacing w:line="276" w:lineRule="auto"/>
        <w:rPr>
          <w:b/>
        </w:rPr>
      </w:pPr>
      <w:r w:rsidRPr="00410410">
        <w:t xml:space="preserve">The invention relates to software compliance and natural language processing, and more specifically to computer-implemented systems and methods for auditing digital privacy disclosures against the functional data requirements of an application, using formal ontologies, RDF knowledge graphs and large language models. Application areas are data-protection compliance (data </w:t>
      </w:r>
      <w:proofErr w:type="spellStart"/>
      <w:r w:rsidRPr="00410410">
        <w:t>minimisation</w:t>
      </w:r>
      <w:proofErr w:type="spellEnd"/>
      <w:r w:rsidRPr="00410410">
        <w:t>, GDPR Article 5(1)(c)), app-store vetting and privacy engineering.</w:t>
      </w:r>
    </w:p>
    <w:p w14:paraId="23D0A2DF" w14:textId="77777777" w:rsidR="00EB0E21" w:rsidRPr="00410410" w:rsidRDefault="00EB0E21" w:rsidP="00907690">
      <w:pPr>
        <w:pStyle w:val="BodyText"/>
        <w:spacing w:line="276" w:lineRule="auto"/>
        <w:rPr>
          <w:b w:val="0"/>
          <w:bCs w:val="0"/>
          <w:sz w:val="22"/>
          <w:szCs w:val="22"/>
        </w:rPr>
      </w:pPr>
    </w:p>
    <w:p w14:paraId="16051BC8" w14:textId="77777777" w:rsidR="00EB0E21" w:rsidRPr="00410410" w:rsidRDefault="00EB0E21" w:rsidP="00907690">
      <w:pPr>
        <w:pStyle w:val="BodyText"/>
        <w:spacing w:line="276" w:lineRule="auto"/>
        <w:rPr>
          <w:sz w:val="22"/>
          <w:szCs w:val="22"/>
        </w:rPr>
      </w:pPr>
    </w:p>
    <w:p w14:paraId="5D07882B" w14:textId="77777777" w:rsidR="00EB0E21" w:rsidRPr="00410410" w:rsidRDefault="00EB0E21" w:rsidP="00907690">
      <w:pPr>
        <w:pStyle w:val="BodyText"/>
        <w:spacing w:before="59" w:line="276" w:lineRule="auto"/>
        <w:rPr>
          <w:sz w:val="22"/>
          <w:szCs w:val="22"/>
        </w:rPr>
      </w:pPr>
    </w:p>
    <w:p w14:paraId="04FFC286" w14:textId="77777777" w:rsidR="00EB0E21" w:rsidRPr="00410410" w:rsidRDefault="00B20DFD" w:rsidP="00907690">
      <w:pPr>
        <w:pStyle w:val="ListParagraph"/>
        <w:numPr>
          <w:ilvl w:val="0"/>
          <w:numId w:val="1"/>
        </w:numPr>
        <w:tabs>
          <w:tab w:val="left" w:pos="266"/>
        </w:tabs>
        <w:spacing w:before="1" w:line="276" w:lineRule="auto"/>
        <w:ind w:left="266" w:hanging="181"/>
        <w:rPr>
          <w:bCs/>
        </w:rPr>
      </w:pPr>
      <w:r w:rsidRPr="00410410">
        <w:rPr>
          <w:b/>
        </w:rPr>
        <w:t>Prior</w:t>
      </w:r>
      <w:r w:rsidRPr="00410410">
        <w:rPr>
          <w:b/>
          <w:spacing w:val="-4"/>
        </w:rPr>
        <w:t xml:space="preserve"> </w:t>
      </w:r>
      <w:r w:rsidRPr="00410410">
        <w:rPr>
          <w:b/>
        </w:rPr>
        <w:t>Patents</w:t>
      </w:r>
      <w:r w:rsidRPr="00410410">
        <w:rPr>
          <w:b/>
          <w:spacing w:val="-2"/>
        </w:rPr>
        <w:t xml:space="preserve"> </w:t>
      </w:r>
      <w:r w:rsidRPr="00410410">
        <w:rPr>
          <w:b/>
        </w:rPr>
        <w:t>and</w:t>
      </w:r>
      <w:r w:rsidRPr="00410410">
        <w:rPr>
          <w:b/>
          <w:spacing w:val="-4"/>
        </w:rPr>
        <w:t xml:space="preserve"> </w:t>
      </w:r>
      <w:r w:rsidRPr="00410410">
        <w:rPr>
          <w:b/>
        </w:rPr>
        <w:t>Publications</w:t>
      </w:r>
      <w:r w:rsidRPr="00410410">
        <w:rPr>
          <w:b/>
          <w:spacing w:val="-2"/>
        </w:rPr>
        <w:t xml:space="preserve"> </w:t>
      </w:r>
      <w:r w:rsidRPr="00410410">
        <w:rPr>
          <w:b/>
        </w:rPr>
        <w:t>from</w:t>
      </w:r>
      <w:r w:rsidRPr="00410410">
        <w:rPr>
          <w:b/>
          <w:spacing w:val="-6"/>
        </w:rPr>
        <w:t xml:space="preserve"> </w:t>
      </w:r>
      <w:r w:rsidRPr="00410410">
        <w:rPr>
          <w:b/>
        </w:rPr>
        <w:t>literature</w:t>
      </w:r>
      <w:r w:rsidRPr="00410410">
        <w:rPr>
          <w:b/>
          <w:spacing w:val="-1"/>
        </w:rPr>
        <w:t xml:space="preserve"> </w:t>
      </w:r>
      <w:r w:rsidRPr="00410410">
        <w:rPr>
          <w:b/>
        </w:rPr>
        <w:t>(provide a</w:t>
      </w:r>
      <w:r w:rsidRPr="00410410">
        <w:rPr>
          <w:b/>
          <w:spacing w:val="-3"/>
        </w:rPr>
        <w:t xml:space="preserve"> </w:t>
      </w:r>
      <w:r w:rsidRPr="00410410">
        <w:rPr>
          <w:b/>
        </w:rPr>
        <w:t>table</w:t>
      </w:r>
      <w:r w:rsidRPr="00410410">
        <w:rPr>
          <w:b/>
          <w:spacing w:val="-1"/>
        </w:rPr>
        <w:t xml:space="preserve"> </w:t>
      </w:r>
      <w:r w:rsidRPr="00410410">
        <w:rPr>
          <w:b/>
        </w:rPr>
        <w:t>summarizing</w:t>
      </w:r>
      <w:r w:rsidRPr="00410410">
        <w:rPr>
          <w:b/>
          <w:spacing w:val="-1"/>
        </w:rPr>
        <w:t xml:space="preserve"> </w:t>
      </w:r>
      <w:r w:rsidRPr="00410410">
        <w:rPr>
          <w:b/>
        </w:rPr>
        <w:t>the prior</w:t>
      </w:r>
      <w:r w:rsidRPr="00410410">
        <w:rPr>
          <w:b/>
          <w:spacing w:val="-3"/>
        </w:rPr>
        <w:t xml:space="preserve"> </w:t>
      </w:r>
      <w:r w:rsidRPr="00410410">
        <w:rPr>
          <w:b/>
          <w:spacing w:val="-4"/>
        </w:rPr>
        <w:t>art)</w:t>
      </w:r>
    </w:p>
    <w:p w14:paraId="4508C1B9" w14:textId="77777777" w:rsidR="00A504BA" w:rsidRPr="00410410" w:rsidRDefault="00A504BA" w:rsidP="00907690">
      <w:pPr>
        <w:pStyle w:val="ListParagraph"/>
        <w:tabs>
          <w:tab w:val="left" w:pos="266"/>
        </w:tabs>
        <w:spacing w:before="1" w:line="276" w:lineRule="auto"/>
        <w:ind w:firstLine="0"/>
        <w:rPr>
          <w:bCs/>
        </w:rPr>
      </w:pPr>
    </w:p>
    <w:tbl>
      <w:tblPr>
        <w:tblStyle w:val="TableGrid"/>
        <w:tblW w:w="0" w:type="auto"/>
        <w:tblLook w:val="04A0" w:firstRow="1" w:lastRow="0" w:firstColumn="1" w:lastColumn="0" w:noHBand="0" w:noVBand="1"/>
      </w:tblPr>
      <w:tblGrid>
        <w:gridCol w:w="553"/>
        <w:gridCol w:w="3660"/>
        <w:gridCol w:w="3198"/>
        <w:gridCol w:w="2931"/>
      </w:tblGrid>
      <w:tr w:rsidR="00A504BA" w:rsidRPr="00410410" w14:paraId="6C54DCEC" w14:textId="77777777" w:rsidTr="00A504BA">
        <w:tc>
          <w:tcPr>
            <w:tcW w:w="0" w:type="auto"/>
            <w:hideMark/>
          </w:tcPr>
          <w:p w14:paraId="58480E20" w14:textId="77777777" w:rsidR="00A504BA" w:rsidRPr="00410410" w:rsidRDefault="00A504BA" w:rsidP="00907690">
            <w:pPr>
              <w:pStyle w:val="BodyText"/>
              <w:spacing w:line="276" w:lineRule="auto"/>
              <w:rPr>
                <w:b w:val="0"/>
                <w:sz w:val="22"/>
                <w:szCs w:val="22"/>
                <w:lang w:val="en-IN"/>
              </w:rPr>
            </w:pPr>
            <w:r w:rsidRPr="00410410">
              <w:rPr>
                <w:b w:val="0"/>
                <w:sz w:val="22"/>
                <w:szCs w:val="22"/>
                <w:lang w:val="en-IN"/>
              </w:rPr>
              <w:t>S. No.</w:t>
            </w:r>
          </w:p>
        </w:tc>
        <w:tc>
          <w:tcPr>
            <w:tcW w:w="0" w:type="auto"/>
            <w:hideMark/>
          </w:tcPr>
          <w:p w14:paraId="5F52BB76" w14:textId="77777777" w:rsidR="00A504BA" w:rsidRPr="00410410" w:rsidRDefault="00A504BA" w:rsidP="00907690">
            <w:pPr>
              <w:pStyle w:val="BodyText"/>
              <w:spacing w:line="276" w:lineRule="auto"/>
              <w:rPr>
                <w:b w:val="0"/>
                <w:sz w:val="22"/>
                <w:szCs w:val="22"/>
                <w:lang w:val="en-IN"/>
              </w:rPr>
            </w:pPr>
            <w:r w:rsidRPr="00410410">
              <w:rPr>
                <w:b w:val="0"/>
                <w:sz w:val="22"/>
                <w:szCs w:val="22"/>
                <w:lang w:val="en-IN"/>
              </w:rPr>
              <w:t>Patent / Publication / System</w:t>
            </w:r>
          </w:p>
        </w:tc>
        <w:tc>
          <w:tcPr>
            <w:tcW w:w="0" w:type="auto"/>
            <w:hideMark/>
          </w:tcPr>
          <w:p w14:paraId="03EE95E8" w14:textId="77777777" w:rsidR="00A504BA" w:rsidRPr="00410410" w:rsidRDefault="00A504BA" w:rsidP="00907690">
            <w:pPr>
              <w:pStyle w:val="BodyText"/>
              <w:spacing w:line="276" w:lineRule="auto"/>
              <w:rPr>
                <w:b w:val="0"/>
                <w:sz w:val="22"/>
                <w:szCs w:val="22"/>
                <w:lang w:val="en-IN"/>
              </w:rPr>
            </w:pPr>
            <w:r w:rsidRPr="00410410">
              <w:rPr>
                <w:b w:val="0"/>
                <w:sz w:val="22"/>
                <w:szCs w:val="22"/>
                <w:lang w:val="en-IN"/>
              </w:rPr>
              <w:t>Description</w:t>
            </w:r>
          </w:p>
        </w:tc>
        <w:tc>
          <w:tcPr>
            <w:tcW w:w="0" w:type="auto"/>
            <w:hideMark/>
          </w:tcPr>
          <w:p w14:paraId="72F9984E" w14:textId="77777777" w:rsidR="00A504BA" w:rsidRPr="00410410" w:rsidRDefault="00A504BA" w:rsidP="00907690">
            <w:pPr>
              <w:pStyle w:val="BodyText"/>
              <w:spacing w:line="276" w:lineRule="auto"/>
              <w:rPr>
                <w:b w:val="0"/>
                <w:sz w:val="22"/>
                <w:szCs w:val="22"/>
                <w:lang w:val="en-IN"/>
              </w:rPr>
            </w:pPr>
            <w:r w:rsidRPr="00410410">
              <w:rPr>
                <w:b w:val="0"/>
                <w:sz w:val="22"/>
                <w:szCs w:val="22"/>
                <w:lang w:val="en-IN"/>
              </w:rPr>
              <w:t>Relevance to the Proposed Invention</w:t>
            </w:r>
          </w:p>
        </w:tc>
      </w:tr>
      <w:tr w:rsidR="00A504BA" w:rsidRPr="00410410" w14:paraId="47EA6E15" w14:textId="77777777" w:rsidTr="00B82927">
        <w:tc>
          <w:tcPr>
            <w:tcW w:w="0" w:type="auto"/>
            <w:hideMark/>
          </w:tcPr>
          <w:p w14:paraId="0EAC3BDA" w14:textId="77777777" w:rsidR="00A504BA" w:rsidRPr="00410410" w:rsidRDefault="00A504BA" w:rsidP="00907690">
            <w:pPr>
              <w:pStyle w:val="BodyText"/>
              <w:spacing w:line="276" w:lineRule="auto"/>
              <w:rPr>
                <w:b w:val="0"/>
                <w:sz w:val="22"/>
                <w:szCs w:val="22"/>
                <w:lang w:val="en-IN"/>
              </w:rPr>
            </w:pPr>
            <w:r w:rsidRPr="00410410">
              <w:rPr>
                <w:b w:val="0"/>
                <w:sz w:val="22"/>
                <w:szCs w:val="22"/>
                <w:lang w:val="en-IN"/>
              </w:rPr>
              <w:t>1</w:t>
            </w:r>
          </w:p>
        </w:tc>
        <w:tc>
          <w:tcPr>
            <w:tcW w:w="0" w:type="auto"/>
            <w:hideMark/>
          </w:tcPr>
          <w:p w14:paraId="0080E640" w14:textId="52BBF4F1" w:rsidR="00A504BA" w:rsidRPr="00410410" w:rsidRDefault="0006617B" w:rsidP="00907690">
            <w:pPr>
              <w:pStyle w:val="BodyText"/>
              <w:spacing w:line="276" w:lineRule="auto"/>
              <w:rPr>
                <w:b w:val="0"/>
                <w:iCs/>
                <w:sz w:val="22"/>
                <w:szCs w:val="22"/>
                <w:lang w:val="en-IN"/>
              </w:rPr>
            </w:pPr>
            <w:proofErr w:type="spellStart"/>
            <w:r w:rsidRPr="00410410">
              <w:rPr>
                <w:b w:val="0"/>
                <w:iCs/>
                <w:sz w:val="22"/>
                <w:szCs w:val="22"/>
              </w:rPr>
              <w:t>VPVet</w:t>
            </w:r>
            <w:proofErr w:type="spellEnd"/>
            <w:r w:rsidRPr="00410410">
              <w:rPr>
                <w:b w:val="0"/>
                <w:iCs/>
                <w:sz w:val="22"/>
                <w:szCs w:val="22"/>
              </w:rPr>
              <w:t>: Vetting Privacy Policies of Virtual Reality Apps, ACM Conference on Computer and Communications Security (CCS), 2024, doi:10.1145/3658644.3690321</w:t>
            </w:r>
          </w:p>
        </w:tc>
        <w:tc>
          <w:tcPr>
            <w:tcW w:w="0" w:type="auto"/>
          </w:tcPr>
          <w:p w14:paraId="63F8F252" w14:textId="77777777" w:rsidR="0006617B" w:rsidRPr="00410410" w:rsidRDefault="0006617B" w:rsidP="00907690">
            <w:pPr>
              <w:spacing w:line="276" w:lineRule="auto"/>
              <w:rPr>
                <w:bCs/>
                <w:iCs/>
              </w:rPr>
            </w:pPr>
            <w:r w:rsidRPr="00410410">
              <w:rPr>
                <w:bCs/>
                <w:iCs/>
              </w:rPr>
              <w:t xml:space="preserve">Vets the privacy policies of virtual-reality apps using a data ontology. It checks </w:t>
            </w:r>
            <w:proofErr w:type="spellStart"/>
            <w:r w:rsidRPr="00410410">
              <w:rPr>
                <w:bCs/>
                <w:iCs/>
              </w:rPr>
              <w:t>minimisation</w:t>
            </w:r>
            <w:proofErr w:type="spellEnd"/>
            <w:r w:rsidRPr="00410410">
              <w:rPr>
                <w:bCs/>
                <w:iCs/>
              </w:rPr>
              <w:t xml:space="preserve"> compliance by detecting overbroad data types in the policy's own claims, and checks consistency of the policy with app code</w:t>
            </w:r>
          </w:p>
          <w:p w14:paraId="6C0DE6BC" w14:textId="56A3B0BA" w:rsidR="00A504BA" w:rsidRPr="00410410" w:rsidRDefault="00A504BA" w:rsidP="00907690">
            <w:pPr>
              <w:pStyle w:val="BodyText"/>
              <w:spacing w:line="276" w:lineRule="auto"/>
              <w:rPr>
                <w:b w:val="0"/>
                <w:iCs/>
                <w:sz w:val="22"/>
                <w:szCs w:val="22"/>
                <w:lang w:val="en-IN"/>
              </w:rPr>
            </w:pPr>
          </w:p>
        </w:tc>
        <w:tc>
          <w:tcPr>
            <w:tcW w:w="0" w:type="auto"/>
          </w:tcPr>
          <w:p w14:paraId="09EF8DA8" w14:textId="77777777" w:rsidR="0006617B" w:rsidRPr="00410410" w:rsidRDefault="0006617B" w:rsidP="00907690">
            <w:pPr>
              <w:spacing w:line="276" w:lineRule="auto"/>
              <w:rPr>
                <w:bCs/>
                <w:iCs/>
              </w:rPr>
            </w:pPr>
            <w:r w:rsidRPr="00410410">
              <w:rPr>
                <w:bCs/>
                <w:iCs/>
              </w:rPr>
              <w:t>Uses an ontology hierarchy of data types, as the proposed invention does for matching. It judges how broad the policy's claims are, not whether the declared data exceeds what each function needs</w:t>
            </w:r>
          </w:p>
          <w:p w14:paraId="6C59B10F" w14:textId="60BFA48A" w:rsidR="00A504BA" w:rsidRPr="00410410" w:rsidRDefault="00A504BA" w:rsidP="00907690">
            <w:pPr>
              <w:pStyle w:val="BodyText"/>
              <w:spacing w:line="276" w:lineRule="auto"/>
              <w:rPr>
                <w:b w:val="0"/>
                <w:iCs/>
                <w:sz w:val="22"/>
                <w:szCs w:val="22"/>
                <w:lang w:val="en-IN"/>
              </w:rPr>
            </w:pPr>
          </w:p>
        </w:tc>
      </w:tr>
      <w:tr w:rsidR="00A504BA" w:rsidRPr="00410410" w14:paraId="54F30526" w14:textId="77777777" w:rsidTr="00B82927">
        <w:tc>
          <w:tcPr>
            <w:tcW w:w="0" w:type="auto"/>
            <w:hideMark/>
          </w:tcPr>
          <w:p w14:paraId="078DE92F" w14:textId="77777777" w:rsidR="00A504BA" w:rsidRPr="00410410" w:rsidRDefault="00A504BA" w:rsidP="00907690">
            <w:pPr>
              <w:pStyle w:val="BodyText"/>
              <w:spacing w:line="276" w:lineRule="auto"/>
              <w:rPr>
                <w:b w:val="0"/>
                <w:sz w:val="22"/>
                <w:szCs w:val="22"/>
                <w:lang w:val="en-IN"/>
              </w:rPr>
            </w:pPr>
            <w:r w:rsidRPr="00410410">
              <w:rPr>
                <w:b w:val="0"/>
                <w:sz w:val="22"/>
                <w:szCs w:val="22"/>
                <w:lang w:val="en-IN"/>
              </w:rPr>
              <w:t>2</w:t>
            </w:r>
          </w:p>
        </w:tc>
        <w:tc>
          <w:tcPr>
            <w:tcW w:w="0" w:type="auto"/>
          </w:tcPr>
          <w:p w14:paraId="6A376379" w14:textId="6CC31DC9" w:rsidR="00A504BA" w:rsidRPr="00410410" w:rsidRDefault="0006617B" w:rsidP="00907690">
            <w:pPr>
              <w:spacing w:line="276" w:lineRule="auto"/>
              <w:rPr>
                <w:bCs/>
                <w:iCs/>
              </w:rPr>
            </w:pPr>
            <w:r w:rsidRPr="00410410">
              <w:rPr>
                <w:bCs/>
                <w:iCs/>
              </w:rPr>
              <w:t>US 10,204,225 B2 (publication US 2015/0332049 A1), System and method for determining description-to-permission fidelity in mobile applications, Northwestern University;</w:t>
            </w:r>
          </w:p>
        </w:tc>
        <w:tc>
          <w:tcPr>
            <w:tcW w:w="0" w:type="auto"/>
          </w:tcPr>
          <w:p w14:paraId="27CB058C" w14:textId="77777777" w:rsidR="0006617B" w:rsidRPr="00410410" w:rsidRDefault="0006617B" w:rsidP="00907690">
            <w:pPr>
              <w:spacing w:line="276" w:lineRule="auto"/>
              <w:rPr>
                <w:bCs/>
                <w:iCs/>
              </w:rPr>
            </w:pPr>
            <w:r w:rsidRPr="00410410">
              <w:rPr>
                <w:bCs/>
                <w:iCs/>
              </w:rPr>
              <w:t>Uses natural language processing and a learned model to relate an application's store description to the permissions it requests, and flags permissions that the description does not warrant</w:t>
            </w:r>
          </w:p>
          <w:p w14:paraId="69F00A06" w14:textId="431BAA32" w:rsidR="00A504BA" w:rsidRPr="00410410" w:rsidRDefault="00A504BA" w:rsidP="00907690">
            <w:pPr>
              <w:pStyle w:val="BodyText"/>
              <w:spacing w:line="276" w:lineRule="auto"/>
              <w:rPr>
                <w:b w:val="0"/>
                <w:iCs/>
                <w:sz w:val="22"/>
                <w:szCs w:val="22"/>
                <w:lang w:val="en-IN"/>
              </w:rPr>
            </w:pPr>
          </w:p>
        </w:tc>
        <w:tc>
          <w:tcPr>
            <w:tcW w:w="0" w:type="auto"/>
          </w:tcPr>
          <w:p w14:paraId="20197ED6" w14:textId="77777777" w:rsidR="0006617B" w:rsidRPr="00410410" w:rsidRDefault="0006617B" w:rsidP="00907690">
            <w:pPr>
              <w:spacing w:line="276" w:lineRule="auto"/>
              <w:rPr>
                <w:bCs/>
                <w:iCs/>
              </w:rPr>
            </w:pPr>
            <w:r w:rsidRPr="00410410">
              <w:rPr>
                <w:bCs/>
                <w:iCs/>
              </w:rPr>
              <w:t>Closest in concept: it infers the resources a function needs from a description of the functionality. It maps descriptions to Android permissions, not to the data types declared in a privacy policy, and it uses no ontology, no purpose comparison and no policy text</w:t>
            </w:r>
          </w:p>
          <w:p w14:paraId="38BD65B1" w14:textId="67852383" w:rsidR="00A504BA" w:rsidRPr="00410410" w:rsidRDefault="00A504BA" w:rsidP="00907690">
            <w:pPr>
              <w:pStyle w:val="BodyText"/>
              <w:spacing w:line="276" w:lineRule="auto"/>
              <w:rPr>
                <w:b w:val="0"/>
                <w:iCs/>
                <w:sz w:val="22"/>
                <w:szCs w:val="22"/>
                <w:lang w:val="en-IN"/>
              </w:rPr>
            </w:pPr>
          </w:p>
        </w:tc>
      </w:tr>
      <w:tr w:rsidR="00A504BA" w:rsidRPr="00410410" w14:paraId="0D87724E" w14:textId="77777777" w:rsidTr="00B82927">
        <w:tc>
          <w:tcPr>
            <w:tcW w:w="0" w:type="auto"/>
            <w:hideMark/>
          </w:tcPr>
          <w:p w14:paraId="0A197872" w14:textId="77777777" w:rsidR="00A504BA" w:rsidRPr="00410410" w:rsidRDefault="00A504BA" w:rsidP="00907690">
            <w:pPr>
              <w:pStyle w:val="BodyText"/>
              <w:spacing w:line="276" w:lineRule="auto"/>
              <w:rPr>
                <w:b w:val="0"/>
                <w:sz w:val="22"/>
                <w:szCs w:val="22"/>
                <w:lang w:val="en-IN"/>
              </w:rPr>
            </w:pPr>
            <w:r w:rsidRPr="00410410">
              <w:rPr>
                <w:b w:val="0"/>
                <w:sz w:val="22"/>
                <w:szCs w:val="22"/>
                <w:lang w:val="en-IN"/>
              </w:rPr>
              <w:t>3</w:t>
            </w:r>
          </w:p>
        </w:tc>
        <w:tc>
          <w:tcPr>
            <w:tcW w:w="0" w:type="auto"/>
          </w:tcPr>
          <w:p w14:paraId="003606E1" w14:textId="35E222AE" w:rsidR="0006617B" w:rsidRPr="00410410" w:rsidRDefault="0006617B" w:rsidP="00907690">
            <w:pPr>
              <w:spacing w:line="276" w:lineRule="auto"/>
              <w:rPr>
                <w:bCs/>
                <w:iCs/>
              </w:rPr>
            </w:pPr>
            <w:r w:rsidRPr="00410410">
              <w:rPr>
                <w:bCs/>
                <w:iCs/>
              </w:rPr>
              <w:t xml:space="preserve">US 9,215,548 B2 (publication US 2012/0072991 A1), Methods and systems for rating privacy risk of applications for smart phones and other mobile platforms; </w:t>
            </w:r>
          </w:p>
          <w:p w14:paraId="0E2E67A3" w14:textId="67A734E5" w:rsidR="00A504BA" w:rsidRPr="00410410" w:rsidRDefault="00A504BA" w:rsidP="00907690">
            <w:pPr>
              <w:pStyle w:val="BodyText"/>
              <w:spacing w:line="276" w:lineRule="auto"/>
              <w:rPr>
                <w:b w:val="0"/>
                <w:iCs/>
                <w:sz w:val="22"/>
                <w:szCs w:val="22"/>
                <w:lang w:val="en-IN"/>
              </w:rPr>
            </w:pPr>
          </w:p>
        </w:tc>
        <w:tc>
          <w:tcPr>
            <w:tcW w:w="0" w:type="auto"/>
          </w:tcPr>
          <w:p w14:paraId="4DEC2FC8" w14:textId="77777777" w:rsidR="0006617B" w:rsidRPr="00410410" w:rsidRDefault="0006617B" w:rsidP="00907690">
            <w:pPr>
              <w:spacing w:line="276" w:lineRule="auto"/>
              <w:rPr>
                <w:bCs/>
                <w:iCs/>
              </w:rPr>
            </w:pPr>
            <w:r w:rsidRPr="00410410">
              <w:rPr>
                <w:bCs/>
                <w:iCs/>
              </w:rPr>
              <w:t>Validates the intent of a mobile application against the data and functions it actually accesses, assigns a privacy-risk score and reports it to users</w:t>
            </w:r>
          </w:p>
          <w:p w14:paraId="254A90DD" w14:textId="7868CDAC" w:rsidR="00A504BA" w:rsidRPr="00410410" w:rsidRDefault="00A504BA" w:rsidP="00907690">
            <w:pPr>
              <w:pStyle w:val="BodyText"/>
              <w:spacing w:line="276" w:lineRule="auto"/>
              <w:rPr>
                <w:b w:val="0"/>
                <w:iCs/>
                <w:sz w:val="22"/>
                <w:szCs w:val="22"/>
                <w:lang w:val="en-IN"/>
              </w:rPr>
            </w:pPr>
          </w:p>
        </w:tc>
        <w:tc>
          <w:tcPr>
            <w:tcW w:w="0" w:type="auto"/>
          </w:tcPr>
          <w:p w14:paraId="704F5028" w14:textId="77777777" w:rsidR="0006617B" w:rsidRPr="00410410" w:rsidRDefault="0006617B" w:rsidP="00907690">
            <w:pPr>
              <w:spacing w:line="276" w:lineRule="auto"/>
              <w:rPr>
                <w:bCs/>
                <w:iCs/>
              </w:rPr>
            </w:pPr>
            <w:r w:rsidRPr="00410410">
              <w:rPr>
                <w:bCs/>
                <w:iCs/>
              </w:rPr>
              <w:t xml:space="preserve">Compares intended purpose with observed access. It works from application code and </w:t>
            </w:r>
            <w:proofErr w:type="spellStart"/>
            <w:r w:rsidRPr="00410410">
              <w:rPr>
                <w:bCs/>
                <w:iCs/>
              </w:rPr>
              <w:t>behaviour</w:t>
            </w:r>
            <w:proofErr w:type="spellEnd"/>
            <w:r w:rsidRPr="00410410">
              <w:rPr>
                <w:bCs/>
                <w:iCs/>
              </w:rPr>
              <w:t xml:space="preserve">, not from policy disclosures, and has no ontology or per-function </w:t>
            </w:r>
            <w:r w:rsidRPr="00410410">
              <w:rPr>
                <w:bCs/>
                <w:iCs/>
              </w:rPr>
              <w:lastRenderedPageBreak/>
              <w:t>expected data</w:t>
            </w:r>
          </w:p>
          <w:p w14:paraId="38A42E0D" w14:textId="79B03832" w:rsidR="00A504BA" w:rsidRPr="00410410" w:rsidRDefault="00A504BA" w:rsidP="00907690">
            <w:pPr>
              <w:pStyle w:val="BodyText"/>
              <w:spacing w:line="276" w:lineRule="auto"/>
              <w:rPr>
                <w:b w:val="0"/>
                <w:iCs/>
                <w:sz w:val="22"/>
                <w:szCs w:val="22"/>
                <w:lang w:val="en-IN"/>
              </w:rPr>
            </w:pPr>
          </w:p>
        </w:tc>
      </w:tr>
      <w:tr w:rsidR="00A504BA" w:rsidRPr="00410410" w14:paraId="56E2DD9E" w14:textId="77777777" w:rsidTr="00B82927">
        <w:tc>
          <w:tcPr>
            <w:tcW w:w="0" w:type="auto"/>
            <w:hideMark/>
          </w:tcPr>
          <w:p w14:paraId="2038DC0D" w14:textId="77777777" w:rsidR="00A504BA" w:rsidRPr="00410410" w:rsidRDefault="00A504BA" w:rsidP="00907690">
            <w:pPr>
              <w:pStyle w:val="BodyText"/>
              <w:spacing w:line="276" w:lineRule="auto"/>
              <w:rPr>
                <w:b w:val="0"/>
                <w:sz w:val="22"/>
                <w:szCs w:val="22"/>
                <w:lang w:val="en-IN"/>
              </w:rPr>
            </w:pPr>
            <w:r w:rsidRPr="00410410">
              <w:rPr>
                <w:b w:val="0"/>
                <w:sz w:val="22"/>
                <w:szCs w:val="22"/>
                <w:lang w:val="en-IN"/>
              </w:rPr>
              <w:lastRenderedPageBreak/>
              <w:t>4</w:t>
            </w:r>
          </w:p>
        </w:tc>
        <w:tc>
          <w:tcPr>
            <w:tcW w:w="0" w:type="auto"/>
          </w:tcPr>
          <w:p w14:paraId="405E9DAA" w14:textId="60F3A045" w:rsidR="00A504BA" w:rsidRPr="00410410" w:rsidRDefault="00B10202" w:rsidP="00907690">
            <w:pPr>
              <w:pStyle w:val="BodyText"/>
              <w:spacing w:line="276" w:lineRule="auto"/>
              <w:rPr>
                <w:b w:val="0"/>
                <w:iCs/>
                <w:sz w:val="22"/>
                <w:szCs w:val="22"/>
                <w:lang w:val="en-IN"/>
              </w:rPr>
            </w:pPr>
            <w:r w:rsidRPr="00410410">
              <w:rPr>
                <w:b w:val="0"/>
                <w:iCs/>
                <w:sz w:val="22"/>
                <w:szCs w:val="22"/>
              </w:rPr>
              <w:t>I</w:t>
            </w:r>
            <w:r w:rsidRPr="00410410">
              <w:rPr>
                <w:b w:val="0"/>
                <w:iCs/>
                <w:sz w:val="22"/>
                <w:szCs w:val="22"/>
              </w:rPr>
              <w:t>ndian Patent Application No. 202541122641</w:t>
            </w:r>
            <w:r w:rsidRPr="00410410">
              <w:rPr>
                <w:b w:val="0"/>
                <w:iCs/>
                <w:sz w:val="22"/>
                <w:szCs w:val="22"/>
              </w:rPr>
              <w:t xml:space="preserve">, </w:t>
            </w:r>
            <w:r w:rsidRPr="00410410">
              <w:rPr>
                <w:b w:val="0"/>
                <w:iCs/>
                <w:sz w:val="22"/>
                <w:szCs w:val="22"/>
              </w:rPr>
              <w:t>Dynamic Ontology Builder for Contextual Data Classification</w:t>
            </w:r>
          </w:p>
        </w:tc>
        <w:tc>
          <w:tcPr>
            <w:tcW w:w="0" w:type="auto"/>
          </w:tcPr>
          <w:p w14:paraId="08D34C6B" w14:textId="1AD5C909" w:rsidR="00A504BA" w:rsidRPr="00410410" w:rsidRDefault="00B10202" w:rsidP="00907690">
            <w:pPr>
              <w:pStyle w:val="BodyText"/>
              <w:spacing w:line="276" w:lineRule="auto"/>
              <w:rPr>
                <w:b w:val="0"/>
                <w:iCs/>
                <w:sz w:val="22"/>
                <w:szCs w:val="22"/>
                <w:lang w:val="en-IN"/>
              </w:rPr>
            </w:pPr>
            <w:r w:rsidRPr="00410410">
              <w:rPr>
                <w:b w:val="0"/>
                <w:iCs/>
                <w:sz w:val="22"/>
                <w:szCs w:val="22"/>
              </w:rPr>
              <w:t>Builds and evolves an ontology automatically from unstructured and semi-structured data using natural-language processing, relational triples and knowledge-graph generation, with a rule-based and probabilistic reasoning layer and a feedback-learning loop, to classify contextual data.</w:t>
            </w:r>
          </w:p>
        </w:tc>
        <w:tc>
          <w:tcPr>
            <w:tcW w:w="0" w:type="auto"/>
          </w:tcPr>
          <w:p w14:paraId="2D274731" w14:textId="70134774" w:rsidR="00B10202" w:rsidRPr="00410410" w:rsidRDefault="00B10202" w:rsidP="00907690">
            <w:pPr>
              <w:spacing w:line="276" w:lineRule="auto"/>
              <w:rPr>
                <w:bCs/>
                <w:iCs/>
                <w:lang w:val="en-IN"/>
              </w:rPr>
            </w:pPr>
            <w:r w:rsidRPr="00410410">
              <w:rPr>
                <w:bCs/>
                <w:iCs/>
              </w:rPr>
              <w:t>Shares the use of an ontology and a knowledge graph with a reasoning layer. It is domain-independent and self-evolving, and is not directed at privacy. The proposed invention uses a fixed, purpose-built ontology with a data-type taxonomy, SPARQL queries over it, and a deterministic decision function to decide overreach.</w:t>
            </w:r>
          </w:p>
        </w:tc>
      </w:tr>
      <w:tr w:rsidR="00A504BA" w:rsidRPr="00410410" w14:paraId="4525D562" w14:textId="77777777" w:rsidTr="00B82927">
        <w:tc>
          <w:tcPr>
            <w:tcW w:w="0" w:type="auto"/>
            <w:hideMark/>
          </w:tcPr>
          <w:p w14:paraId="585CE6CA" w14:textId="77777777" w:rsidR="00A504BA" w:rsidRPr="00410410" w:rsidRDefault="00A504BA" w:rsidP="00907690">
            <w:pPr>
              <w:pStyle w:val="BodyText"/>
              <w:spacing w:line="276" w:lineRule="auto"/>
              <w:rPr>
                <w:b w:val="0"/>
                <w:sz w:val="22"/>
                <w:szCs w:val="22"/>
                <w:lang w:val="en-IN"/>
              </w:rPr>
            </w:pPr>
            <w:r w:rsidRPr="00410410">
              <w:rPr>
                <w:b w:val="0"/>
                <w:sz w:val="22"/>
                <w:szCs w:val="22"/>
                <w:lang w:val="en-IN"/>
              </w:rPr>
              <w:t>5</w:t>
            </w:r>
          </w:p>
        </w:tc>
        <w:tc>
          <w:tcPr>
            <w:tcW w:w="0" w:type="auto"/>
          </w:tcPr>
          <w:p w14:paraId="7F0EBEE7" w14:textId="1D398722" w:rsidR="00A504BA" w:rsidRPr="00410410" w:rsidRDefault="00B10202" w:rsidP="00907690">
            <w:pPr>
              <w:pStyle w:val="BodyText"/>
              <w:spacing w:line="276" w:lineRule="auto"/>
              <w:rPr>
                <w:b w:val="0"/>
                <w:iCs/>
                <w:sz w:val="22"/>
                <w:szCs w:val="22"/>
                <w:lang w:val="en-IN"/>
              </w:rPr>
            </w:pPr>
            <w:r w:rsidRPr="00410410">
              <w:rPr>
                <w:b w:val="0"/>
                <w:iCs/>
                <w:sz w:val="22"/>
                <w:szCs w:val="22"/>
              </w:rPr>
              <w:t>Indian Patent Application No. 202611100307</w:t>
            </w:r>
            <w:r w:rsidRPr="00410410">
              <w:rPr>
                <w:b w:val="0"/>
                <w:iCs/>
                <w:sz w:val="22"/>
                <w:szCs w:val="22"/>
              </w:rPr>
              <w:t xml:space="preserve">, </w:t>
            </w:r>
            <w:r w:rsidRPr="00410410">
              <w:rPr>
                <w:b w:val="0"/>
                <w:iCs/>
                <w:sz w:val="22"/>
                <w:szCs w:val="22"/>
              </w:rPr>
              <w:t>AI-based system and method for right-to-privacy compliance in legal data processing</w:t>
            </w:r>
          </w:p>
        </w:tc>
        <w:tc>
          <w:tcPr>
            <w:tcW w:w="0" w:type="auto"/>
          </w:tcPr>
          <w:p w14:paraId="73BE96DB" w14:textId="037AEC57" w:rsidR="00A504BA" w:rsidRPr="00410410" w:rsidRDefault="00B10202" w:rsidP="00907690">
            <w:pPr>
              <w:pStyle w:val="BodyText"/>
              <w:spacing w:line="276" w:lineRule="auto"/>
              <w:rPr>
                <w:b w:val="0"/>
                <w:iCs/>
                <w:sz w:val="22"/>
                <w:szCs w:val="22"/>
                <w:lang w:val="en-IN"/>
              </w:rPr>
            </w:pPr>
            <w:r w:rsidRPr="00410410">
              <w:rPr>
                <w:b w:val="0"/>
                <w:iCs/>
                <w:sz w:val="22"/>
                <w:szCs w:val="22"/>
              </w:rPr>
              <w:t>Detects personal and sensitive information in legal documents with natural-language processing and entity recognition, compares it with machine-readable privacy rules, evaluates purpose, lawful basis, consent, requester authority and data necessity, and returns a reasoned result (permit, restrict, refer or deny). Information not necessary for the approved purpose is masked or redacted, and an audit record is kept.</w:t>
            </w:r>
          </w:p>
        </w:tc>
        <w:tc>
          <w:tcPr>
            <w:tcW w:w="0" w:type="auto"/>
          </w:tcPr>
          <w:p w14:paraId="71AE41F9" w14:textId="5457B39F" w:rsidR="00A504BA" w:rsidRPr="00410410" w:rsidRDefault="00B10202" w:rsidP="00907690">
            <w:pPr>
              <w:pStyle w:val="BodyText"/>
              <w:spacing w:line="276" w:lineRule="auto"/>
              <w:rPr>
                <w:b w:val="0"/>
                <w:iCs/>
                <w:sz w:val="22"/>
                <w:szCs w:val="22"/>
                <w:lang w:val="en-IN"/>
              </w:rPr>
            </w:pPr>
            <w:r w:rsidRPr="00410410">
              <w:rPr>
                <w:b w:val="0"/>
                <w:iCs/>
                <w:sz w:val="22"/>
                <w:szCs w:val="22"/>
              </w:rPr>
              <w:t>I</w:t>
            </w:r>
            <w:r w:rsidRPr="00410410">
              <w:rPr>
                <w:b w:val="0"/>
                <w:iCs/>
                <w:sz w:val="22"/>
                <w:szCs w:val="22"/>
              </w:rPr>
              <w:t xml:space="preserve">t decides whether processing exceeds what an approved purpose needs. It works on legal documents and data-processing requests and finds personal data inside a record. It does not </w:t>
            </w:r>
            <w:proofErr w:type="spellStart"/>
            <w:r w:rsidRPr="00410410">
              <w:rPr>
                <w:b w:val="0"/>
                <w:iCs/>
                <w:sz w:val="22"/>
                <w:szCs w:val="22"/>
              </w:rPr>
              <w:t>analyse</w:t>
            </w:r>
            <w:proofErr w:type="spellEnd"/>
            <w:r w:rsidRPr="00410410">
              <w:rPr>
                <w:b w:val="0"/>
                <w:iCs/>
                <w:sz w:val="22"/>
                <w:szCs w:val="22"/>
              </w:rPr>
              <w:t xml:space="preserve"> an application’s privacy policy, has no per-function expected-data baseline and no data-type ontology.</w:t>
            </w:r>
          </w:p>
        </w:tc>
      </w:tr>
      <w:tr w:rsidR="00A504BA" w:rsidRPr="00410410" w14:paraId="13134026" w14:textId="77777777" w:rsidTr="00B82927">
        <w:tc>
          <w:tcPr>
            <w:tcW w:w="0" w:type="auto"/>
            <w:hideMark/>
          </w:tcPr>
          <w:p w14:paraId="5777E80B" w14:textId="77777777" w:rsidR="00A504BA" w:rsidRPr="00410410" w:rsidRDefault="00A504BA" w:rsidP="00907690">
            <w:pPr>
              <w:pStyle w:val="BodyText"/>
              <w:spacing w:line="276" w:lineRule="auto"/>
              <w:rPr>
                <w:b w:val="0"/>
                <w:sz w:val="22"/>
                <w:szCs w:val="22"/>
                <w:lang w:val="en-IN"/>
              </w:rPr>
            </w:pPr>
            <w:r w:rsidRPr="00410410">
              <w:rPr>
                <w:b w:val="0"/>
                <w:sz w:val="22"/>
                <w:szCs w:val="22"/>
                <w:lang w:val="en-IN"/>
              </w:rPr>
              <w:t>6</w:t>
            </w:r>
          </w:p>
        </w:tc>
        <w:tc>
          <w:tcPr>
            <w:tcW w:w="0" w:type="auto"/>
          </w:tcPr>
          <w:p w14:paraId="2E0DC6DD" w14:textId="3B5B48F5" w:rsidR="00A504BA" w:rsidRPr="00410410" w:rsidRDefault="00B10202" w:rsidP="00907690">
            <w:pPr>
              <w:pStyle w:val="BodyText"/>
              <w:spacing w:line="276" w:lineRule="auto"/>
              <w:rPr>
                <w:b w:val="0"/>
                <w:iCs/>
                <w:sz w:val="22"/>
                <w:szCs w:val="22"/>
                <w:lang w:val="en-IN"/>
              </w:rPr>
            </w:pPr>
            <w:proofErr w:type="spellStart"/>
            <w:r w:rsidRPr="00410410">
              <w:rPr>
                <w:b w:val="0"/>
                <w:iCs/>
                <w:sz w:val="22"/>
                <w:szCs w:val="22"/>
              </w:rPr>
              <w:t>Oltramari</w:t>
            </w:r>
            <w:proofErr w:type="spellEnd"/>
            <w:r w:rsidRPr="00410410">
              <w:rPr>
                <w:b w:val="0"/>
                <w:iCs/>
                <w:sz w:val="22"/>
                <w:szCs w:val="22"/>
              </w:rPr>
              <w:t xml:space="preserve"> et al., </w:t>
            </w:r>
            <w:proofErr w:type="spellStart"/>
            <w:r w:rsidRPr="00410410">
              <w:rPr>
                <w:b w:val="0"/>
                <w:iCs/>
                <w:sz w:val="22"/>
                <w:szCs w:val="22"/>
              </w:rPr>
              <w:t>PrivOnto</w:t>
            </w:r>
            <w:proofErr w:type="spellEnd"/>
            <w:r w:rsidRPr="00410410">
              <w:rPr>
                <w:b w:val="0"/>
                <w:iCs/>
                <w:sz w:val="22"/>
                <w:szCs w:val="22"/>
              </w:rPr>
              <w:t>: A Semantic Framework for the Analysis of Privacy Policies, Semantic Web, 9(2):185-203, 2018, doi:10.3233/SW-170283</w:t>
            </w:r>
          </w:p>
        </w:tc>
        <w:tc>
          <w:tcPr>
            <w:tcW w:w="0" w:type="auto"/>
          </w:tcPr>
          <w:p w14:paraId="6192D018" w14:textId="09AAD13C" w:rsidR="00A504BA" w:rsidRPr="00410410" w:rsidRDefault="00B10202" w:rsidP="00907690">
            <w:pPr>
              <w:pStyle w:val="BodyText"/>
              <w:spacing w:line="276" w:lineRule="auto"/>
              <w:rPr>
                <w:b w:val="0"/>
                <w:iCs/>
                <w:sz w:val="22"/>
                <w:szCs w:val="22"/>
                <w:lang w:val="en-IN"/>
              </w:rPr>
            </w:pPr>
            <w:r w:rsidRPr="00410410">
              <w:rPr>
                <w:b w:val="0"/>
                <w:iCs/>
                <w:sz w:val="22"/>
                <w:szCs w:val="22"/>
              </w:rPr>
              <w:t>An ontology and 57 SPARQL queries over more than 23,000 annotated data practices from 115 privacy policies, to answer privacy questions and support regulators.</w:t>
            </w:r>
          </w:p>
        </w:tc>
        <w:tc>
          <w:tcPr>
            <w:tcW w:w="0" w:type="auto"/>
          </w:tcPr>
          <w:p w14:paraId="3AE44CE3" w14:textId="77777777" w:rsidR="00B10202" w:rsidRPr="00410410" w:rsidRDefault="00B10202" w:rsidP="00907690">
            <w:pPr>
              <w:pStyle w:val="BodyText"/>
              <w:spacing w:line="276" w:lineRule="auto"/>
              <w:rPr>
                <w:b w:val="0"/>
                <w:iCs/>
                <w:sz w:val="22"/>
                <w:szCs w:val="22"/>
                <w:lang w:val="en-IN"/>
              </w:rPr>
            </w:pPr>
            <w:r w:rsidRPr="00410410">
              <w:rPr>
                <w:b w:val="0"/>
                <w:iCs/>
                <w:sz w:val="22"/>
                <w:szCs w:val="22"/>
                <w:lang w:val="en-IN"/>
              </w:rPr>
              <w:t>Shares the use of an ontology and SPARQL over policies. It represents what policies say; it has no per-function expected-data model and no overreach decision.</w:t>
            </w:r>
          </w:p>
          <w:p w14:paraId="58461151" w14:textId="41933239" w:rsidR="00A504BA" w:rsidRPr="00410410" w:rsidRDefault="00A504BA" w:rsidP="00907690">
            <w:pPr>
              <w:pStyle w:val="BodyText"/>
              <w:spacing w:line="276" w:lineRule="auto"/>
              <w:rPr>
                <w:b w:val="0"/>
                <w:iCs/>
                <w:sz w:val="22"/>
                <w:szCs w:val="22"/>
                <w:lang w:val="en-IN"/>
              </w:rPr>
            </w:pPr>
          </w:p>
        </w:tc>
      </w:tr>
      <w:tr w:rsidR="00A504BA" w:rsidRPr="00410410" w14:paraId="2C0056B7" w14:textId="77777777" w:rsidTr="00B82927">
        <w:tc>
          <w:tcPr>
            <w:tcW w:w="0" w:type="auto"/>
            <w:hideMark/>
          </w:tcPr>
          <w:p w14:paraId="64909E9C" w14:textId="77777777" w:rsidR="00A504BA" w:rsidRPr="00410410" w:rsidRDefault="00A504BA" w:rsidP="00907690">
            <w:pPr>
              <w:pStyle w:val="BodyText"/>
              <w:spacing w:line="276" w:lineRule="auto"/>
              <w:rPr>
                <w:b w:val="0"/>
                <w:sz w:val="22"/>
                <w:szCs w:val="22"/>
                <w:lang w:val="en-IN"/>
              </w:rPr>
            </w:pPr>
            <w:r w:rsidRPr="00410410">
              <w:rPr>
                <w:b w:val="0"/>
                <w:sz w:val="22"/>
                <w:szCs w:val="22"/>
                <w:lang w:val="en-IN"/>
              </w:rPr>
              <w:t>7</w:t>
            </w:r>
          </w:p>
        </w:tc>
        <w:tc>
          <w:tcPr>
            <w:tcW w:w="0" w:type="auto"/>
          </w:tcPr>
          <w:p w14:paraId="1B21B857" w14:textId="3BFF5FFC" w:rsidR="00A504BA" w:rsidRPr="00410410" w:rsidRDefault="00B10202" w:rsidP="00907690">
            <w:pPr>
              <w:pStyle w:val="BodyText"/>
              <w:spacing w:line="276" w:lineRule="auto"/>
              <w:rPr>
                <w:b w:val="0"/>
                <w:iCs/>
                <w:sz w:val="22"/>
                <w:szCs w:val="22"/>
                <w:lang w:val="en-IN"/>
              </w:rPr>
            </w:pPr>
            <w:proofErr w:type="spellStart"/>
            <w:r w:rsidRPr="00410410">
              <w:rPr>
                <w:b w:val="0"/>
                <w:iCs/>
                <w:sz w:val="22"/>
                <w:szCs w:val="22"/>
              </w:rPr>
              <w:t>Zimmeck</w:t>
            </w:r>
            <w:proofErr w:type="spellEnd"/>
            <w:r w:rsidRPr="00410410">
              <w:rPr>
                <w:b w:val="0"/>
                <w:iCs/>
                <w:sz w:val="22"/>
                <w:szCs w:val="22"/>
              </w:rPr>
              <w:t xml:space="preserve"> et al., MAPS: Scaling Privacy Compliance Analysis to a Million Apps, Proceedings on Privacy Enhancing Technologies, 2019(3):66-86, doi:10.2478/popets-2019-0037</w:t>
            </w:r>
          </w:p>
        </w:tc>
        <w:tc>
          <w:tcPr>
            <w:tcW w:w="0" w:type="auto"/>
          </w:tcPr>
          <w:p w14:paraId="77A9AA22" w14:textId="3EC9B6F7" w:rsidR="00A504BA" w:rsidRPr="00410410" w:rsidRDefault="00B10202" w:rsidP="00907690">
            <w:pPr>
              <w:pStyle w:val="BodyText"/>
              <w:spacing w:line="276" w:lineRule="auto"/>
              <w:rPr>
                <w:b w:val="0"/>
                <w:iCs/>
                <w:sz w:val="22"/>
                <w:szCs w:val="22"/>
                <w:lang w:val="en-IN"/>
              </w:rPr>
            </w:pPr>
            <w:r w:rsidRPr="00410410">
              <w:rPr>
                <w:b w:val="0"/>
                <w:iCs/>
                <w:sz w:val="22"/>
                <w:szCs w:val="22"/>
              </w:rPr>
              <w:t>Combines code analysis and machine learning to compare the practices of 1,035,853 Android apps with their privacy policies, and finds that policies are often silent on practices performed by the apps.</w:t>
            </w:r>
          </w:p>
        </w:tc>
        <w:tc>
          <w:tcPr>
            <w:tcW w:w="0" w:type="auto"/>
          </w:tcPr>
          <w:p w14:paraId="42F0D3F6" w14:textId="39D10EC8" w:rsidR="00A504BA" w:rsidRPr="00410410" w:rsidRDefault="00B10202" w:rsidP="00907690">
            <w:pPr>
              <w:pStyle w:val="BodyText"/>
              <w:spacing w:line="276" w:lineRule="auto"/>
              <w:rPr>
                <w:b w:val="0"/>
                <w:iCs/>
                <w:sz w:val="22"/>
                <w:szCs w:val="22"/>
                <w:lang w:val="en-IN"/>
              </w:rPr>
            </w:pPr>
            <w:r w:rsidRPr="00410410">
              <w:rPr>
                <w:b w:val="0"/>
                <w:iCs/>
                <w:sz w:val="22"/>
                <w:szCs w:val="22"/>
              </w:rPr>
              <w:t xml:space="preserve">Detects undisclosed </w:t>
            </w:r>
            <w:proofErr w:type="spellStart"/>
            <w:r w:rsidRPr="00410410">
              <w:rPr>
                <w:b w:val="0"/>
                <w:iCs/>
                <w:sz w:val="22"/>
                <w:szCs w:val="22"/>
              </w:rPr>
              <w:t>behaviour</w:t>
            </w:r>
            <w:proofErr w:type="spellEnd"/>
            <w:r w:rsidRPr="00410410">
              <w:rPr>
                <w:b w:val="0"/>
                <w:iCs/>
                <w:sz w:val="22"/>
                <w:szCs w:val="22"/>
              </w:rPr>
              <w:t xml:space="preserve"> (code against policy). It does not decide whether disclosed collection is necessary for the application’s functions.</w:t>
            </w:r>
          </w:p>
        </w:tc>
      </w:tr>
      <w:tr w:rsidR="00A504BA" w:rsidRPr="00410410" w14:paraId="13F5F56E" w14:textId="77777777" w:rsidTr="00B82927">
        <w:tc>
          <w:tcPr>
            <w:tcW w:w="0" w:type="auto"/>
            <w:hideMark/>
          </w:tcPr>
          <w:p w14:paraId="240B75DC" w14:textId="77777777" w:rsidR="00A504BA" w:rsidRPr="00410410" w:rsidRDefault="00A504BA" w:rsidP="00907690">
            <w:pPr>
              <w:pStyle w:val="BodyText"/>
              <w:spacing w:line="276" w:lineRule="auto"/>
              <w:rPr>
                <w:b w:val="0"/>
                <w:sz w:val="22"/>
                <w:szCs w:val="22"/>
                <w:lang w:val="en-IN"/>
              </w:rPr>
            </w:pPr>
            <w:r w:rsidRPr="00410410">
              <w:rPr>
                <w:b w:val="0"/>
                <w:sz w:val="22"/>
                <w:szCs w:val="22"/>
                <w:lang w:val="en-IN"/>
              </w:rPr>
              <w:t>8</w:t>
            </w:r>
          </w:p>
        </w:tc>
        <w:tc>
          <w:tcPr>
            <w:tcW w:w="0" w:type="auto"/>
          </w:tcPr>
          <w:p w14:paraId="66B5486B" w14:textId="32C2E05B" w:rsidR="00A504BA" w:rsidRPr="00410410" w:rsidRDefault="00B10202" w:rsidP="00907690">
            <w:pPr>
              <w:pStyle w:val="BodyText"/>
              <w:spacing w:line="276" w:lineRule="auto"/>
              <w:rPr>
                <w:b w:val="0"/>
                <w:iCs/>
                <w:sz w:val="22"/>
                <w:szCs w:val="22"/>
                <w:lang w:val="en-IN"/>
              </w:rPr>
            </w:pPr>
            <w:r w:rsidRPr="00410410">
              <w:rPr>
                <w:b w:val="0"/>
                <w:iCs/>
                <w:sz w:val="22"/>
                <w:szCs w:val="22"/>
              </w:rPr>
              <w:t>Zhou et al., POLICYCOMP: Counterpart Comparison of Privacy Policies Uncovers Overbroad Personal Data Collection Practices, USENIX Security Symposium, 2023</w:t>
            </w:r>
          </w:p>
        </w:tc>
        <w:tc>
          <w:tcPr>
            <w:tcW w:w="0" w:type="auto"/>
          </w:tcPr>
          <w:p w14:paraId="53A8265C" w14:textId="3A53495A" w:rsidR="00A504BA" w:rsidRPr="00410410" w:rsidRDefault="00B10202" w:rsidP="00907690">
            <w:pPr>
              <w:pStyle w:val="BodyText"/>
              <w:spacing w:line="276" w:lineRule="auto"/>
              <w:rPr>
                <w:b w:val="0"/>
                <w:iCs/>
                <w:sz w:val="22"/>
                <w:szCs w:val="22"/>
                <w:lang w:val="en-IN"/>
              </w:rPr>
            </w:pPr>
            <w:r w:rsidRPr="00410410">
              <w:rPr>
                <w:b w:val="0"/>
                <w:iCs/>
                <w:sz w:val="22"/>
                <w:szCs w:val="22"/>
              </w:rPr>
              <w:t xml:space="preserve">Asks whether the personal data collection practices in an app’s privacy policy are overbroad (data </w:t>
            </w:r>
            <w:proofErr w:type="spellStart"/>
            <w:r w:rsidRPr="00410410">
              <w:rPr>
                <w:b w:val="0"/>
                <w:iCs/>
                <w:sz w:val="22"/>
                <w:szCs w:val="22"/>
              </w:rPr>
              <w:t>minimisation</w:t>
            </w:r>
            <w:proofErr w:type="spellEnd"/>
            <w:r w:rsidRPr="00410410">
              <w:rPr>
                <w:b w:val="0"/>
                <w:iCs/>
                <w:sz w:val="22"/>
                <w:szCs w:val="22"/>
              </w:rPr>
              <w:t>). It compares each policy with the policies of counterpart apps and flagged 48.29% of the practices in 10,042 policies as overbroad.</w:t>
            </w:r>
          </w:p>
        </w:tc>
        <w:tc>
          <w:tcPr>
            <w:tcW w:w="0" w:type="auto"/>
          </w:tcPr>
          <w:p w14:paraId="74D46A11" w14:textId="7F8FE657" w:rsidR="00A504BA" w:rsidRPr="00410410" w:rsidRDefault="00B10202" w:rsidP="00907690">
            <w:pPr>
              <w:pStyle w:val="BodyText"/>
              <w:spacing w:line="276" w:lineRule="auto"/>
              <w:rPr>
                <w:b w:val="0"/>
                <w:iCs/>
                <w:sz w:val="22"/>
                <w:szCs w:val="22"/>
                <w:lang w:val="en-IN"/>
              </w:rPr>
            </w:pPr>
            <w:r w:rsidRPr="00410410">
              <w:rPr>
                <w:b w:val="0"/>
                <w:iCs/>
                <w:sz w:val="22"/>
                <w:szCs w:val="22"/>
              </w:rPr>
              <w:t>Necessity is judged against what peer apps declare, a statistical norm. The proposed invention judges it against an explicit expected-data baseline for each application function, so it can assess an app with no peers and every verdict traces to a function and a rule.</w:t>
            </w:r>
          </w:p>
        </w:tc>
      </w:tr>
    </w:tbl>
    <w:p w14:paraId="501BFD1F" w14:textId="77777777" w:rsidR="002A01E6" w:rsidRPr="00410410" w:rsidRDefault="002A01E6" w:rsidP="00907690">
      <w:pPr>
        <w:pStyle w:val="BodyText"/>
        <w:spacing w:before="179" w:line="276" w:lineRule="auto"/>
        <w:rPr>
          <w:sz w:val="22"/>
          <w:szCs w:val="22"/>
        </w:rPr>
      </w:pPr>
    </w:p>
    <w:p w14:paraId="213C9F00" w14:textId="77777777" w:rsidR="00EB0E21" w:rsidRPr="00410410" w:rsidRDefault="00B20DFD" w:rsidP="00907690">
      <w:pPr>
        <w:pStyle w:val="ListParagraph"/>
        <w:numPr>
          <w:ilvl w:val="0"/>
          <w:numId w:val="1"/>
        </w:numPr>
        <w:tabs>
          <w:tab w:val="left" w:pos="266"/>
        </w:tabs>
        <w:spacing w:before="1" w:line="276" w:lineRule="auto"/>
        <w:ind w:left="266" w:hanging="181"/>
        <w:rPr>
          <w:b/>
        </w:rPr>
      </w:pPr>
      <w:r w:rsidRPr="00410410">
        <w:rPr>
          <w:b/>
        </w:rPr>
        <w:lastRenderedPageBreak/>
        <w:t>Summary</w:t>
      </w:r>
      <w:r w:rsidRPr="00410410">
        <w:rPr>
          <w:b/>
          <w:spacing w:val="-2"/>
        </w:rPr>
        <w:t xml:space="preserve"> </w:t>
      </w:r>
      <w:r w:rsidRPr="00410410">
        <w:rPr>
          <w:b/>
        </w:rPr>
        <w:t>and</w:t>
      </w:r>
      <w:r w:rsidRPr="00410410">
        <w:rPr>
          <w:b/>
          <w:spacing w:val="-1"/>
        </w:rPr>
        <w:t xml:space="preserve"> </w:t>
      </w:r>
      <w:r w:rsidRPr="00410410">
        <w:rPr>
          <w:b/>
        </w:rPr>
        <w:t>background</w:t>
      </w:r>
      <w:r w:rsidRPr="00410410">
        <w:rPr>
          <w:b/>
          <w:spacing w:val="-4"/>
        </w:rPr>
        <w:t xml:space="preserve"> </w:t>
      </w:r>
      <w:r w:rsidRPr="00410410">
        <w:rPr>
          <w:b/>
        </w:rPr>
        <w:t>of</w:t>
      </w:r>
      <w:r w:rsidRPr="00410410">
        <w:rPr>
          <w:b/>
          <w:spacing w:val="-1"/>
        </w:rPr>
        <w:t xml:space="preserve"> </w:t>
      </w:r>
      <w:r w:rsidRPr="00410410">
        <w:rPr>
          <w:b/>
        </w:rPr>
        <w:t>the</w:t>
      </w:r>
      <w:r w:rsidRPr="00410410">
        <w:rPr>
          <w:b/>
          <w:spacing w:val="-3"/>
        </w:rPr>
        <w:t xml:space="preserve"> </w:t>
      </w:r>
      <w:r w:rsidRPr="00410410">
        <w:rPr>
          <w:b/>
        </w:rPr>
        <w:t>invention</w:t>
      </w:r>
      <w:r w:rsidRPr="00410410">
        <w:rPr>
          <w:b/>
          <w:spacing w:val="-4"/>
        </w:rPr>
        <w:t xml:space="preserve"> </w:t>
      </w:r>
      <w:r w:rsidRPr="00410410">
        <w:rPr>
          <w:b/>
        </w:rPr>
        <w:t>(Address</w:t>
      </w:r>
      <w:r w:rsidRPr="00410410">
        <w:rPr>
          <w:b/>
          <w:spacing w:val="-4"/>
        </w:rPr>
        <w:t xml:space="preserve"> </w:t>
      </w:r>
      <w:r w:rsidRPr="00410410">
        <w:rPr>
          <w:b/>
        </w:rPr>
        <w:t>the</w:t>
      </w:r>
      <w:r w:rsidRPr="00410410">
        <w:rPr>
          <w:b/>
          <w:spacing w:val="-3"/>
        </w:rPr>
        <w:t xml:space="preserve"> </w:t>
      </w:r>
      <w:r w:rsidRPr="00410410">
        <w:rPr>
          <w:b/>
        </w:rPr>
        <w:t>gap</w:t>
      </w:r>
      <w:r w:rsidRPr="00410410">
        <w:rPr>
          <w:b/>
          <w:spacing w:val="-1"/>
        </w:rPr>
        <w:t xml:space="preserve"> </w:t>
      </w:r>
      <w:r w:rsidRPr="00410410">
        <w:rPr>
          <w:b/>
        </w:rPr>
        <w:t>/</w:t>
      </w:r>
      <w:r w:rsidRPr="00410410">
        <w:rPr>
          <w:b/>
          <w:spacing w:val="-2"/>
        </w:rPr>
        <w:t xml:space="preserve"> Novelty)</w:t>
      </w:r>
    </w:p>
    <w:p w14:paraId="4DC0C704" w14:textId="77777777" w:rsidR="00FC6527" w:rsidRPr="00410410" w:rsidRDefault="00FC6527" w:rsidP="00907690">
      <w:pPr>
        <w:pStyle w:val="ListParagraph"/>
        <w:tabs>
          <w:tab w:val="left" w:pos="266"/>
        </w:tabs>
        <w:spacing w:before="1" w:line="276" w:lineRule="auto"/>
        <w:ind w:firstLine="0"/>
        <w:rPr>
          <w:b/>
        </w:rPr>
      </w:pPr>
    </w:p>
    <w:p w14:paraId="23DC93C2" w14:textId="77777777" w:rsidR="00FC6527" w:rsidRPr="00410410" w:rsidRDefault="00FC6527" w:rsidP="00907690">
      <w:pPr>
        <w:pStyle w:val="ListParagraph"/>
        <w:tabs>
          <w:tab w:val="left" w:pos="266"/>
        </w:tabs>
        <w:spacing w:before="1" w:line="276" w:lineRule="auto"/>
        <w:rPr>
          <w:b/>
        </w:rPr>
      </w:pPr>
      <w:r w:rsidRPr="00410410">
        <w:rPr>
          <w:b/>
        </w:rPr>
        <w:t>Background:</w:t>
      </w:r>
    </w:p>
    <w:p w14:paraId="16F50C98" w14:textId="77777777" w:rsidR="007074A7" w:rsidRPr="00410410" w:rsidRDefault="007074A7" w:rsidP="00907690">
      <w:pPr>
        <w:tabs>
          <w:tab w:val="left" w:pos="266"/>
        </w:tabs>
        <w:spacing w:before="1" w:line="276" w:lineRule="auto"/>
        <w:rPr>
          <w:bCs/>
        </w:rPr>
      </w:pPr>
      <w:r w:rsidRPr="00410410">
        <w:rPr>
          <w:bCs/>
        </w:rPr>
        <w:t>Data-protection law requires that collection be limited to what is needed. The GDPR requires personal data to be adequate, relevant and limited to what is necessary for the purposes (Article 5(1)(c)). India's Digital Personal Data Protection Act, 2023 (section 6(1)) requires that consent be limited to the personal data necessary for the specified purpose. Mobile and web privacy policies, however, are long, legally dense and rarely read, and regulators cannot inspect them at scale.</w:t>
      </w:r>
    </w:p>
    <w:p w14:paraId="29ECA267" w14:textId="77777777" w:rsidR="00FC6527" w:rsidRPr="00410410" w:rsidRDefault="00FC6527" w:rsidP="00907690">
      <w:pPr>
        <w:tabs>
          <w:tab w:val="left" w:pos="266"/>
        </w:tabs>
        <w:spacing w:before="1" w:line="276" w:lineRule="auto"/>
        <w:rPr>
          <w:b/>
        </w:rPr>
      </w:pPr>
    </w:p>
    <w:p w14:paraId="761F08F4" w14:textId="77777777" w:rsidR="00FC6527" w:rsidRPr="00410410" w:rsidRDefault="00FC6527" w:rsidP="00907690">
      <w:pPr>
        <w:pStyle w:val="ListParagraph"/>
        <w:tabs>
          <w:tab w:val="left" w:pos="266"/>
        </w:tabs>
        <w:spacing w:before="1" w:line="276" w:lineRule="auto"/>
        <w:rPr>
          <w:b/>
        </w:rPr>
      </w:pPr>
      <w:r w:rsidRPr="00410410">
        <w:rPr>
          <w:b/>
        </w:rPr>
        <w:t>Gap:</w:t>
      </w:r>
    </w:p>
    <w:p w14:paraId="291DC2FC" w14:textId="77777777" w:rsidR="007074A7" w:rsidRPr="00410410" w:rsidRDefault="007074A7" w:rsidP="00907690">
      <w:pPr>
        <w:pStyle w:val="ListParagraph"/>
        <w:tabs>
          <w:tab w:val="left" w:pos="266"/>
        </w:tabs>
        <w:spacing w:before="1" w:line="276" w:lineRule="auto"/>
        <w:rPr>
          <w:b/>
        </w:rPr>
      </w:pPr>
    </w:p>
    <w:p w14:paraId="66F28F5C" w14:textId="77777777" w:rsidR="007074A7" w:rsidRPr="00410410" w:rsidRDefault="007074A7" w:rsidP="00907690">
      <w:pPr>
        <w:numPr>
          <w:ilvl w:val="0"/>
          <w:numId w:val="8"/>
        </w:numPr>
        <w:tabs>
          <w:tab w:val="left" w:pos="266"/>
        </w:tabs>
        <w:spacing w:before="1" w:line="276" w:lineRule="auto"/>
        <w:rPr>
          <w:bCs/>
        </w:rPr>
      </w:pPr>
      <w:r w:rsidRPr="00410410">
        <w:rPr>
          <w:b/>
          <w:bCs/>
        </w:rPr>
        <w:t>No functional context.</w:t>
      </w:r>
      <w:r w:rsidRPr="00410410">
        <w:rPr>
          <w:bCs/>
        </w:rPr>
        <w:t xml:space="preserve"> Text-analysis tools extract </w:t>
      </w:r>
      <w:r w:rsidRPr="00410410">
        <w:rPr>
          <w:bCs/>
          <w:i/>
        </w:rPr>
        <w:t>what</w:t>
      </w:r>
      <w:r w:rsidRPr="00410410">
        <w:rPr>
          <w:bCs/>
        </w:rPr>
        <w:t xml:space="preserve"> data a policy says it collects. They do not evaluate </w:t>
      </w:r>
      <w:r w:rsidRPr="00410410">
        <w:rPr>
          <w:bCs/>
          <w:i/>
        </w:rPr>
        <w:t>whether</w:t>
      </w:r>
      <w:r w:rsidRPr="00410410">
        <w:rPr>
          <w:bCs/>
        </w:rPr>
        <w:t xml:space="preserve"> that collection is needed by the features the application actually provides.</w:t>
      </w:r>
    </w:p>
    <w:p w14:paraId="0272BD4D" w14:textId="77777777" w:rsidR="007074A7" w:rsidRPr="00410410" w:rsidRDefault="007074A7" w:rsidP="00907690">
      <w:pPr>
        <w:numPr>
          <w:ilvl w:val="0"/>
          <w:numId w:val="8"/>
        </w:numPr>
        <w:tabs>
          <w:tab w:val="left" w:pos="266"/>
        </w:tabs>
        <w:spacing w:before="1" w:line="276" w:lineRule="auto"/>
        <w:rPr>
          <w:bCs/>
        </w:rPr>
      </w:pPr>
      <w:r w:rsidRPr="00410410">
        <w:rPr>
          <w:b/>
          <w:bCs/>
        </w:rPr>
        <w:t>No shared semantics.</w:t>
      </w:r>
      <w:r w:rsidRPr="00410410">
        <w:rPr>
          <w:bCs/>
        </w:rPr>
        <w:t xml:space="preserve"> Policies describe the same data in varied terms ("precise geolocation", "GPS coordinates", "physical location"). Without a controlled vocabulary tied to functional need, these cannot be validated systematically.</w:t>
      </w:r>
    </w:p>
    <w:p w14:paraId="06D4F6A3" w14:textId="77777777" w:rsidR="007074A7" w:rsidRPr="00410410" w:rsidRDefault="007074A7" w:rsidP="00907690">
      <w:pPr>
        <w:numPr>
          <w:ilvl w:val="0"/>
          <w:numId w:val="8"/>
        </w:numPr>
        <w:tabs>
          <w:tab w:val="left" w:pos="266"/>
        </w:tabs>
        <w:spacing w:before="1" w:line="276" w:lineRule="auto"/>
        <w:rPr>
          <w:bCs/>
        </w:rPr>
      </w:pPr>
      <w:r w:rsidRPr="00410410">
        <w:rPr>
          <w:b/>
          <w:bCs/>
        </w:rPr>
        <w:t>Opaque decisions.</w:t>
      </w:r>
      <w:r w:rsidRPr="00410410">
        <w:rPr>
          <w:bCs/>
        </w:rPr>
        <w:t xml:space="preserve"> Machine-learning risk scores rarely give a traceable chain from an application function to a specific policy clause.</w:t>
      </w:r>
    </w:p>
    <w:p w14:paraId="33067F85" w14:textId="77777777" w:rsidR="007074A7" w:rsidRPr="00410410" w:rsidRDefault="007074A7" w:rsidP="00907690">
      <w:pPr>
        <w:numPr>
          <w:ilvl w:val="0"/>
          <w:numId w:val="8"/>
        </w:numPr>
        <w:tabs>
          <w:tab w:val="left" w:pos="266"/>
        </w:tabs>
        <w:spacing w:before="1" w:line="276" w:lineRule="auto"/>
        <w:rPr>
          <w:bCs/>
        </w:rPr>
      </w:pPr>
      <w:r w:rsidRPr="00410410">
        <w:rPr>
          <w:b/>
          <w:bCs/>
        </w:rPr>
        <w:t>Code-analysis tools do not map to disclosures.</w:t>
      </w:r>
      <w:r w:rsidRPr="00410410">
        <w:rPr>
          <w:bCs/>
        </w:rPr>
        <w:t xml:space="preserve"> Static and dynamic app analysis observes </w:t>
      </w:r>
      <w:proofErr w:type="spellStart"/>
      <w:r w:rsidRPr="00410410">
        <w:rPr>
          <w:bCs/>
        </w:rPr>
        <w:t>behaviour</w:t>
      </w:r>
      <w:proofErr w:type="spellEnd"/>
      <w:r w:rsidRPr="00410410">
        <w:rPr>
          <w:bCs/>
        </w:rPr>
        <w:t>, but does not compare it against a formal model of what each feature needs.</w:t>
      </w:r>
    </w:p>
    <w:p w14:paraId="195A70E6" w14:textId="77777777" w:rsidR="007074A7" w:rsidRPr="00410410" w:rsidRDefault="007074A7" w:rsidP="00907690">
      <w:pPr>
        <w:tabs>
          <w:tab w:val="left" w:pos="266"/>
        </w:tabs>
        <w:spacing w:before="1" w:line="276" w:lineRule="auto"/>
        <w:rPr>
          <w:bCs/>
        </w:rPr>
      </w:pPr>
    </w:p>
    <w:p w14:paraId="0E0C64E5" w14:textId="2450E453" w:rsidR="00FC6527" w:rsidRPr="00410410" w:rsidRDefault="00FC6527" w:rsidP="00907690">
      <w:pPr>
        <w:pStyle w:val="ListParagraph"/>
        <w:tabs>
          <w:tab w:val="left" w:pos="266"/>
        </w:tabs>
        <w:spacing w:before="1" w:line="276" w:lineRule="auto"/>
        <w:jc w:val="both"/>
        <w:rPr>
          <w:bCs/>
        </w:rPr>
      </w:pPr>
      <w:r w:rsidRPr="00410410">
        <w:rPr>
          <w:bCs/>
        </w:rPr>
        <w:t xml:space="preserve">    </w:t>
      </w:r>
    </w:p>
    <w:p w14:paraId="3DE03B20" w14:textId="29007283" w:rsidR="00FC6527" w:rsidRPr="00410410" w:rsidRDefault="00FC6527" w:rsidP="00907690">
      <w:pPr>
        <w:pStyle w:val="ListParagraph"/>
        <w:tabs>
          <w:tab w:val="left" w:pos="266"/>
        </w:tabs>
        <w:spacing w:before="1" w:line="276" w:lineRule="auto"/>
        <w:rPr>
          <w:b/>
        </w:rPr>
      </w:pPr>
      <w:r w:rsidRPr="00410410">
        <w:rPr>
          <w:b/>
        </w:rPr>
        <w:t>Novelty:</w:t>
      </w:r>
    </w:p>
    <w:p w14:paraId="75624C4F" w14:textId="77777777" w:rsidR="007074A7" w:rsidRPr="00410410" w:rsidRDefault="007074A7" w:rsidP="00907690">
      <w:pPr>
        <w:numPr>
          <w:ilvl w:val="0"/>
          <w:numId w:val="9"/>
        </w:numPr>
        <w:tabs>
          <w:tab w:val="left" w:pos="266"/>
        </w:tabs>
        <w:spacing w:before="1" w:line="276" w:lineRule="auto"/>
        <w:rPr>
          <w:bCs/>
        </w:rPr>
      </w:pPr>
      <w:r w:rsidRPr="00410410">
        <w:rPr>
          <w:bCs/>
        </w:rPr>
        <w:t xml:space="preserve">A </w:t>
      </w:r>
      <w:r w:rsidRPr="00410410">
        <w:rPr>
          <w:b/>
          <w:bCs/>
        </w:rPr>
        <w:t>domain ontology for functional data overreach</w:t>
      </w:r>
      <w:r w:rsidRPr="00410410">
        <w:rPr>
          <w:bCs/>
        </w:rPr>
        <w:t xml:space="preserve"> that relates application functions, expected data items, declared disclosures, purposes, necessity levels and overreach findings in one schema, together with a taxonomy of data types used for subsumption-based matching.</w:t>
      </w:r>
    </w:p>
    <w:p w14:paraId="57165DEC" w14:textId="77777777" w:rsidR="007074A7" w:rsidRPr="00410410" w:rsidRDefault="007074A7" w:rsidP="00907690">
      <w:pPr>
        <w:numPr>
          <w:ilvl w:val="0"/>
          <w:numId w:val="9"/>
        </w:numPr>
        <w:tabs>
          <w:tab w:val="left" w:pos="266"/>
        </w:tabs>
        <w:spacing w:before="1" w:line="276" w:lineRule="auto"/>
        <w:rPr>
          <w:bCs/>
        </w:rPr>
      </w:pPr>
      <w:r w:rsidRPr="00410410">
        <w:rPr>
          <w:b/>
          <w:bCs/>
        </w:rPr>
        <w:t>Detection in both directions.</w:t>
      </w:r>
      <w:r w:rsidRPr="00410410">
        <w:rPr>
          <w:bCs/>
        </w:rPr>
        <w:t xml:space="preserve"> Expected data is checked against the policy, and declared data that no function needs </w:t>
      </w:r>
      <w:proofErr w:type="gramStart"/>
      <w:r w:rsidRPr="00410410">
        <w:rPr>
          <w:bCs/>
        </w:rPr>
        <w:t>is</w:t>
      </w:r>
      <w:proofErr w:type="gramEnd"/>
      <w:r w:rsidRPr="00410410">
        <w:rPr>
          <w:bCs/>
        </w:rPr>
        <w:t xml:space="preserve"> checked against the functional baseline, with an ancillary baseline for data every application legitimately needs.</w:t>
      </w:r>
    </w:p>
    <w:p w14:paraId="101DFDE1" w14:textId="77777777" w:rsidR="007074A7" w:rsidRPr="00410410" w:rsidRDefault="007074A7" w:rsidP="00907690">
      <w:pPr>
        <w:numPr>
          <w:ilvl w:val="0"/>
          <w:numId w:val="9"/>
        </w:numPr>
        <w:tabs>
          <w:tab w:val="left" w:pos="266"/>
        </w:tabs>
        <w:spacing w:before="1" w:line="276" w:lineRule="auto"/>
        <w:rPr>
          <w:bCs/>
        </w:rPr>
      </w:pPr>
      <w:r w:rsidRPr="00410410">
        <w:rPr>
          <w:b/>
          <w:bCs/>
        </w:rPr>
        <w:t>Baseline synthesis isolated from the policy text.</w:t>
      </w:r>
      <w:r w:rsidRPr="00410410">
        <w:rPr>
          <w:bCs/>
        </w:rPr>
        <w:t xml:space="preserve"> The functional baseline comes from a curated dataset first. When none exists, an LLM generates it from the application's functional context only, and the prompt never receives the privacy policy, which prevents the policy from biasing what counts as "necessary".</w:t>
      </w:r>
    </w:p>
    <w:p w14:paraId="69A15DBA" w14:textId="77777777" w:rsidR="007074A7" w:rsidRPr="00410410" w:rsidRDefault="007074A7" w:rsidP="00907690">
      <w:pPr>
        <w:numPr>
          <w:ilvl w:val="0"/>
          <w:numId w:val="9"/>
        </w:numPr>
        <w:tabs>
          <w:tab w:val="left" w:pos="266"/>
        </w:tabs>
        <w:spacing w:before="1" w:line="276" w:lineRule="auto"/>
        <w:rPr>
          <w:bCs/>
        </w:rPr>
      </w:pPr>
      <w:r w:rsidRPr="00410410">
        <w:rPr>
          <w:b/>
          <w:bCs/>
        </w:rPr>
        <w:t>Conservative omission handling.</w:t>
      </w:r>
      <w:r w:rsidRPr="00410410">
        <w:rPr>
          <w:bCs/>
        </w:rPr>
        <w:t xml:space="preserve"> A policy silence, an unclassified purpose, or a declaration that merely lies outside an incomplete baseline is treated as unverified (AMBIGUOUS), never as proof of compliance or of violation.</w:t>
      </w:r>
    </w:p>
    <w:p w14:paraId="6E95A33A" w14:textId="77777777" w:rsidR="007074A7" w:rsidRPr="00410410" w:rsidRDefault="007074A7" w:rsidP="00907690">
      <w:pPr>
        <w:numPr>
          <w:ilvl w:val="0"/>
          <w:numId w:val="9"/>
        </w:numPr>
        <w:tabs>
          <w:tab w:val="left" w:pos="266"/>
        </w:tabs>
        <w:spacing w:before="1" w:line="276" w:lineRule="auto"/>
        <w:rPr>
          <w:bCs/>
        </w:rPr>
      </w:pPr>
      <w:r w:rsidRPr="00410410">
        <w:rPr>
          <w:b/>
          <w:bCs/>
        </w:rPr>
        <w:t>A single explainable decision function fed by two evidence paths</w:t>
      </w:r>
      <w:r w:rsidRPr="00410410">
        <w:rPr>
          <w:bCs/>
        </w:rPr>
        <w:t xml:space="preserve"> (relational comparison and SPARQL queries over the ontology's class hierarchy), verified to give the same verdicts on a synthetic suite.</w:t>
      </w:r>
    </w:p>
    <w:p w14:paraId="63C94995" w14:textId="77777777" w:rsidR="007074A7" w:rsidRPr="00410410" w:rsidRDefault="007074A7" w:rsidP="00907690">
      <w:pPr>
        <w:tabs>
          <w:tab w:val="left" w:pos="266"/>
        </w:tabs>
        <w:spacing w:before="1" w:line="276" w:lineRule="auto"/>
        <w:rPr>
          <w:bCs/>
        </w:rPr>
      </w:pPr>
    </w:p>
    <w:p w14:paraId="5E48FCC9" w14:textId="77777777" w:rsidR="00FC6527" w:rsidRPr="00410410" w:rsidRDefault="00FC6527" w:rsidP="00907690">
      <w:pPr>
        <w:pStyle w:val="ListParagraph"/>
        <w:tabs>
          <w:tab w:val="left" w:pos="266"/>
        </w:tabs>
        <w:spacing w:before="1" w:line="276" w:lineRule="auto"/>
        <w:rPr>
          <w:b/>
        </w:rPr>
      </w:pPr>
    </w:p>
    <w:p w14:paraId="5A8F3B04" w14:textId="77777777" w:rsidR="00EB0E21" w:rsidRPr="00410410" w:rsidRDefault="00EB0E21" w:rsidP="00907690">
      <w:pPr>
        <w:pStyle w:val="BodyText"/>
        <w:spacing w:before="1" w:line="276" w:lineRule="auto"/>
        <w:rPr>
          <w:sz w:val="22"/>
          <w:szCs w:val="22"/>
        </w:rPr>
      </w:pPr>
    </w:p>
    <w:p w14:paraId="493EC541" w14:textId="77777777" w:rsidR="00907690" w:rsidRPr="00410410" w:rsidRDefault="00907690" w:rsidP="00907690">
      <w:pPr>
        <w:pStyle w:val="BodyText"/>
        <w:spacing w:before="1" w:line="276" w:lineRule="auto"/>
        <w:rPr>
          <w:sz w:val="22"/>
          <w:szCs w:val="22"/>
        </w:rPr>
      </w:pPr>
    </w:p>
    <w:p w14:paraId="20E9E227" w14:textId="77777777" w:rsidR="00907690" w:rsidRPr="00410410" w:rsidRDefault="00907690" w:rsidP="00907690">
      <w:pPr>
        <w:pStyle w:val="BodyText"/>
        <w:spacing w:before="1" w:line="276" w:lineRule="auto"/>
        <w:rPr>
          <w:sz w:val="22"/>
          <w:szCs w:val="22"/>
        </w:rPr>
      </w:pPr>
    </w:p>
    <w:p w14:paraId="43D7F087" w14:textId="77777777" w:rsidR="00EB0E21" w:rsidRPr="00410410" w:rsidRDefault="00B20DFD" w:rsidP="00907690">
      <w:pPr>
        <w:pStyle w:val="ListParagraph"/>
        <w:numPr>
          <w:ilvl w:val="0"/>
          <w:numId w:val="1"/>
        </w:numPr>
        <w:tabs>
          <w:tab w:val="left" w:pos="266"/>
        </w:tabs>
        <w:spacing w:line="276" w:lineRule="auto"/>
        <w:ind w:left="266" w:hanging="181"/>
        <w:rPr>
          <w:b/>
        </w:rPr>
      </w:pPr>
      <w:r w:rsidRPr="00410410">
        <w:rPr>
          <w:b/>
        </w:rPr>
        <w:t>Objective(s)</w:t>
      </w:r>
      <w:r w:rsidRPr="00410410">
        <w:rPr>
          <w:b/>
          <w:spacing w:val="-3"/>
        </w:rPr>
        <w:t xml:space="preserve"> </w:t>
      </w:r>
      <w:r w:rsidRPr="00410410">
        <w:rPr>
          <w:b/>
        </w:rPr>
        <w:t>of</w:t>
      </w:r>
      <w:r w:rsidRPr="00410410">
        <w:rPr>
          <w:b/>
          <w:spacing w:val="-4"/>
        </w:rPr>
        <w:t xml:space="preserve"> </w:t>
      </w:r>
      <w:r w:rsidRPr="00410410">
        <w:rPr>
          <w:b/>
          <w:spacing w:val="-2"/>
        </w:rPr>
        <w:t>Invention</w:t>
      </w:r>
    </w:p>
    <w:p w14:paraId="49D19179" w14:textId="77777777" w:rsidR="007074A7" w:rsidRPr="00410410" w:rsidRDefault="007074A7" w:rsidP="00907690">
      <w:pPr>
        <w:pStyle w:val="ListParagraph"/>
        <w:tabs>
          <w:tab w:val="left" w:pos="266"/>
        </w:tabs>
        <w:spacing w:line="276" w:lineRule="auto"/>
        <w:ind w:firstLine="0"/>
        <w:rPr>
          <w:b/>
        </w:rPr>
      </w:pPr>
    </w:p>
    <w:p w14:paraId="320BB35D" w14:textId="77777777" w:rsidR="007074A7" w:rsidRPr="00410410" w:rsidRDefault="007074A7" w:rsidP="00907690">
      <w:pPr>
        <w:pStyle w:val="ListParagraph"/>
        <w:widowControl/>
        <w:numPr>
          <w:ilvl w:val="0"/>
          <w:numId w:val="10"/>
        </w:numPr>
        <w:autoSpaceDE/>
        <w:autoSpaceDN/>
        <w:spacing w:after="160" w:line="276" w:lineRule="auto"/>
        <w:contextualSpacing/>
      </w:pPr>
      <w:r w:rsidRPr="00410410">
        <w:t>To define a formal Functional Data Ontology (FDO) that captures functions, expected data, declared data, purposes, necessity and overreach.</w:t>
      </w:r>
    </w:p>
    <w:p w14:paraId="05ECCEFB" w14:textId="77777777" w:rsidR="007074A7" w:rsidRPr="00410410" w:rsidRDefault="007074A7" w:rsidP="00907690">
      <w:pPr>
        <w:pStyle w:val="ListParagraph"/>
        <w:widowControl/>
        <w:numPr>
          <w:ilvl w:val="0"/>
          <w:numId w:val="10"/>
        </w:numPr>
        <w:autoSpaceDE/>
        <w:autoSpaceDN/>
        <w:spacing w:after="160" w:line="276" w:lineRule="auto"/>
        <w:contextualSpacing/>
      </w:pPr>
      <w:r w:rsidRPr="00410410">
        <w:t xml:space="preserve">To automate extraction of data-collection claims from privacy policies and </w:t>
      </w:r>
      <w:proofErr w:type="spellStart"/>
      <w:r w:rsidRPr="00410410">
        <w:t>normalise</w:t>
      </w:r>
      <w:proofErr w:type="spellEnd"/>
      <w:r w:rsidRPr="00410410">
        <w:t xml:space="preserve"> them to canonical data-type and purpose categories.</w:t>
      </w:r>
    </w:p>
    <w:p w14:paraId="68CD1EA4" w14:textId="77777777" w:rsidR="007074A7" w:rsidRPr="00410410" w:rsidRDefault="007074A7" w:rsidP="00907690">
      <w:pPr>
        <w:pStyle w:val="ListParagraph"/>
        <w:widowControl/>
        <w:numPr>
          <w:ilvl w:val="0"/>
          <w:numId w:val="10"/>
        </w:numPr>
        <w:autoSpaceDE/>
        <w:autoSpaceDN/>
        <w:spacing w:after="160" w:line="276" w:lineRule="auto"/>
        <w:contextualSpacing/>
      </w:pPr>
      <w:r w:rsidRPr="00410410">
        <w:t>To compare declared collection against a functional baseline and detect over-collection at the level of individual data items.</w:t>
      </w:r>
    </w:p>
    <w:p w14:paraId="201D60E8" w14:textId="77777777" w:rsidR="007074A7" w:rsidRPr="00410410" w:rsidRDefault="007074A7" w:rsidP="00907690">
      <w:pPr>
        <w:pStyle w:val="ListParagraph"/>
        <w:widowControl/>
        <w:numPr>
          <w:ilvl w:val="0"/>
          <w:numId w:val="10"/>
        </w:numPr>
        <w:autoSpaceDE/>
        <w:autoSpaceDN/>
        <w:spacing w:after="160" w:line="276" w:lineRule="auto"/>
        <w:contextualSpacing/>
      </w:pPr>
      <w:r w:rsidRPr="00410410">
        <w:t>To produce explainable results: each verdict gives its rule, confidence and supporting policy text.</w:t>
      </w:r>
    </w:p>
    <w:p w14:paraId="221B6A44" w14:textId="77777777" w:rsidR="007074A7" w:rsidRPr="00410410" w:rsidRDefault="007074A7" w:rsidP="00907690">
      <w:pPr>
        <w:pStyle w:val="ListParagraph"/>
        <w:widowControl/>
        <w:numPr>
          <w:ilvl w:val="0"/>
          <w:numId w:val="10"/>
        </w:numPr>
        <w:autoSpaceDE/>
        <w:autoSpaceDN/>
        <w:spacing w:after="160" w:line="276" w:lineRule="auto"/>
        <w:contextualSpacing/>
      </w:pPr>
      <w:r w:rsidRPr="00410410">
        <w:t>To avoid false accusations by treating missing or weak evidence as ambiguous.</w:t>
      </w:r>
    </w:p>
    <w:p w14:paraId="10C87F35" w14:textId="77777777" w:rsidR="007074A7" w:rsidRPr="00410410" w:rsidRDefault="007074A7" w:rsidP="00907690">
      <w:pPr>
        <w:pStyle w:val="ListParagraph"/>
        <w:widowControl/>
        <w:numPr>
          <w:ilvl w:val="0"/>
          <w:numId w:val="10"/>
        </w:numPr>
        <w:autoSpaceDE/>
        <w:autoSpaceDN/>
        <w:spacing w:after="160" w:line="276" w:lineRule="auto"/>
        <w:contextualSpacing/>
      </w:pPr>
      <w:r w:rsidRPr="00410410">
        <w:t>To give auditors an interactive dashboard for on-demand assessment.</w:t>
      </w:r>
    </w:p>
    <w:p w14:paraId="420F6ABD" w14:textId="77777777" w:rsidR="007074A7" w:rsidRPr="00410410" w:rsidRDefault="007074A7" w:rsidP="00907690">
      <w:pPr>
        <w:tabs>
          <w:tab w:val="left" w:pos="266"/>
        </w:tabs>
        <w:spacing w:line="276" w:lineRule="auto"/>
        <w:ind w:left="85"/>
        <w:rPr>
          <w:bCs/>
        </w:rPr>
      </w:pPr>
    </w:p>
    <w:p w14:paraId="6222AEEA" w14:textId="77777777" w:rsidR="00EB0E21" w:rsidRPr="00410410" w:rsidRDefault="00EB0E21" w:rsidP="00907690">
      <w:pPr>
        <w:pStyle w:val="BodyText"/>
        <w:spacing w:before="82" w:line="276" w:lineRule="auto"/>
        <w:rPr>
          <w:sz w:val="22"/>
          <w:szCs w:val="22"/>
        </w:rPr>
      </w:pPr>
    </w:p>
    <w:p w14:paraId="679D39F2" w14:textId="77777777" w:rsidR="00EB0E21" w:rsidRPr="00410410" w:rsidRDefault="00B20DFD" w:rsidP="00907690">
      <w:pPr>
        <w:pStyle w:val="ListParagraph"/>
        <w:numPr>
          <w:ilvl w:val="0"/>
          <w:numId w:val="1"/>
        </w:numPr>
        <w:tabs>
          <w:tab w:val="left" w:pos="267"/>
        </w:tabs>
        <w:spacing w:line="276" w:lineRule="auto"/>
        <w:rPr>
          <w:b/>
        </w:rPr>
      </w:pPr>
      <w:r w:rsidRPr="00410410">
        <w:rPr>
          <w:b/>
        </w:rPr>
        <w:t>Working</w:t>
      </w:r>
      <w:r w:rsidRPr="00410410">
        <w:rPr>
          <w:b/>
          <w:spacing w:val="-2"/>
        </w:rPr>
        <w:t xml:space="preserve"> </w:t>
      </w:r>
      <w:r w:rsidRPr="00410410">
        <w:rPr>
          <w:b/>
        </w:rPr>
        <w:t>principle</w:t>
      </w:r>
      <w:r w:rsidRPr="00410410">
        <w:rPr>
          <w:b/>
          <w:spacing w:val="-3"/>
        </w:rPr>
        <w:t xml:space="preserve"> </w:t>
      </w:r>
      <w:r w:rsidRPr="00410410">
        <w:rPr>
          <w:b/>
        </w:rPr>
        <w:t>of</w:t>
      </w:r>
      <w:r w:rsidRPr="00410410">
        <w:rPr>
          <w:b/>
          <w:spacing w:val="-3"/>
        </w:rPr>
        <w:t xml:space="preserve"> </w:t>
      </w:r>
      <w:r w:rsidRPr="00410410">
        <w:rPr>
          <w:b/>
        </w:rPr>
        <w:t>the</w:t>
      </w:r>
      <w:r w:rsidRPr="00410410">
        <w:rPr>
          <w:b/>
          <w:spacing w:val="-4"/>
        </w:rPr>
        <w:t xml:space="preserve"> </w:t>
      </w:r>
      <w:r w:rsidRPr="00410410">
        <w:rPr>
          <w:b/>
        </w:rPr>
        <w:t>invent</w:t>
      </w:r>
      <w:r w:rsidRPr="00410410">
        <w:rPr>
          <w:b/>
          <w:spacing w:val="-3"/>
        </w:rPr>
        <w:t xml:space="preserve"> </w:t>
      </w:r>
      <w:r w:rsidRPr="00410410">
        <w:rPr>
          <w:b/>
        </w:rPr>
        <w:t>(in</w:t>
      </w:r>
      <w:r w:rsidRPr="00410410">
        <w:rPr>
          <w:b/>
          <w:spacing w:val="-3"/>
        </w:rPr>
        <w:t xml:space="preserve"> </w:t>
      </w:r>
      <w:r w:rsidRPr="00410410">
        <w:rPr>
          <w:b/>
          <w:spacing w:val="-2"/>
        </w:rPr>
        <w:t>brief)</w:t>
      </w:r>
    </w:p>
    <w:p w14:paraId="15C4EB2F" w14:textId="77777777" w:rsidR="00EB0E21" w:rsidRPr="00410410" w:rsidRDefault="00EB0E21" w:rsidP="00907690">
      <w:pPr>
        <w:pStyle w:val="BodyText"/>
        <w:spacing w:line="276" w:lineRule="auto"/>
        <w:rPr>
          <w:sz w:val="22"/>
          <w:szCs w:val="22"/>
        </w:rPr>
      </w:pPr>
    </w:p>
    <w:p w14:paraId="4F9E217B"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 xml:space="preserve">For an application, the system first obtains the expected data for each function (for example, a navigation app's "show route" function expects precise location, purpose: navigation). It then reads the application's privacy policy, extracts atomic statements (data type, purpose, entity, sharing, retention, verbatim text) and filters out operational noise. Each expected-data item is paired with the best-matching policy evidence, where a match means the declared data type is equal to, broader than or narrower than the expected type in a data-type hierarchy (for example, location contains precise location). Three signals are then computed: data match (exact, hierarchical or none), purpose compatibility (compatible, incompatible or unknown) and evidence status. An ordered rule set turns these signals into NOT_FDO, FDO or AMBIGUOUS. In the reverse direction, every declared data item that no expected item covers </w:t>
      </w:r>
      <w:proofErr w:type="gramStart"/>
      <w:r w:rsidRPr="00410410">
        <w:rPr>
          <w:b w:val="0"/>
          <w:bCs w:val="0"/>
          <w:sz w:val="22"/>
          <w:szCs w:val="22"/>
        </w:rPr>
        <w:t>is</w:t>
      </w:r>
      <w:proofErr w:type="gramEnd"/>
      <w:r w:rsidRPr="00410410">
        <w:rPr>
          <w:b w:val="0"/>
          <w:bCs w:val="0"/>
          <w:sz w:val="22"/>
          <w:szCs w:val="22"/>
        </w:rPr>
        <w:t xml:space="preserve"> examined as a possible overreach, unless it is ancillary data that any application legitimately needs. The same data can also be projected into an RDF graph, published to a triple store and queried with SPARQL; the query bindings are converted into the same decision inputs.</w:t>
      </w:r>
    </w:p>
    <w:p w14:paraId="7BED4378" w14:textId="77777777" w:rsidR="00EB0E21" w:rsidRPr="00410410" w:rsidRDefault="00EB0E21" w:rsidP="00907690">
      <w:pPr>
        <w:pStyle w:val="BodyText"/>
        <w:spacing w:line="276" w:lineRule="auto"/>
        <w:rPr>
          <w:b w:val="0"/>
          <w:bCs w:val="0"/>
          <w:sz w:val="22"/>
          <w:szCs w:val="22"/>
        </w:rPr>
      </w:pPr>
    </w:p>
    <w:p w14:paraId="5842478E" w14:textId="77777777" w:rsidR="00EB0E21" w:rsidRPr="00410410" w:rsidRDefault="00EB0E21" w:rsidP="00907690">
      <w:pPr>
        <w:pStyle w:val="BodyText"/>
        <w:spacing w:line="276" w:lineRule="auto"/>
        <w:rPr>
          <w:sz w:val="22"/>
          <w:szCs w:val="22"/>
        </w:rPr>
      </w:pPr>
    </w:p>
    <w:p w14:paraId="01C00142" w14:textId="77777777" w:rsidR="00EB0E21" w:rsidRPr="00410410" w:rsidRDefault="00EB0E21" w:rsidP="00907690">
      <w:pPr>
        <w:pStyle w:val="BodyText"/>
        <w:spacing w:before="83" w:line="276" w:lineRule="auto"/>
        <w:rPr>
          <w:sz w:val="22"/>
          <w:szCs w:val="22"/>
        </w:rPr>
      </w:pPr>
    </w:p>
    <w:p w14:paraId="54734BEE" w14:textId="77777777" w:rsidR="00907690" w:rsidRPr="00410410" w:rsidRDefault="00907690" w:rsidP="00907690">
      <w:pPr>
        <w:pStyle w:val="BodyText"/>
        <w:spacing w:before="83" w:line="276" w:lineRule="auto"/>
        <w:rPr>
          <w:sz w:val="22"/>
          <w:szCs w:val="22"/>
        </w:rPr>
      </w:pPr>
    </w:p>
    <w:p w14:paraId="11F5C9FC" w14:textId="77777777" w:rsidR="00907690" w:rsidRPr="00410410" w:rsidRDefault="00907690" w:rsidP="00907690">
      <w:pPr>
        <w:pStyle w:val="BodyText"/>
        <w:spacing w:before="83" w:line="276" w:lineRule="auto"/>
        <w:rPr>
          <w:sz w:val="22"/>
          <w:szCs w:val="22"/>
        </w:rPr>
      </w:pPr>
    </w:p>
    <w:p w14:paraId="7F3931B0" w14:textId="77777777" w:rsidR="00907690" w:rsidRPr="00410410" w:rsidRDefault="00907690" w:rsidP="00907690">
      <w:pPr>
        <w:pStyle w:val="BodyText"/>
        <w:spacing w:before="83" w:line="276" w:lineRule="auto"/>
        <w:rPr>
          <w:sz w:val="22"/>
          <w:szCs w:val="22"/>
        </w:rPr>
      </w:pPr>
    </w:p>
    <w:p w14:paraId="79BAD22B" w14:textId="77777777" w:rsidR="00907690" w:rsidRPr="00410410" w:rsidRDefault="00907690" w:rsidP="00907690">
      <w:pPr>
        <w:pStyle w:val="BodyText"/>
        <w:spacing w:before="83" w:line="276" w:lineRule="auto"/>
        <w:rPr>
          <w:sz w:val="22"/>
          <w:szCs w:val="22"/>
        </w:rPr>
      </w:pPr>
    </w:p>
    <w:p w14:paraId="01B00B81" w14:textId="77777777" w:rsidR="00907690" w:rsidRPr="00410410" w:rsidRDefault="00907690" w:rsidP="00907690">
      <w:pPr>
        <w:pStyle w:val="BodyText"/>
        <w:spacing w:before="83" w:line="276" w:lineRule="auto"/>
        <w:rPr>
          <w:sz w:val="22"/>
          <w:szCs w:val="22"/>
        </w:rPr>
      </w:pPr>
    </w:p>
    <w:p w14:paraId="393B6FA6" w14:textId="77777777" w:rsidR="00907690" w:rsidRPr="00410410" w:rsidRDefault="00907690" w:rsidP="00907690">
      <w:pPr>
        <w:pStyle w:val="BodyText"/>
        <w:spacing w:before="83" w:line="276" w:lineRule="auto"/>
        <w:rPr>
          <w:sz w:val="22"/>
          <w:szCs w:val="22"/>
        </w:rPr>
      </w:pPr>
    </w:p>
    <w:p w14:paraId="31C9A415" w14:textId="77777777" w:rsidR="00907690" w:rsidRPr="00410410" w:rsidRDefault="00907690" w:rsidP="00907690">
      <w:pPr>
        <w:pStyle w:val="BodyText"/>
        <w:spacing w:before="83" w:line="276" w:lineRule="auto"/>
        <w:rPr>
          <w:sz w:val="22"/>
          <w:szCs w:val="22"/>
        </w:rPr>
      </w:pPr>
    </w:p>
    <w:p w14:paraId="1ED28F6D" w14:textId="77777777" w:rsidR="00907690" w:rsidRPr="00410410" w:rsidRDefault="00907690" w:rsidP="00907690">
      <w:pPr>
        <w:pStyle w:val="BodyText"/>
        <w:spacing w:before="83" w:line="276" w:lineRule="auto"/>
        <w:rPr>
          <w:sz w:val="22"/>
          <w:szCs w:val="22"/>
        </w:rPr>
      </w:pPr>
    </w:p>
    <w:p w14:paraId="1EFC125E" w14:textId="77777777" w:rsidR="00907690" w:rsidRPr="00410410" w:rsidRDefault="00907690" w:rsidP="00907690">
      <w:pPr>
        <w:pStyle w:val="BodyText"/>
        <w:spacing w:before="83" w:line="276" w:lineRule="auto"/>
        <w:rPr>
          <w:sz w:val="22"/>
          <w:szCs w:val="22"/>
        </w:rPr>
      </w:pPr>
    </w:p>
    <w:p w14:paraId="4865B8BF" w14:textId="77777777" w:rsidR="00907690" w:rsidRPr="00410410" w:rsidRDefault="00907690" w:rsidP="00907690">
      <w:pPr>
        <w:pStyle w:val="BodyText"/>
        <w:spacing w:before="83" w:line="276" w:lineRule="auto"/>
        <w:rPr>
          <w:sz w:val="22"/>
          <w:szCs w:val="22"/>
        </w:rPr>
      </w:pPr>
    </w:p>
    <w:p w14:paraId="596A7466" w14:textId="77777777" w:rsidR="00907690" w:rsidRPr="00410410" w:rsidRDefault="00907690" w:rsidP="00907690">
      <w:pPr>
        <w:pStyle w:val="BodyText"/>
        <w:spacing w:before="83" w:line="276" w:lineRule="auto"/>
        <w:rPr>
          <w:sz w:val="22"/>
          <w:szCs w:val="22"/>
        </w:rPr>
      </w:pPr>
    </w:p>
    <w:p w14:paraId="78D7E5E5" w14:textId="77777777" w:rsidR="00907690" w:rsidRPr="00410410" w:rsidRDefault="00907690" w:rsidP="00907690">
      <w:pPr>
        <w:pStyle w:val="BodyText"/>
        <w:spacing w:before="83" w:line="276" w:lineRule="auto"/>
        <w:rPr>
          <w:sz w:val="22"/>
          <w:szCs w:val="22"/>
        </w:rPr>
      </w:pPr>
    </w:p>
    <w:p w14:paraId="2056A058" w14:textId="77777777" w:rsidR="00907690" w:rsidRPr="00410410" w:rsidRDefault="00907690" w:rsidP="00907690">
      <w:pPr>
        <w:pStyle w:val="BodyText"/>
        <w:spacing w:before="83" w:line="276" w:lineRule="auto"/>
        <w:rPr>
          <w:sz w:val="22"/>
          <w:szCs w:val="22"/>
        </w:rPr>
      </w:pPr>
    </w:p>
    <w:p w14:paraId="02E52364" w14:textId="77777777" w:rsidR="00907690" w:rsidRPr="00410410" w:rsidRDefault="00907690" w:rsidP="00907690">
      <w:pPr>
        <w:pStyle w:val="BodyText"/>
        <w:spacing w:before="83" w:line="276" w:lineRule="auto"/>
        <w:rPr>
          <w:sz w:val="22"/>
          <w:szCs w:val="22"/>
        </w:rPr>
      </w:pPr>
    </w:p>
    <w:p w14:paraId="20358485" w14:textId="77777777" w:rsidR="00907690" w:rsidRPr="00410410" w:rsidRDefault="00907690" w:rsidP="00907690">
      <w:pPr>
        <w:pStyle w:val="BodyText"/>
        <w:spacing w:before="83" w:line="276" w:lineRule="auto"/>
        <w:rPr>
          <w:sz w:val="22"/>
          <w:szCs w:val="22"/>
        </w:rPr>
      </w:pPr>
    </w:p>
    <w:p w14:paraId="165E9EAE" w14:textId="77777777" w:rsidR="00907690" w:rsidRPr="00410410" w:rsidRDefault="00907690" w:rsidP="00907690">
      <w:pPr>
        <w:pStyle w:val="BodyText"/>
        <w:spacing w:before="83" w:line="276" w:lineRule="auto"/>
        <w:rPr>
          <w:sz w:val="22"/>
          <w:szCs w:val="22"/>
        </w:rPr>
      </w:pPr>
    </w:p>
    <w:p w14:paraId="07BC202A" w14:textId="77777777" w:rsidR="00907690" w:rsidRPr="00410410" w:rsidRDefault="00907690" w:rsidP="00907690">
      <w:pPr>
        <w:pStyle w:val="BodyText"/>
        <w:spacing w:before="83" w:line="276" w:lineRule="auto"/>
        <w:rPr>
          <w:sz w:val="22"/>
          <w:szCs w:val="22"/>
        </w:rPr>
      </w:pPr>
    </w:p>
    <w:p w14:paraId="180A3021" w14:textId="77777777" w:rsidR="00907690" w:rsidRPr="00410410" w:rsidRDefault="00907690" w:rsidP="00907690">
      <w:pPr>
        <w:pStyle w:val="BodyText"/>
        <w:spacing w:before="83" w:line="276" w:lineRule="auto"/>
        <w:rPr>
          <w:sz w:val="22"/>
          <w:szCs w:val="22"/>
        </w:rPr>
      </w:pPr>
    </w:p>
    <w:p w14:paraId="44F3C236" w14:textId="77777777" w:rsidR="00907690" w:rsidRPr="00410410" w:rsidRDefault="00907690" w:rsidP="00907690">
      <w:pPr>
        <w:pStyle w:val="BodyText"/>
        <w:spacing w:before="83" w:line="276" w:lineRule="auto"/>
        <w:rPr>
          <w:sz w:val="22"/>
          <w:szCs w:val="22"/>
        </w:rPr>
      </w:pPr>
    </w:p>
    <w:p w14:paraId="669E67D8" w14:textId="77777777" w:rsidR="00907690" w:rsidRPr="00410410" w:rsidRDefault="00907690" w:rsidP="00907690">
      <w:pPr>
        <w:pStyle w:val="BodyText"/>
        <w:spacing w:before="83" w:line="276" w:lineRule="auto"/>
        <w:rPr>
          <w:sz w:val="22"/>
          <w:szCs w:val="22"/>
        </w:rPr>
      </w:pPr>
    </w:p>
    <w:p w14:paraId="11A9B80F" w14:textId="77777777" w:rsidR="00907690" w:rsidRPr="00410410" w:rsidRDefault="00907690" w:rsidP="00907690">
      <w:pPr>
        <w:pStyle w:val="BodyText"/>
        <w:spacing w:before="83" w:line="276" w:lineRule="auto"/>
        <w:rPr>
          <w:sz w:val="22"/>
          <w:szCs w:val="22"/>
        </w:rPr>
      </w:pPr>
    </w:p>
    <w:p w14:paraId="1C8C61C9" w14:textId="77777777" w:rsidR="00907690" w:rsidRPr="00410410" w:rsidRDefault="00907690" w:rsidP="00907690">
      <w:pPr>
        <w:pStyle w:val="BodyText"/>
        <w:spacing w:before="83" w:line="276" w:lineRule="auto"/>
        <w:rPr>
          <w:sz w:val="22"/>
          <w:szCs w:val="22"/>
        </w:rPr>
      </w:pPr>
    </w:p>
    <w:p w14:paraId="45DC9CB3" w14:textId="77777777" w:rsidR="00907690" w:rsidRPr="00410410" w:rsidRDefault="00907690" w:rsidP="00907690">
      <w:pPr>
        <w:pStyle w:val="BodyText"/>
        <w:spacing w:before="83" w:line="276" w:lineRule="auto"/>
        <w:rPr>
          <w:sz w:val="22"/>
          <w:szCs w:val="22"/>
        </w:rPr>
      </w:pPr>
    </w:p>
    <w:p w14:paraId="79AA4C82" w14:textId="77777777" w:rsidR="00907690" w:rsidRPr="00410410" w:rsidRDefault="00907690" w:rsidP="00907690">
      <w:pPr>
        <w:pStyle w:val="BodyText"/>
        <w:spacing w:before="83" w:line="276" w:lineRule="auto"/>
        <w:rPr>
          <w:sz w:val="22"/>
          <w:szCs w:val="22"/>
        </w:rPr>
      </w:pPr>
    </w:p>
    <w:p w14:paraId="3A06CADA" w14:textId="77777777" w:rsidR="00907690" w:rsidRPr="00410410" w:rsidRDefault="00907690" w:rsidP="00907690">
      <w:pPr>
        <w:pStyle w:val="BodyText"/>
        <w:spacing w:before="83" w:line="276" w:lineRule="auto"/>
        <w:rPr>
          <w:sz w:val="22"/>
          <w:szCs w:val="22"/>
        </w:rPr>
      </w:pPr>
    </w:p>
    <w:p w14:paraId="0217551D" w14:textId="77777777" w:rsidR="00907690" w:rsidRPr="00410410" w:rsidRDefault="00907690" w:rsidP="00907690">
      <w:pPr>
        <w:pStyle w:val="BodyText"/>
        <w:spacing w:before="83" w:line="276" w:lineRule="auto"/>
        <w:rPr>
          <w:sz w:val="22"/>
          <w:szCs w:val="22"/>
        </w:rPr>
      </w:pPr>
    </w:p>
    <w:p w14:paraId="6D20DB89" w14:textId="77777777" w:rsidR="00907690" w:rsidRPr="00410410" w:rsidRDefault="00B20DFD" w:rsidP="00907690">
      <w:pPr>
        <w:pStyle w:val="ListParagraph"/>
        <w:numPr>
          <w:ilvl w:val="0"/>
          <w:numId w:val="1"/>
        </w:numPr>
        <w:tabs>
          <w:tab w:val="left" w:pos="266"/>
        </w:tabs>
        <w:spacing w:line="276" w:lineRule="auto"/>
        <w:ind w:left="266" w:hanging="181"/>
        <w:rPr>
          <w:b/>
        </w:rPr>
      </w:pPr>
      <w:r w:rsidRPr="00410410">
        <w:rPr>
          <w:b/>
        </w:rPr>
        <w:t>Description</w:t>
      </w:r>
      <w:r w:rsidRPr="00410410">
        <w:rPr>
          <w:b/>
          <w:spacing w:val="-6"/>
        </w:rPr>
        <w:t xml:space="preserve"> </w:t>
      </w:r>
      <w:r w:rsidRPr="00410410">
        <w:rPr>
          <w:b/>
        </w:rPr>
        <w:t>of</w:t>
      </w:r>
      <w:r w:rsidRPr="00410410">
        <w:rPr>
          <w:b/>
          <w:spacing w:val="-2"/>
        </w:rPr>
        <w:t xml:space="preserve"> </w:t>
      </w:r>
      <w:r w:rsidRPr="00410410">
        <w:rPr>
          <w:b/>
        </w:rPr>
        <w:t>the</w:t>
      </w:r>
      <w:r w:rsidRPr="00410410">
        <w:rPr>
          <w:b/>
          <w:spacing w:val="-3"/>
        </w:rPr>
        <w:t xml:space="preserve"> </w:t>
      </w:r>
      <w:r w:rsidRPr="00410410">
        <w:rPr>
          <w:b/>
        </w:rPr>
        <w:t>invention</w:t>
      </w:r>
      <w:r w:rsidRPr="00410410">
        <w:rPr>
          <w:b/>
          <w:spacing w:val="-4"/>
        </w:rPr>
        <w:t xml:space="preserve"> </w:t>
      </w:r>
      <w:r w:rsidRPr="00410410">
        <w:rPr>
          <w:b/>
        </w:rPr>
        <w:t>in</w:t>
      </w:r>
      <w:r w:rsidRPr="00410410">
        <w:rPr>
          <w:b/>
          <w:spacing w:val="-3"/>
        </w:rPr>
        <w:t xml:space="preserve"> </w:t>
      </w:r>
      <w:r w:rsidRPr="00410410">
        <w:rPr>
          <w:b/>
        </w:rPr>
        <w:t>detail</w:t>
      </w:r>
      <w:r w:rsidRPr="00410410">
        <w:rPr>
          <w:b/>
          <w:spacing w:val="-2"/>
        </w:rPr>
        <w:t xml:space="preserve"> </w:t>
      </w:r>
      <w:r w:rsidRPr="00410410">
        <w:rPr>
          <w:b/>
        </w:rPr>
        <w:t>(Include drawing and</w:t>
      </w:r>
      <w:r w:rsidRPr="00410410">
        <w:rPr>
          <w:b/>
          <w:spacing w:val="-2"/>
        </w:rPr>
        <w:t xml:space="preserve"> </w:t>
      </w:r>
      <w:r w:rsidRPr="00410410">
        <w:rPr>
          <w:b/>
        </w:rPr>
        <w:t>or</w:t>
      </w:r>
      <w:r w:rsidRPr="00410410">
        <w:rPr>
          <w:b/>
          <w:spacing w:val="-2"/>
        </w:rPr>
        <w:t xml:space="preserve"> </w:t>
      </w:r>
      <w:r w:rsidRPr="00410410">
        <w:rPr>
          <w:b/>
        </w:rPr>
        <w:t>photograph</w:t>
      </w:r>
      <w:r w:rsidRPr="00410410">
        <w:rPr>
          <w:b/>
          <w:spacing w:val="-3"/>
        </w:rPr>
        <w:t xml:space="preserve"> </w:t>
      </w:r>
      <w:r w:rsidRPr="00410410">
        <w:rPr>
          <w:b/>
        </w:rPr>
        <w:t>as</w:t>
      </w:r>
      <w:r w:rsidRPr="00410410">
        <w:rPr>
          <w:b/>
          <w:spacing w:val="-2"/>
        </w:rPr>
        <w:t xml:space="preserve"> needed)</w:t>
      </w:r>
    </w:p>
    <w:p w14:paraId="3F3F64EE" w14:textId="0C77DB33" w:rsidR="000F0138" w:rsidRPr="00410410" w:rsidRDefault="000F0138" w:rsidP="00907690">
      <w:pPr>
        <w:tabs>
          <w:tab w:val="left" w:pos="266"/>
        </w:tabs>
        <w:spacing w:line="276" w:lineRule="auto"/>
        <w:ind w:left="85"/>
        <w:rPr>
          <w:b/>
        </w:rPr>
      </w:pPr>
      <w:r w:rsidRPr="00410410">
        <w:lastRenderedPageBreak/>
        <w:t>7.1 System architecture (Figure 1)</w:t>
      </w:r>
    </w:p>
    <w:p w14:paraId="2DDBA510" w14:textId="29A06D34" w:rsidR="00EB0E21" w:rsidRPr="00410410" w:rsidRDefault="00D832C2" w:rsidP="00907690">
      <w:pPr>
        <w:pStyle w:val="BodyText"/>
        <w:spacing w:line="276" w:lineRule="auto"/>
        <w:rPr>
          <w:sz w:val="22"/>
          <w:szCs w:val="22"/>
        </w:rPr>
      </w:pPr>
      <w:r w:rsidRPr="00410410">
        <w:rPr>
          <w:noProof/>
          <w:sz w:val="22"/>
          <w:szCs w:val="22"/>
        </w:rPr>
        <w:drawing>
          <wp:inline distT="0" distB="0" distL="0" distR="0" wp14:anchorId="0A8A2229" wp14:editId="54740515">
            <wp:extent cx="6573520" cy="9339943"/>
            <wp:effectExtent l="0" t="0" r="0" b="0"/>
            <wp:docPr id="206119903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99037" name="Graphic 2061199037"/>
                    <pic:cNvPicPr/>
                  </pic:nvPicPr>
                  <pic:blipFill>
                    <a:blip r:embed="rId8">
                      <a:extLst>
                        <a:ext uri="{96DAC541-7B7A-43D3-8B79-37D633B846F1}">
                          <asvg:svgBlip xmlns:asvg="http://schemas.microsoft.com/office/drawing/2016/SVG/main" r:embed="rId9"/>
                        </a:ext>
                      </a:extLst>
                    </a:blip>
                    <a:stretch>
                      <a:fillRect/>
                    </a:stretch>
                  </pic:blipFill>
                  <pic:spPr>
                    <a:xfrm>
                      <a:off x="0" y="0"/>
                      <a:ext cx="6575430" cy="9342657"/>
                    </a:xfrm>
                    <a:prstGeom prst="rect">
                      <a:avLst/>
                    </a:prstGeom>
                  </pic:spPr>
                </pic:pic>
              </a:graphicData>
            </a:graphic>
          </wp:inline>
        </w:drawing>
      </w:r>
    </w:p>
    <w:p w14:paraId="311A16F2" w14:textId="77777777" w:rsidR="00D832C2" w:rsidRPr="00410410" w:rsidRDefault="00D832C2" w:rsidP="00907690">
      <w:pPr>
        <w:pStyle w:val="BodyText"/>
        <w:spacing w:line="276" w:lineRule="auto"/>
        <w:rPr>
          <w:b w:val="0"/>
          <w:bCs w:val="0"/>
          <w:sz w:val="22"/>
          <w:szCs w:val="22"/>
          <w:lang w:val="en-IN"/>
        </w:rPr>
      </w:pPr>
    </w:p>
    <w:p w14:paraId="7F399618" w14:textId="77777777" w:rsidR="00D832C2" w:rsidRPr="00410410" w:rsidRDefault="00D832C2" w:rsidP="00907690">
      <w:pPr>
        <w:pStyle w:val="BodyText"/>
        <w:spacing w:line="276" w:lineRule="auto"/>
        <w:rPr>
          <w:b w:val="0"/>
          <w:bCs w:val="0"/>
          <w:sz w:val="22"/>
          <w:szCs w:val="22"/>
          <w:lang w:val="en-IN"/>
        </w:rPr>
      </w:pPr>
    </w:p>
    <w:p w14:paraId="3723FFD9" w14:textId="77777777" w:rsidR="00D832C2" w:rsidRPr="00410410" w:rsidRDefault="00D832C2" w:rsidP="00907690">
      <w:pPr>
        <w:pStyle w:val="BodyText"/>
        <w:spacing w:line="276" w:lineRule="auto"/>
        <w:rPr>
          <w:b w:val="0"/>
          <w:bCs w:val="0"/>
          <w:sz w:val="22"/>
          <w:szCs w:val="22"/>
          <w:lang w:val="en-IN"/>
        </w:rPr>
      </w:pPr>
    </w:p>
    <w:p w14:paraId="46D4B6B5" w14:textId="69720BE7" w:rsidR="00907690" w:rsidRPr="00410410" w:rsidRDefault="00D832C2" w:rsidP="00907690">
      <w:pPr>
        <w:pStyle w:val="BodyText"/>
        <w:spacing w:line="276" w:lineRule="auto"/>
        <w:rPr>
          <w:b w:val="0"/>
          <w:bCs w:val="0"/>
          <w:sz w:val="22"/>
          <w:szCs w:val="22"/>
          <w:lang w:val="en-IN"/>
        </w:rPr>
      </w:pPr>
      <w:r w:rsidRPr="00410410">
        <w:rPr>
          <w:b w:val="0"/>
          <w:bCs w:val="0"/>
          <w:sz w:val="22"/>
          <w:szCs w:val="22"/>
          <w:lang w:val="en-IN"/>
        </w:rPr>
        <w:t>FIG. 1 shows the system as five processing groups feeding one decision engine, with a relational database in the middle. Each box carries a reference numeral that you can cite in the description. A solid arrow means data flows from one module to another. A dashed arrow means a module reads reference data from a store. A dashed outline groups modules that belong to one processing stage.</w:t>
      </w:r>
    </w:p>
    <w:p w14:paraId="136D58BA" w14:textId="073123D0" w:rsidR="00907690" w:rsidRPr="00410410" w:rsidRDefault="00D832C2" w:rsidP="00907690">
      <w:pPr>
        <w:pStyle w:val="BodyText"/>
        <w:numPr>
          <w:ilvl w:val="0"/>
          <w:numId w:val="17"/>
        </w:numPr>
        <w:spacing w:line="276" w:lineRule="auto"/>
        <w:rPr>
          <w:b w:val="0"/>
          <w:bCs w:val="0"/>
          <w:sz w:val="22"/>
          <w:szCs w:val="22"/>
          <w:lang w:val="en-IN"/>
        </w:rPr>
      </w:pPr>
      <w:r w:rsidRPr="00410410">
        <w:rPr>
          <w:sz w:val="22"/>
          <w:szCs w:val="22"/>
          <w:lang w:val="en-IN"/>
        </w:rPr>
        <w:t>Input sources (102, 104, 106)</w:t>
      </w:r>
      <w:r w:rsidRPr="00410410">
        <w:rPr>
          <w:b w:val="0"/>
          <w:bCs w:val="0"/>
          <w:sz w:val="22"/>
          <w:szCs w:val="22"/>
          <w:lang w:val="en-IN"/>
        </w:rPr>
        <w:br/>
        <w:t>The system takes three inputs. Box 102 is the privacy policy of the application, supplied either as a URL or as policy text captured earlier as a snapshot. Box 104 is the application context: the application name, its category and the list of its functions. Box 106 is the curated baseline dataset, which currently holds 30 applications and 99 expected functional mappings. The policy input goes to the policy pipeline in group B. The application context and the curated baseline go to the baseline pipeline in group C.</w:t>
      </w:r>
    </w:p>
    <w:p w14:paraId="3074C8BF" w14:textId="77777777" w:rsidR="00907690" w:rsidRPr="00410410" w:rsidRDefault="00907690" w:rsidP="00907690">
      <w:pPr>
        <w:pStyle w:val="BodyText"/>
        <w:spacing w:line="276" w:lineRule="auto"/>
        <w:ind w:left="720"/>
        <w:rPr>
          <w:b w:val="0"/>
          <w:bCs w:val="0"/>
          <w:sz w:val="22"/>
          <w:szCs w:val="22"/>
          <w:lang w:val="en-IN"/>
        </w:rPr>
      </w:pPr>
    </w:p>
    <w:p w14:paraId="7C3C1125" w14:textId="43E9237C" w:rsidR="00D832C2" w:rsidRPr="00410410" w:rsidRDefault="00D832C2" w:rsidP="00907690">
      <w:pPr>
        <w:pStyle w:val="BodyText"/>
        <w:numPr>
          <w:ilvl w:val="0"/>
          <w:numId w:val="17"/>
        </w:numPr>
        <w:spacing w:line="276" w:lineRule="auto"/>
        <w:rPr>
          <w:b w:val="0"/>
          <w:bCs w:val="0"/>
          <w:sz w:val="22"/>
          <w:szCs w:val="22"/>
          <w:lang w:val="en-IN"/>
        </w:rPr>
      </w:pPr>
      <w:r w:rsidRPr="00410410">
        <w:rPr>
          <w:sz w:val="22"/>
          <w:szCs w:val="22"/>
          <w:lang w:val="en-IN"/>
        </w:rPr>
        <w:t>Policy processing pipeline (110, 112, 114, 116)</w:t>
      </w:r>
      <w:r w:rsidRPr="00410410">
        <w:rPr>
          <w:b w:val="0"/>
          <w:bCs w:val="0"/>
          <w:sz w:val="22"/>
          <w:szCs w:val="22"/>
          <w:lang w:val="en-IN"/>
        </w:rPr>
        <w:br/>
        <w:t xml:space="preserve">The policy ingestion module 110 fetches the policy page over HTTP, removes script and style content, normalises whitespace and caps the document at 1 MB. Its output is cleaned policy text. The evidence extraction module 112 sends this text to the language-model interface 118 with a structured prompt and receives structured JSON. Each statement in the JSON has six attributes: data type, purpose, entity, sharing, retention and the verbatim sentence of the policy that supports it. If no API key is available, or the model call fails, module 112 falls back to a regex sentence scan with keyword matching, which gives sparser results. The evidence validation filter 114 rejects statements that match operational-noise phrases and keeps only statements that contain both a privacy-data keyword and a processing keyword. The normalisation module 116 then converts each validated statement into a canonical form. Data types are mapped to codes such as </w:t>
      </w:r>
      <w:proofErr w:type="gramStart"/>
      <w:r w:rsidRPr="00410410">
        <w:rPr>
          <w:b w:val="0"/>
          <w:bCs w:val="0"/>
          <w:sz w:val="22"/>
          <w:szCs w:val="22"/>
          <w:lang w:val="en-IN"/>
        </w:rPr>
        <w:t>DATA.LOCATION.PRECISE</w:t>
      </w:r>
      <w:proofErr w:type="gramEnd"/>
      <w:r w:rsidRPr="00410410">
        <w:rPr>
          <w:b w:val="0"/>
          <w:bCs w:val="0"/>
          <w:sz w:val="22"/>
          <w:szCs w:val="22"/>
          <w:lang w:val="en-IN"/>
        </w:rPr>
        <w:t xml:space="preserve"> (aliases are resolved and unmapped types fall to DATA.OTHER), and purposes are mapped to one of 14 controlled categories. The output of group B is a set of normalised evidence rows, which are written to the relational database 130.</w:t>
      </w:r>
    </w:p>
    <w:p w14:paraId="6B759A8B" w14:textId="77777777" w:rsidR="00907690" w:rsidRPr="00410410" w:rsidRDefault="00907690" w:rsidP="00907690">
      <w:pPr>
        <w:pStyle w:val="BodyText"/>
        <w:spacing w:line="276" w:lineRule="auto"/>
        <w:rPr>
          <w:b w:val="0"/>
          <w:bCs w:val="0"/>
          <w:sz w:val="22"/>
          <w:szCs w:val="22"/>
          <w:lang w:val="en-IN"/>
        </w:rPr>
      </w:pPr>
    </w:p>
    <w:p w14:paraId="276AB367" w14:textId="2E757C91" w:rsidR="00D832C2" w:rsidRPr="00410410" w:rsidRDefault="00D832C2" w:rsidP="00907690">
      <w:pPr>
        <w:pStyle w:val="BodyText"/>
        <w:numPr>
          <w:ilvl w:val="0"/>
          <w:numId w:val="17"/>
        </w:numPr>
        <w:spacing w:line="276" w:lineRule="auto"/>
        <w:rPr>
          <w:b w:val="0"/>
          <w:bCs w:val="0"/>
          <w:sz w:val="22"/>
          <w:szCs w:val="22"/>
          <w:lang w:val="en-IN"/>
        </w:rPr>
      </w:pPr>
      <w:r w:rsidRPr="00410410">
        <w:rPr>
          <w:sz w:val="22"/>
          <w:szCs w:val="22"/>
          <w:lang w:val="en-IN"/>
        </w:rPr>
        <w:t>Functional baseline pipeline (120, 122)</w:t>
      </w:r>
      <w:r w:rsidRPr="00410410">
        <w:rPr>
          <w:b w:val="0"/>
          <w:bCs w:val="0"/>
          <w:sz w:val="22"/>
          <w:szCs w:val="22"/>
          <w:lang w:val="en-IN"/>
        </w:rPr>
        <w:br/>
        <w:t>The baseline resolver 120 first looks up curated expected data for the application and its functions in the curated dataset. If a curated baseline exists, it is written to database 130 as expected-data items (function, data type, necessity, expected purpose, justification). If none exists, the baseline synthesis module 122 generates the expected data with the language model, through interface 118. The prompt for this step contains only the application context and function descriptions. It never contains policy text, so the policy cannot influence what counts as necessary. This is why the arrow between 122 and 118 is labelled “context only”, and why box 118 repeats the rule. The synthesised items are written to database 130 and marked as AI-generated.</w:t>
      </w:r>
    </w:p>
    <w:p w14:paraId="5D4A08FC" w14:textId="77777777" w:rsidR="00907690" w:rsidRPr="00410410" w:rsidRDefault="00907690" w:rsidP="00907690">
      <w:pPr>
        <w:pStyle w:val="ListParagraph"/>
        <w:rPr>
          <w:b/>
          <w:bCs/>
          <w:lang w:val="en-IN"/>
        </w:rPr>
      </w:pPr>
    </w:p>
    <w:p w14:paraId="2A320DD9" w14:textId="5FE60C59" w:rsidR="00907690" w:rsidRPr="00410410" w:rsidRDefault="00907690" w:rsidP="00907690">
      <w:pPr>
        <w:pStyle w:val="BodyText"/>
        <w:spacing w:line="276" w:lineRule="auto"/>
        <w:ind w:left="720"/>
        <w:rPr>
          <w:b w:val="0"/>
          <w:bCs w:val="0"/>
          <w:sz w:val="22"/>
          <w:szCs w:val="22"/>
          <w:lang w:val="en-IN"/>
        </w:rPr>
      </w:pPr>
    </w:p>
    <w:p w14:paraId="43712CBE" w14:textId="77777777" w:rsidR="00D832C2" w:rsidRPr="00410410" w:rsidRDefault="00D832C2" w:rsidP="00907690">
      <w:pPr>
        <w:pStyle w:val="BodyText"/>
        <w:spacing w:line="276" w:lineRule="auto"/>
        <w:ind w:left="720"/>
        <w:rPr>
          <w:b w:val="0"/>
          <w:bCs w:val="0"/>
          <w:sz w:val="22"/>
          <w:szCs w:val="22"/>
          <w:lang w:val="en-IN"/>
        </w:rPr>
      </w:pPr>
      <w:r w:rsidRPr="00410410">
        <w:rPr>
          <w:sz w:val="22"/>
          <w:szCs w:val="22"/>
          <w:lang w:val="en-IN"/>
        </w:rPr>
        <w:t>Language-model interface (118)</w:t>
      </w:r>
      <w:r w:rsidRPr="00410410">
        <w:rPr>
          <w:b w:val="0"/>
          <w:bCs w:val="0"/>
          <w:sz w:val="22"/>
          <w:szCs w:val="22"/>
          <w:lang w:val="en-IN"/>
        </w:rPr>
        <w:br/>
        <w:t>Box 118 is shared by modules 112 and 122. Module 112 sends it policy text and receives structured statements. Module 122 sends it function context only and receives expected-data items. The two arrows are double-headed because each is a prompt followed by a response.</w:t>
      </w:r>
    </w:p>
    <w:p w14:paraId="536FD9C1" w14:textId="77777777" w:rsidR="00907690" w:rsidRPr="00410410" w:rsidRDefault="00907690" w:rsidP="00907690">
      <w:pPr>
        <w:pStyle w:val="BodyText"/>
        <w:spacing w:line="276" w:lineRule="auto"/>
        <w:ind w:left="720"/>
        <w:rPr>
          <w:b w:val="0"/>
          <w:bCs w:val="0"/>
          <w:sz w:val="22"/>
          <w:szCs w:val="22"/>
          <w:lang w:val="en-IN"/>
        </w:rPr>
      </w:pPr>
    </w:p>
    <w:p w14:paraId="67CE42F2" w14:textId="77777777" w:rsidR="00D832C2" w:rsidRPr="00410410" w:rsidRDefault="00D832C2" w:rsidP="00907690">
      <w:pPr>
        <w:pStyle w:val="BodyText"/>
        <w:spacing w:line="276" w:lineRule="auto"/>
        <w:ind w:left="720"/>
        <w:rPr>
          <w:b w:val="0"/>
          <w:bCs w:val="0"/>
          <w:sz w:val="22"/>
          <w:szCs w:val="22"/>
          <w:lang w:val="en-IN"/>
        </w:rPr>
      </w:pPr>
      <w:r w:rsidRPr="00410410">
        <w:rPr>
          <w:sz w:val="22"/>
          <w:szCs w:val="22"/>
          <w:lang w:val="en-IN"/>
        </w:rPr>
        <w:t>Relational database (130)</w:t>
      </w:r>
      <w:r w:rsidRPr="00410410">
        <w:rPr>
          <w:b w:val="0"/>
          <w:bCs w:val="0"/>
          <w:sz w:val="22"/>
          <w:szCs w:val="22"/>
          <w:lang w:val="en-IN"/>
        </w:rPr>
        <w:br/>
        <w:t>Database 130 (SQLite, 12 tables) holds the applications, functions, expected-data mappings, policy evidence, comparisons, results, explanations and overreach candidates. It is the common point between the two input pipelines and the two analysis branches. It receives the evidence rows from group B and the expected-data items from group C, and it supplies both to the branches below.</w:t>
      </w:r>
    </w:p>
    <w:p w14:paraId="2B9541A4" w14:textId="77777777" w:rsidR="00907690" w:rsidRPr="00410410" w:rsidRDefault="00907690" w:rsidP="00907690">
      <w:pPr>
        <w:pStyle w:val="BodyText"/>
        <w:spacing w:line="276" w:lineRule="auto"/>
        <w:rPr>
          <w:b w:val="0"/>
          <w:bCs w:val="0"/>
          <w:sz w:val="22"/>
          <w:szCs w:val="22"/>
          <w:lang w:val="en-IN"/>
        </w:rPr>
      </w:pPr>
    </w:p>
    <w:p w14:paraId="1287F32E" w14:textId="77777777" w:rsidR="00907690" w:rsidRPr="00410410" w:rsidRDefault="00D832C2" w:rsidP="00907690">
      <w:pPr>
        <w:pStyle w:val="BodyText"/>
        <w:spacing w:line="276" w:lineRule="auto"/>
        <w:ind w:left="720"/>
        <w:rPr>
          <w:b w:val="0"/>
          <w:bCs w:val="0"/>
          <w:sz w:val="22"/>
          <w:szCs w:val="22"/>
          <w:lang w:val="en-IN"/>
        </w:rPr>
      </w:pPr>
      <w:r w:rsidRPr="00410410">
        <w:rPr>
          <w:sz w:val="22"/>
          <w:szCs w:val="22"/>
          <w:lang w:val="en-IN"/>
        </w:rPr>
        <w:t>D. Relational branch (140, 141, 142, 144, 146, 148)</w:t>
      </w:r>
      <w:r w:rsidRPr="00410410">
        <w:rPr>
          <w:b w:val="0"/>
          <w:bCs w:val="0"/>
          <w:sz w:val="22"/>
          <w:szCs w:val="22"/>
          <w:lang w:val="en-IN"/>
        </w:rPr>
        <w:br/>
        <w:t xml:space="preserve">The evidence matching module 142 reads expected-data items and evidence rows from database 130. For each expected item it looks for evidence whose data type is equal to, broader than or narrower than the expected type, using the data-type hierarchy 140 (61 classes, with aliases). Sibling types such as precise and approximate location do not match. Candidates are scored with a heuristic of at most 116 points, and the best </w:t>
      </w:r>
      <w:r w:rsidRPr="00410410">
        <w:rPr>
          <w:b w:val="0"/>
          <w:bCs w:val="0"/>
          <w:sz w:val="22"/>
          <w:szCs w:val="22"/>
          <w:lang w:val="en-IN"/>
        </w:rPr>
        <w:lastRenderedPageBreak/>
        <w:t xml:space="preserve">unique candidate is selected. The selected pair and its type relation go to the comparison builder 144. Module 144 determines the data match (exact, hierarchical or none), the purpose compatibility (compatible, incompatible or unknown, using the 14-category purpose taxonomy 141) and the evidence status. Evidence that no expected item covers </w:t>
      </w:r>
      <w:proofErr w:type="gramStart"/>
      <w:r w:rsidRPr="00410410">
        <w:rPr>
          <w:b w:val="0"/>
          <w:bCs w:val="0"/>
          <w:sz w:val="22"/>
          <w:szCs w:val="22"/>
          <w:lang w:val="en-IN"/>
        </w:rPr>
        <w:t>goes</w:t>
      </w:r>
      <w:proofErr w:type="gramEnd"/>
      <w:r w:rsidRPr="00410410">
        <w:rPr>
          <w:b w:val="0"/>
          <w:bCs w:val="0"/>
          <w:sz w:val="22"/>
          <w:szCs w:val="22"/>
          <w:lang w:val="en-IN"/>
        </w:rPr>
        <w:t xml:space="preserve"> to the reverse scan 146 along the arrow labelled “uncovered evidence”. Module 146 checks each such declaration against the ancillary baseline 148, which holds data that any application legitimately needs, such as device and account identifiers used for security or service operation. Module 146 also reads the hierarchy 140 to decide whether a declaration is related to any expected item. The outputs of 144 and 146 are decision inputs, passed to the decision engine 160.</w:t>
      </w:r>
    </w:p>
    <w:p w14:paraId="10B09414" w14:textId="77777777" w:rsidR="00907690" w:rsidRPr="00410410" w:rsidRDefault="00907690" w:rsidP="00907690">
      <w:pPr>
        <w:pStyle w:val="BodyText"/>
        <w:spacing w:line="276" w:lineRule="auto"/>
        <w:rPr>
          <w:b w:val="0"/>
          <w:bCs w:val="0"/>
          <w:sz w:val="22"/>
          <w:szCs w:val="22"/>
          <w:lang w:val="en-IN"/>
        </w:rPr>
      </w:pPr>
    </w:p>
    <w:p w14:paraId="5130DCC7" w14:textId="676E6E3C" w:rsidR="00D832C2" w:rsidRPr="00410410" w:rsidRDefault="00D832C2" w:rsidP="00907690">
      <w:pPr>
        <w:pStyle w:val="BodyText"/>
        <w:spacing w:line="276" w:lineRule="auto"/>
        <w:ind w:left="720"/>
        <w:rPr>
          <w:b w:val="0"/>
          <w:bCs w:val="0"/>
          <w:sz w:val="22"/>
          <w:szCs w:val="22"/>
          <w:lang w:val="en-IN"/>
        </w:rPr>
      </w:pPr>
      <w:r w:rsidRPr="00410410">
        <w:rPr>
          <w:sz w:val="22"/>
          <w:szCs w:val="22"/>
          <w:lang w:val="en-IN"/>
        </w:rPr>
        <w:t>E. Semantic branch (170, 172, 174, 176, 182)</w:t>
      </w:r>
      <w:r w:rsidRPr="00410410">
        <w:rPr>
          <w:b w:val="0"/>
          <w:bCs w:val="0"/>
          <w:sz w:val="22"/>
          <w:szCs w:val="22"/>
          <w:lang w:val="en-IN"/>
        </w:rPr>
        <w:br/>
        <w:t xml:space="preserve">The RDF graph builder 170 reads records from database 130 and turns them into RDF individuals typed with the data-type classes of the ontology. Those classes are defined in the FDO ontology 182, which holds 19 specification classes, 61 data-type classes, an ancillary class, 24 object properties and 23 data properties. The ontology is loaded into the triple store 172 (Apache Jena </w:t>
      </w:r>
      <w:proofErr w:type="spellStart"/>
      <w:r w:rsidRPr="00410410">
        <w:rPr>
          <w:b w:val="0"/>
          <w:bCs w:val="0"/>
          <w:sz w:val="22"/>
          <w:szCs w:val="22"/>
          <w:lang w:val="en-IN"/>
        </w:rPr>
        <w:t>Fuseki</w:t>
      </w:r>
      <w:proofErr w:type="spellEnd"/>
      <w:r w:rsidRPr="00410410">
        <w:rPr>
          <w:b w:val="0"/>
          <w:bCs w:val="0"/>
          <w:sz w:val="22"/>
          <w:szCs w:val="22"/>
          <w:lang w:val="en-IN"/>
        </w:rPr>
        <w:t xml:space="preserve">) together with the typed instance graph. The SPARQL detector 174 runs two queries against 172. The covered query pairs each expected item with each declared item whose type classes are related by </w:t>
      </w:r>
      <w:proofErr w:type="spellStart"/>
      <w:proofErr w:type="gramStart"/>
      <w:r w:rsidRPr="00410410">
        <w:rPr>
          <w:b w:val="0"/>
          <w:bCs w:val="0"/>
          <w:sz w:val="22"/>
          <w:szCs w:val="22"/>
          <w:lang w:val="en-IN"/>
        </w:rPr>
        <w:t>rdfs:subClassOf</w:t>
      </w:r>
      <w:proofErr w:type="spellEnd"/>
      <w:proofErr w:type="gramEnd"/>
      <w:r w:rsidRPr="00410410">
        <w:rPr>
          <w:b w:val="0"/>
          <w:bCs w:val="0"/>
          <w:sz w:val="22"/>
          <w:szCs w:val="22"/>
          <w:lang w:val="en-IN"/>
        </w:rPr>
        <w:t>* in either direction, and returns both purposes. The uncovered query uses FILTER NOT EXISTS to return declared items related to no expected item. The semantic decision adapter 176 converts the query bindings into the same decision inputs that branch D produces, and passes them to decision engine 160. If the triple store is not running, this branch is skipped and branch D still completes.</w:t>
      </w:r>
    </w:p>
    <w:p w14:paraId="029CB13E" w14:textId="77777777" w:rsidR="00907690" w:rsidRPr="00410410" w:rsidRDefault="00907690" w:rsidP="00907690">
      <w:pPr>
        <w:pStyle w:val="BodyText"/>
        <w:spacing w:line="276" w:lineRule="auto"/>
        <w:rPr>
          <w:b w:val="0"/>
          <w:bCs w:val="0"/>
          <w:sz w:val="22"/>
          <w:szCs w:val="22"/>
          <w:lang w:val="en-IN"/>
        </w:rPr>
      </w:pPr>
    </w:p>
    <w:p w14:paraId="5A929DD3" w14:textId="77777777" w:rsidR="00D832C2" w:rsidRPr="00410410" w:rsidRDefault="00D832C2" w:rsidP="00907690">
      <w:pPr>
        <w:pStyle w:val="BodyText"/>
        <w:spacing w:line="276" w:lineRule="auto"/>
        <w:ind w:left="720"/>
        <w:rPr>
          <w:b w:val="0"/>
          <w:bCs w:val="0"/>
          <w:sz w:val="22"/>
          <w:szCs w:val="22"/>
          <w:lang w:val="en-IN"/>
        </w:rPr>
      </w:pPr>
      <w:r w:rsidRPr="00410410">
        <w:rPr>
          <w:sz w:val="22"/>
          <w:szCs w:val="22"/>
          <w:lang w:val="en-IN"/>
        </w:rPr>
        <w:t>Decision engine (160)</w:t>
      </w:r>
      <w:r w:rsidRPr="00410410">
        <w:rPr>
          <w:b w:val="0"/>
          <w:bCs w:val="0"/>
          <w:sz w:val="22"/>
          <w:szCs w:val="22"/>
          <w:lang w:val="en-IN"/>
        </w:rPr>
        <w:br/>
        <w:t xml:space="preserve">Box 160 is one deterministic function shared by both branches. It evaluates seven ordered rules over the data match, the purpose compatibility and the evidence status. The rules cover: no evidence, insufficient evidence, an unknown purpose, a data match with a compatible purpose, a data match with an incompatible purpose, no data match, and everything else. The output for each item is one of three verdicts (NOT_FDO, FDO or AMBIGUOUS) with a rule identifier and a confidence value. Declared data that no expected item covers </w:t>
      </w:r>
      <w:proofErr w:type="gramStart"/>
      <w:r w:rsidRPr="00410410">
        <w:rPr>
          <w:b w:val="0"/>
          <w:bCs w:val="0"/>
          <w:sz w:val="22"/>
          <w:szCs w:val="22"/>
          <w:lang w:val="en-IN"/>
        </w:rPr>
        <w:t>is</w:t>
      </w:r>
      <w:proofErr w:type="gramEnd"/>
      <w:r w:rsidRPr="00410410">
        <w:rPr>
          <w:b w:val="0"/>
          <w:bCs w:val="0"/>
          <w:sz w:val="22"/>
          <w:szCs w:val="22"/>
          <w:lang w:val="en-IN"/>
        </w:rPr>
        <w:t xml:space="preserve"> judged by the same function: an incompatible purpose gives FDO, a compatible or unknown purpose gives AMBIGUOUS, and ancillary data gives NOT_FDO.</w:t>
      </w:r>
    </w:p>
    <w:p w14:paraId="006F47CE" w14:textId="77777777" w:rsidR="00907690" w:rsidRPr="00410410" w:rsidRDefault="00907690" w:rsidP="00907690">
      <w:pPr>
        <w:pStyle w:val="BodyText"/>
        <w:spacing w:line="276" w:lineRule="auto"/>
        <w:rPr>
          <w:b w:val="0"/>
          <w:bCs w:val="0"/>
          <w:sz w:val="22"/>
          <w:szCs w:val="22"/>
          <w:lang w:val="en-IN"/>
        </w:rPr>
      </w:pPr>
    </w:p>
    <w:p w14:paraId="45BD9832" w14:textId="77777777" w:rsidR="00D832C2" w:rsidRPr="00410410" w:rsidRDefault="00D832C2" w:rsidP="00907690">
      <w:pPr>
        <w:pStyle w:val="BodyText"/>
        <w:spacing w:line="276" w:lineRule="auto"/>
        <w:ind w:left="720"/>
        <w:rPr>
          <w:b w:val="0"/>
          <w:bCs w:val="0"/>
          <w:sz w:val="22"/>
          <w:szCs w:val="22"/>
          <w:lang w:val="en-IN"/>
        </w:rPr>
      </w:pPr>
      <w:r w:rsidRPr="00410410">
        <w:rPr>
          <w:sz w:val="22"/>
          <w:szCs w:val="22"/>
          <w:lang w:val="en-IN"/>
        </w:rPr>
        <w:t>Output (190, 192, 194)</w:t>
      </w:r>
      <w:r w:rsidRPr="00410410">
        <w:rPr>
          <w:b w:val="0"/>
          <w:bCs w:val="0"/>
          <w:sz w:val="22"/>
          <w:szCs w:val="22"/>
          <w:lang w:val="en-IN"/>
        </w:rPr>
        <w:br/>
        <w:t>The result persistence module 190 stores the verdict, rule identifier, confidence, type relation (exact, broader or narrower), the verbatim policy text that supports the verdict, and an explanation. Expected-item results and overreach candidates are written back to database 130. The REST API 192 exposes the analysis, ingestion and reporting functions through 13 endpoints and returns JSON. The React dashboard 194 reads that JSON and shows findings grouped by function, the history of past analyses and the supporting evidence.</w:t>
      </w:r>
    </w:p>
    <w:p w14:paraId="5E583119" w14:textId="77777777" w:rsidR="00EB0E21" w:rsidRPr="00410410" w:rsidRDefault="00EB0E21" w:rsidP="00907690">
      <w:pPr>
        <w:pStyle w:val="BodyText"/>
        <w:spacing w:line="276" w:lineRule="auto"/>
        <w:rPr>
          <w:sz w:val="22"/>
          <w:szCs w:val="22"/>
        </w:rPr>
      </w:pPr>
    </w:p>
    <w:p w14:paraId="65FD6FCB" w14:textId="254C5DD7" w:rsidR="00907690" w:rsidRPr="00410410" w:rsidRDefault="00452735" w:rsidP="00907690">
      <w:pPr>
        <w:pStyle w:val="BodyText"/>
        <w:spacing w:line="276" w:lineRule="auto"/>
        <w:rPr>
          <w:sz w:val="22"/>
          <w:szCs w:val="22"/>
        </w:rPr>
      </w:pPr>
      <w:r w:rsidRPr="00410410">
        <w:rPr>
          <w:sz w:val="22"/>
          <w:szCs w:val="22"/>
        </w:rPr>
        <w:t>7.2 Functional baseline layer</w:t>
      </w:r>
    </w:p>
    <w:p w14:paraId="45826B96"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 xml:space="preserve">The baseline is a set of tuples </w:t>
      </w:r>
      <w:r w:rsidRPr="00410410">
        <w:rPr>
          <w:b w:val="0"/>
          <w:bCs w:val="0"/>
          <w:i/>
          <w:sz w:val="22"/>
          <w:szCs w:val="22"/>
        </w:rPr>
        <w:t>(function, data type, necessity, expected purpose, justification)</w:t>
      </w:r>
      <w:r w:rsidRPr="00410410">
        <w:rPr>
          <w:b w:val="0"/>
          <w:bCs w:val="0"/>
          <w:sz w:val="22"/>
          <w:szCs w:val="22"/>
        </w:rPr>
        <w:t>. It is resolved in two steps:</w:t>
      </w:r>
    </w:p>
    <w:p w14:paraId="37662EFC" w14:textId="77777777" w:rsidR="00452735" w:rsidRPr="00410410" w:rsidRDefault="00452735" w:rsidP="00907690">
      <w:pPr>
        <w:pStyle w:val="BodyText"/>
        <w:numPr>
          <w:ilvl w:val="0"/>
          <w:numId w:val="11"/>
        </w:numPr>
        <w:spacing w:line="276" w:lineRule="auto"/>
        <w:rPr>
          <w:b w:val="0"/>
          <w:bCs w:val="0"/>
          <w:sz w:val="22"/>
          <w:szCs w:val="22"/>
        </w:rPr>
      </w:pPr>
      <w:r w:rsidRPr="00410410">
        <w:rPr>
          <w:b w:val="0"/>
          <w:bCs w:val="0"/>
          <w:sz w:val="22"/>
          <w:szCs w:val="22"/>
        </w:rPr>
        <w:t>Curated lookup from a dataset of 30 applications in 4 categories with 99 expected functional mappings.</w:t>
      </w:r>
    </w:p>
    <w:p w14:paraId="66255D0D" w14:textId="77777777" w:rsidR="00452735" w:rsidRPr="00410410" w:rsidRDefault="00452735" w:rsidP="00907690">
      <w:pPr>
        <w:pStyle w:val="BodyText"/>
        <w:numPr>
          <w:ilvl w:val="0"/>
          <w:numId w:val="11"/>
        </w:numPr>
        <w:spacing w:line="276" w:lineRule="auto"/>
        <w:rPr>
          <w:b w:val="0"/>
          <w:bCs w:val="0"/>
          <w:sz w:val="22"/>
          <w:szCs w:val="22"/>
        </w:rPr>
      </w:pPr>
      <w:r w:rsidRPr="00410410">
        <w:rPr>
          <w:b w:val="0"/>
          <w:bCs w:val="0"/>
          <w:sz w:val="22"/>
          <w:szCs w:val="22"/>
        </w:rPr>
        <w:t>LLM synthesis fallback for applications not in the dataset. The prompt contains only the application's functional context and does not receive any policy text. Results are stored with their source marked as AI-generated.</w:t>
      </w:r>
    </w:p>
    <w:p w14:paraId="73F57782" w14:textId="77777777" w:rsidR="00DC1E6B" w:rsidRPr="00410410" w:rsidRDefault="00DC1E6B" w:rsidP="00907690">
      <w:pPr>
        <w:pStyle w:val="BodyText"/>
        <w:spacing w:line="276" w:lineRule="auto"/>
        <w:ind w:left="720"/>
        <w:rPr>
          <w:b w:val="0"/>
          <w:bCs w:val="0"/>
          <w:sz w:val="22"/>
          <w:szCs w:val="22"/>
        </w:rPr>
      </w:pPr>
    </w:p>
    <w:p w14:paraId="426F9DF4" w14:textId="77777777" w:rsidR="00452735" w:rsidRPr="00410410" w:rsidRDefault="00452735" w:rsidP="00907690">
      <w:pPr>
        <w:pStyle w:val="BodyText"/>
        <w:spacing w:line="276" w:lineRule="auto"/>
        <w:rPr>
          <w:sz w:val="22"/>
          <w:szCs w:val="22"/>
        </w:rPr>
      </w:pPr>
      <w:r w:rsidRPr="00410410">
        <w:rPr>
          <w:sz w:val="22"/>
          <w:szCs w:val="22"/>
        </w:rPr>
        <w:t xml:space="preserve">7.3 Policy ingestion, extraction and </w:t>
      </w:r>
      <w:proofErr w:type="spellStart"/>
      <w:r w:rsidRPr="00410410">
        <w:rPr>
          <w:sz w:val="22"/>
          <w:szCs w:val="22"/>
        </w:rPr>
        <w:t>normalisation</w:t>
      </w:r>
      <w:proofErr w:type="spellEnd"/>
    </w:p>
    <w:p w14:paraId="4F0B7880" w14:textId="77777777" w:rsidR="00452735" w:rsidRPr="00410410" w:rsidRDefault="00452735" w:rsidP="00907690">
      <w:pPr>
        <w:pStyle w:val="BodyText"/>
        <w:numPr>
          <w:ilvl w:val="0"/>
          <w:numId w:val="12"/>
        </w:numPr>
        <w:spacing w:line="276" w:lineRule="auto"/>
        <w:rPr>
          <w:b w:val="0"/>
          <w:bCs w:val="0"/>
          <w:sz w:val="22"/>
          <w:szCs w:val="22"/>
        </w:rPr>
      </w:pPr>
      <w:r w:rsidRPr="00410410">
        <w:rPr>
          <w:b w:val="0"/>
          <w:bCs w:val="0"/>
          <w:sz w:val="22"/>
          <w:szCs w:val="22"/>
        </w:rPr>
        <w:t xml:space="preserve">Ingestion: the policy page is fetched over HTTP and stripped of script and style content, with whitespace </w:t>
      </w:r>
      <w:proofErr w:type="spellStart"/>
      <w:r w:rsidRPr="00410410">
        <w:rPr>
          <w:b w:val="0"/>
          <w:bCs w:val="0"/>
          <w:sz w:val="22"/>
          <w:szCs w:val="22"/>
        </w:rPr>
        <w:t>normalised</w:t>
      </w:r>
      <w:proofErr w:type="spellEnd"/>
      <w:r w:rsidRPr="00410410">
        <w:rPr>
          <w:b w:val="0"/>
          <w:bCs w:val="0"/>
          <w:sz w:val="22"/>
          <w:szCs w:val="22"/>
        </w:rPr>
        <w:t xml:space="preserve"> and a size cap of 1,000,000 bytes.</w:t>
      </w:r>
    </w:p>
    <w:p w14:paraId="061A9EB2" w14:textId="77777777" w:rsidR="00452735" w:rsidRPr="00410410" w:rsidRDefault="00452735" w:rsidP="00907690">
      <w:pPr>
        <w:pStyle w:val="BodyText"/>
        <w:numPr>
          <w:ilvl w:val="0"/>
          <w:numId w:val="12"/>
        </w:numPr>
        <w:spacing w:line="276" w:lineRule="auto"/>
        <w:rPr>
          <w:b w:val="0"/>
          <w:bCs w:val="0"/>
          <w:sz w:val="22"/>
          <w:szCs w:val="22"/>
        </w:rPr>
      </w:pPr>
      <w:r w:rsidRPr="00410410">
        <w:rPr>
          <w:b w:val="0"/>
          <w:bCs w:val="0"/>
          <w:sz w:val="22"/>
          <w:szCs w:val="22"/>
        </w:rPr>
        <w:t>Extraction: a large language model (Gemini 3.5 Flash Lite in the prototype, zero-shot, no fine-tuning) returns structured JSON with six attributes per statement: data type, purpose, entity, sharing, retention and verbatim evidence text. If no API key is available or the call fails, a deterministic regex sentence splitter with keyword matching is used.</w:t>
      </w:r>
    </w:p>
    <w:p w14:paraId="4646BE1F" w14:textId="77777777" w:rsidR="00452735" w:rsidRPr="00410410" w:rsidRDefault="00452735" w:rsidP="00907690">
      <w:pPr>
        <w:pStyle w:val="BodyText"/>
        <w:numPr>
          <w:ilvl w:val="0"/>
          <w:numId w:val="12"/>
        </w:numPr>
        <w:spacing w:line="276" w:lineRule="auto"/>
        <w:rPr>
          <w:b w:val="0"/>
          <w:bCs w:val="0"/>
          <w:sz w:val="22"/>
          <w:szCs w:val="22"/>
        </w:rPr>
      </w:pPr>
      <w:r w:rsidRPr="00410410">
        <w:rPr>
          <w:b w:val="0"/>
          <w:bCs w:val="0"/>
          <w:sz w:val="22"/>
          <w:szCs w:val="22"/>
        </w:rPr>
        <w:t>Validation: statements are rejected if they match operational-noise phrases or do not contain both a privacy-</w:t>
      </w:r>
      <w:r w:rsidRPr="00410410">
        <w:rPr>
          <w:b w:val="0"/>
          <w:bCs w:val="0"/>
          <w:sz w:val="22"/>
          <w:szCs w:val="22"/>
        </w:rPr>
        <w:lastRenderedPageBreak/>
        <w:t>data keyword and a processing keyword.</w:t>
      </w:r>
    </w:p>
    <w:p w14:paraId="22F89297" w14:textId="77777777" w:rsidR="00452735" w:rsidRPr="00410410" w:rsidRDefault="00452735" w:rsidP="00907690">
      <w:pPr>
        <w:pStyle w:val="BodyText"/>
        <w:numPr>
          <w:ilvl w:val="0"/>
          <w:numId w:val="12"/>
        </w:numPr>
        <w:spacing w:line="276" w:lineRule="auto"/>
        <w:rPr>
          <w:b w:val="0"/>
          <w:bCs w:val="0"/>
          <w:sz w:val="22"/>
          <w:szCs w:val="22"/>
        </w:rPr>
      </w:pPr>
      <w:proofErr w:type="spellStart"/>
      <w:r w:rsidRPr="00410410">
        <w:rPr>
          <w:b w:val="0"/>
          <w:bCs w:val="0"/>
          <w:sz w:val="22"/>
          <w:szCs w:val="22"/>
        </w:rPr>
        <w:t>Normalisation</w:t>
      </w:r>
      <w:proofErr w:type="spellEnd"/>
      <w:r w:rsidRPr="00410410">
        <w:rPr>
          <w:b w:val="0"/>
          <w:bCs w:val="0"/>
          <w:sz w:val="22"/>
          <w:szCs w:val="22"/>
        </w:rPr>
        <w:t xml:space="preserve">: data types map to canonical tokens (for example </w:t>
      </w:r>
      <w:proofErr w:type="gramStart"/>
      <w:r w:rsidRPr="00410410">
        <w:rPr>
          <w:b w:val="0"/>
          <w:bCs w:val="0"/>
          <w:sz w:val="22"/>
          <w:szCs w:val="22"/>
        </w:rPr>
        <w:t>DATA.LOCATION.PRECISE</w:t>
      </w:r>
      <w:proofErr w:type="gramEnd"/>
      <w:r w:rsidRPr="00410410">
        <w:rPr>
          <w:b w:val="0"/>
          <w:bCs w:val="0"/>
          <w:sz w:val="22"/>
          <w:szCs w:val="22"/>
        </w:rPr>
        <w:t>; unmapped types fall to DATA.OTHER) and purposes map to 14 controlled purpose categories.</w:t>
      </w:r>
    </w:p>
    <w:p w14:paraId="5299B01F" w14:textId="77777777" w:rsidR="00DC1E6B" w:rsidRPr="00410410" w:rsidRDefault="00DC1E6B" w:rsidP="00907690">
      <w:pPr>
        <w:pStyle w:val="BodyText"/>
        <w:spacing w:line="276" w:lineRule="auto"/>
        <w:ind w:left="360"/>
        <w:rPr>
          <w:b w:val="0"/>
          <w:bCs w:val="0"/>
          <w:sz w:val="22"/>
          <w:szCs w:val="22"/>
        </w:rPr>
      </w:pPr>
    </w:p>
    <w:p w14:paraId="351C70D7" w14:textId="77777777" w:rsidR="00452735" w:rsidRPr="00410410" w:rsidRDefault="00452735" w:rsidP="00907690">
      <w:pPr>
        <w:pStyle w:val="BodyText"/>
        <w:spacing w:line="276" w:lineRule="auto"/>
        <w:rPr>
          <w:sz w:val="22"/>
          <w:szCs w:val="22"/>
        </w:rPr>
      </w:pPr>
      <w:r w:rsidRPr="00410410">
        <w:rPr>
          <w:sz w:val="22"/>
          <w:szCs w:val="22"/>
        </w:rPr>
        <w:t>7.4 Evidence matching</w:t>
      </w:r>
    </w:p>
    <w:p w14:paraId="186E42BD" w14:textId="77777777" w:rsidR="00907690" w:rsidRPr="00410410" w:rsidRDefault="00907690" w:rsidP="00907690">
      <w:pPr>
        <w:pStyle w:val="BodyText"/>
        <w:spacing w:line="276" w:lineRule="auto"/>
        <w:rPr>
          <w:sz w:val="22"/>
          <w:szCs w:val="22"/>
        </w:rPr>
      </w:pPr>
    </w:p>
    <w:p w14:paraId="1F21B49C"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Candidate evidence for an expected-data item must have a data type that is equal to it, an ancestor of it (</w:t>
      </w:r>
      <w:r w:rsidRPr="00410410">
        <w:rPr>
          <w:b w:val="0"/>
          <w:bCs w:val="0"/>
          <w:i/>
          <w:sz w:val="22"/>
          <w:szCs w:val="22"/>
        </w:rPr>
        <w:t>broader evidence</w:t>
      </w:r>
      <w:r w:rsidRPr="00410410">
        <w:rPr>
          <w:b w:val="0"/>
          <w:bCs w:val="0"/>
          <w:sz w:val="22"/>
          <w:szCs w:val="22"/>
        </w:rPr>
        <w:t>) or a descendant of it (</w:t>
      </w:r>
      <w:r w:rsidRPr="00410410">
        <w:rPr>
          <w:b w:val="0"/>
          <w:bCs w:val="0"/>
          <w:i/>
          <w:sz w:val="22"/>
          <w:szCs w:val="22"/>
        </w:rPr>
        <w:t>narrower evidence</w:t>
      </w:r>
      <w:r w:rsidRPr="00410410">
        <w:rPr>
          <w:b w:val="0"/>
          <w:bCs w:val="0"/>
          <w:sz w:val="22"/>
          <w:szCs w:val="22"/>
        </w:rPr>
        <w:t>) in a hierarchy of data types, so that evidence about "location" can support an expectation of "precise location". Sibling types, such as precise and approximate location, do not match, and a coarse type such as account information does not support an unrelated type such as location. Candidates are scored with a heuristic (maximum 116 points; weights in Annex B): a base score, a bonus for an exact type match, a large bonus when the purposes are compatible, a bonus when the function is referenced in the evidence text, a small bonus for extraction status and a confidence-weighted term. The highest-scoring unique candidate is selected; ties, or an incompatible best candidate among several, leave the comparison ambiguous.</w:t>
      </w:r>
    </w:p>
    <w:p w14:paraId="2DF7868E" w14:textId="77777777" w:rsidR="00DC1E6B" w:rsidRPr="00410410" w:rsidRDefault="00DC1E6B" w:rsidP="00907690">
      <w:pPr>
        <w:pStyle w:val="BodyText"/>
        <w:spacing w:line="276" w:lineRule="auto"/>
        <w:rPr>
          <w:b w:val="0"/>
          <w:bCs w:val="0"/>
          <w:sz w:val="22"/>
          <w:szCs w:val="22"/>
        </w:rPr>
      </w:pPr>
    </w:p>
    <w:p w14:paraId="58881E7F" w14:textId="7DB8D698" w:rsidR="00907690" w:rsidRPr="00410410" w:rsidRDefault="00452735" w:rsidP="00907690">
      <w:pPr>
        <w:pStyle w:val="BodyText"/>
        <w:spacing w:line="276" w:lineRule="auto"/>
        <w:rPr>
          <w:sz w:val="22"/>
          <w:szCs w:val="22"/>
        </w:rPr>
      </w:pPr>
      <w:r w:rsidRPr="00410410">
        <w:rPr>
          <w:sz w:val="22"/>
          <w:szCs w:val="22"/>
        </w:rPr>
        <w:t>7.5 Decision function</w:t>
      </w:r>
    </w:p>
    <w:p w14:paraId="741DDD57"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One deterministic function evaluates the signals in the following order:</w:t>
      </w:r>
    </w:p>
    <w:tbl>
      <w:tblPr>
        <w:tblStyle w:val="TableGrid"/>
        <w:tblW w:w="0" w:type="auto"/>
        <w:tblLayout w:type="fixed"/>
        <w:tblLook w:val="0420" w:firstRow="1" w:lastRow="0" w:firstColumn="0" w:lastColumn="0" w:noHBand="0" w:noVBand="1"/>
      </w:tblPr>
      <w:tblGrid>
        <w:gridCol w:w="2340"/>
        <w:gridCol w:w="2340"/>
        <w:gridCol w:w="2340"/>
        <w:gridCol w:w="2340"/>
      </w:tblGrid>
      <w:tr w:rsidR="00452735" w:rsidRPr="00410410" w14:paraId="669B6F42" w14:textId="77777777">
        <w:trPr>
          <w:tblHeader/>
        </w:trPr>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38C1514F"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Rule</w:t>
            </w:r>
          </w:p>
        </w:tc>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6B592388"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Condition</w:t>
            </w:r>
          </w:p>
        </w:tc>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55B4FE75"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Verdict</w:t>
            </w:r>
          </w:p>
        </w:tc>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1B92B7A1"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Confidence</w:t>
            </w:r>
          </w:p>
        </w:tc>
      </w:tr>
      <w:tr w:rsidR="00452735" w:rsidRPr="00410410" w14:paraId="3030F838" w14:textId="77777777">
        <w:tc>
          <w:tcPr>
            <w:tcW w:w="2340" w:type="dxa"/>
            <w:tcBorders>
              <w:top w:val="single" w:sz="4" w:space="0" w:color="auto"/>
              <w:left w:val="single" w:sz="4" w:space="0" w:color="auto"/>
              <w:bottom w:val="single" w:sz="4" w:space="0" w:color="auto"/>
              <w:right w:val="single" w:sz="4" w:space="0" w:color="auto"/>
            </w:tcBorders>
            <w:hideMark/>
          </w:tcPr>
          <w:p w14:paraId="740813A9"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1</w:t>
            </w:r>
          </w:p>
        </w:tc>
        <w:tc>
          <w:tcPr>
            <w:tcW w:w="2340" w:type="dxa"/>
            <w:tcBorders>
              <w:top w:val="single" w:sz="4" w:space="0" w:color="auto"/>
              <w:left w:val="single" w:sz="4" w:space="0" w:color="auto"/>
              <w:bottom w:val="single" w:sz="4" w:space="0" w:color="auto"/>
              <w:right w:val="single" w:sz="4" w:space="0" w:color="auto"/>
            </w:tcBorders>
            <w:hideMark/>
          </w:tcPr>
          <w:p w14:paraId="74E72EAE"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No declared evidence</w:t>
            </w:r>
          </w:p>
        </w:tc>
        <w:tc>
          <w:tcPr>
            <w:tcW w:w="2340" w:type="dxa"/>
            <w:tcBorders>
              <w:top w:val="single" w:sz="4" w:space="0" w:color="auto"/>
              <w:left w:val="single" w:sz="4" w:space="0" w:color="auto"/>
              <w:bottom w:val="single" w:sz="4" w:space="0" w:color="auto"/>
              <w:right w:val="single" w:sz="4" w:space="0" w:color="auto"/>
            </w:tcBorders>
            <w:hideMark/>
          </w:tcPr>
          <w:p w14:paraId="63F6C5D1"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AMBIGUOUS</w:t>
            </w:r>
          </w:p>
        </w:tc>
        <w:tc>
          <w:tcPr>
            <w:tcW w:w="2340" w:type="dxa"/>
            <w:tcBorders>
              <w:top w:val="single" w:sz="4" w:space="0" w:color="auto"/>
              <w:left w:val="single" w:sz="4" w:space="0" w:color="auto"/>
              <w:bottom w:val="single" w:sz="4" w:space="0" w:color="auto"/>
              <w:right w:val="single" w:sz="4" w:space="0" w:color="auto"/>
            </w:tcBorders>
            <w:hideMark/>
          </w:tcPr>
          <w:p w14:paraId="0D0FBF77"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0.30</w:t>
            </w:r>
          </w:p>
        </w:tc>
      </w:tr>
      <w:tr w:rsidR="00452735" w:rsidRPr="00410410" w14:paraId="4C7ABCF2" w14:textId="77777777">
        <w:tc>
          <w:tcPr>
            <w:tcW w:w="2340" w:type="dxa"/>
            <w:tcBorders>
              <w:top w:val="single" w:sz="4" w:space="0" w:color="auto"/>
              <w:left w:val="single" w:sz="4" w:space="0" w:color="auto"/>
              <w:bottom w:val="single" w:sz="4" w:space="0" w:color="auto"/>
              <w:right w:val="single" w:sz="4" w:space="0" w:color="auto"/>
            </w:tcBorders>
            <w:hideMark/>
          </w:tcPr>
          <w:p w14:paraId="61AF5AD4"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2</w:t>
            </w:r>
          </w:p>
        </w:tc>
        <w:tc>
          <w:tcPr>
            <w:tcW w:w="2340" w:type="dxa"/>
            <w:tcBorders>
              <w:top w:val="single" w:sz="4" w:space="0" w:color="auto"/>
              <w:left w:val="single" w:sz="4" w:space="0" w:color="auto"/>
              <w:bottom w:val="single" w:sz="4" w:space="0" w:color="auto"/>
              <w:right w:val="single" w:sz="4" w:space="0" w:color="auto"/>
            </w:tcBorders>
            <w:hideMark/>
          </w:tcPr>
          <w:p w14:paraId="1F3C52BB"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Evidence insufficient, unknown or not extracted</w:t>
            </w:r>
          </w:p>
        </w:tc>
        <w:tc>
          <w:tcPr>
            <w:tcW w:w="2340" w:type="dxa"/>
            <w:tcBorders>
              <w:top w:val="single" w:sz="4" w:space="0" w:color="auto"/>
              <w:left w:val="single" w:sz="4" w:space="0" w:color="auto"/>
              <w:bottom w:val="single" w:sz="4" w:space="0" w:color="auto"/>
              <w:right w:val="single" w:sz="4" w:space="0" w:color="auto"/>
            </w:tcBorders>
            <w:hideMark/>
          </w:tcPr>
          <w:p w14:paraId="683E8FFF"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AMBIGUOUS</w:t>
            </w:r>
          </w:p>
        </w:tc>
        <w:tc>
          <w:tcPr>
            <w:tcW w:w="2340" w:type="dxa"/>
            <w:tcBorders>
              <w:top w:val="single" w:sz="4" w:space="0" w:color="auto"/>
              <w:left w:val="single" w:sz="4" w:space="0" w:color="auto"/>
              <w:bottom w:val="single" w:sz="4" w:space="0" w:color="auto"/>
              <w:right w:val="single" w:sz="4" w:space="0" w:color="auto"/>
            </w:tcBorders>
            <w:hideMark/>
          </w:tcPr>
          <w:p w14:paraId="43270F17"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0.40</w:t>
            </w:r>
          </w:p>
        </w:tc>
      </w:tr>
      <w:tr w:rsidR="00452735" w:rsidRPr="00410410" w14:paraId="7967D719" w14:textId="77777777">
        <w:tc>
          <w:tcPr>
            <w:tcW w:w="2340" w:type="dxa"/>
            <w:tcBorders>
              <w:top w:val="single" w:sz="4" w:space="0" w:color="auto"/>
              <w:left w:val="single" w:sz="4" w:space="0" w:color="auto"/>
              <w:bottom w:val="single" w:sz="4" w:space="0" w:color="auto"/>
              <w:right w:val="single" w:sz="4" w:space="0" w:color="auto"/>
            </w:tcBorders>
            <w:hideMark/>
          </w:tcPr>
          <w:p w14:paraId="1BAF76B8"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3</w:t>
            </w:r>
          </w:p>
        </w:tc>
        <w:tc>
          <w:tcPr>
            <w:tcW w:w="2340" w:type="dxa"/>
            <w:tcBorders>
              <w:top w:val="single" w:sz="4" w:space="0" w:color="auto"/>
              <w:left w:val="single" w:sz="4" w:space="0" w:color="auto"/>
              <w:bottom w:val="single" w:sz="4" w:space="0" w:color="auto"/>
              <w:right w:val="single" w:sz="4" w:space="0" w:color="auto"/>
            </w:tcBorders>
            <w:hideMark/>
          </w:tcPr>
          <w:p w14:paraId="356A2C6A"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Purpose compatibility unknown (an unclassified purpose)</w:t>
            </w:r>
          </w:p>
        </w:tc>
        <w:tc>
          <w:tcPr>
            <w:tcW w:w="2340" w:type="dxa"/>
            <w:tcBorders>
              <w:top w:val="single" w:sz="4" w:space="0" w:color="auto"/>
              <w:left w:val="single" w:sz="4" w:space="0" w:color="auto"/>
              <w:bottom w:val="single" w:sz="4" w:space="0" w:color="auto"/>
              <w:right w:val="single" w:sz="4" w:space="0" w:color="auto"/>
            </w:tcBorders>
            <w:hideMark/>
          </w:tcPr>
          <w:p w14:paraId="4536A17E"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AMBIGUOUS</w:t>
            </w:r>
          </w:p>
        </w:tc>
        <w:tc>
          <w:tcPr>
            <w:tcW w:w="2340" w:type="dxa"/>
            <w:tcBorders>
              <w:top w:val="single" w:sz="4" w:space="0" w:color="auto"/>
              <w:left w:val="single" w:sz="4" w:space="0" w:color="auto"/>
              <w:bottom w:val="single" w:sz="4" w:space="0" w:color="auto"/>
              <w:right w:val="single" w:sz="4" w:space="0" w:color="auto"/>
            </w:tcBorders>
            <w:hideMark/>
          </w:tcPr>
          <w:p w14:paraId="5BDE4772"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0.40</w:t>
            </w:r>
          </w:p>
        </w:tc>
      </w:tr>
      <w:tr w:rsidR="00452735" w:rsidRPr="00410410" w14:paraId="6D700E5C" w14:textId="77777777">
        <w:tc>
          <w:tcPr>
            <w:tcW w:w="2340" w:type="dxa"/>
            <w:tcBorders>
              <w:top w:val="single" w:sz="4" w:space="0" w:color="auto"/>
              <w:left w:val="single" w:sz="4" w:space="0" w:color="auto"/>
              <w:bottom w:val="single" w:sz="4" w:space="0" w:color="auto"/>
              <w:right w:val="single" w:sz="4" w:space="0" w:color="auto"/>
            </w:tcBorders>
            <w:hideMark/>
          </w:tcPr>
          <w:p w14:paraId="1FB3CF7F"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4</w:t>
            </w:r>
          </w:p>
        </w:tc>
        <w:tc>
          <w:tcPr>
            <w:tcW w:w="2340" w:type="dxa"/>
            <w:tcBorders>
              <w:top w:val="single" w:sz="4" w:space="0" w:color="auto"/>
              <w:left w:val="single" w:sz="4" w:space="0" w:color="auto"/>
              <w:bottom w:val="single" w:sz="4" w:space="0" w:color="auto"/>
              <w:right w:val="single" w:sz="4" w:space="0" w:color="auto"/>
            </w:tcBorders>
            <w:hideMark/>
          </w:tcPr>
          <w:p w14:paraId="502C06E3"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Data match (exact or hierarchical) and compatible purpose</w:t>
            </w:r>
          </w:p>
        </w:tc>
        <w:tc>
          <w:tcPr>
            <w:tcW w:w="2340" w:type="dxa"/>
            <w:tcBorders>
              <w:top w:val="single" w:sz="4" w:space="0" w:color="auto"/>
              <w:left w:val="single" w:sz="4" w:space="0" w:color="auto"/>
              <w:bottom w:val="single" w:sz="4" w:space="0" w:color="auto"/>
              <w:right w:val="single" w:sz="4" w:space="0" w:color="auto"/>
            </w:tcBorders>
            <w:hideMark/>
          </w:tcPr>
          <w:p w14:paraId="441124CE"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NOT_FDO</w:t>
            </w:r>
          </w:p>
        </w:tc>
        <w:tc>
          <w:tcPr>
            <w:tcW w:w="2340" w:type="dxa"/>
            <w:tcBorders>
              <w:top w:val="single" w:sz="4" w:space="0" w:color="auto"/>
              <w:left w:val="single" w:sz="4" w:space="0" w:color="auto"/>
              <w:bottom w:val="single" w:sz="4" w:space="0" w:color="auto"/>
              <w:right w:val="single" w:sz="4" w:space="0" w:color="auto"/>
            </w:tcBorders>
            <w:hideMark/>
          </w:tcPr>
          <w:p w14:paraId="60BDD3B7"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0.90 (lower when the evidence is broader than expected)</w:t>
            </w:r>
          </w:p>
        </w:tc>
      </w:tr>
      <w:tr w:rsidR="00452735" w:rsidRPr="00410410" w14:paraId="29BADDC1" w14:textId="77777777">
        <w:tc>
          <w:tcPr>
            <w:tcW w:w="2340" w:type="dxa"/>
            <w:tcBorders>
              <w:top w:val="single" w:sz="4" w:space="0" w:color="auto"/>
              <w:left w:val="single" w:sz="4" w:space="0" w:color="auto"/>
              <w:bottom w:val="single" w:sz="4" w:space="0" w:color="auto"/>
              <w:right w:val="single" w:sz="4" w:space="0" w:color="auto"/>
            </w:tcBorders>
            <w:hideMark/>
          </w:tcPr>
          <w:p w14:paraId="7EE3DB6D"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5</w:t>
            </w:r>
          </w:p>
        </w:tc>
        <w:tc>
          <w:tcPr>
            <w:tcW w:w="2340" w:type="dxa"/>
            <w:tcBorders>
              <w:top w:val="single" w:sz="4" w:space="0" w:color="auto"/>
              <w:left w:val="single" w:sz="4" w:space="0" w:color="auto"/>
              <w:bottom w:val="single" w:sz="4" w:space="0" w:color="auto"/>
              <w:right w:val="single" w:sz="4" w:space="0" w:color="auto"/>
            </w:tcBorders>
            <w:hideMark/>
          </w:tcPr>
          <w:p w14:paraId="0665D61E"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Data match (exact or hierarchical) and incompatible purpose</w:t>
            </w:r>
          </w:p>
        </w:tc>
        <w:tc>
          <w:tcPr>
            <w:tcW w:w="2340" w:type="dxa"/>
            <w:tcBorders>
              <w:top w:val="single" w:sz="4" w:space="0" w:color="auto"/>
              <w:left w:val="single" w:sz="4" w:space="0" w:color="auto"/>
              <w:bottom w:val="single" w:sz="4" w:space="0" w:color="auto"/>
              <w:right w:val="single" w:sz="4" w:space="0" w:color="auto"/>
            </w:tcBorders>
            <w:hideMark/>
          </w:tcPr>
          <w:p w14:paraId="0BD3F792"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FDO (purpose overreach)</w:t>
            </w:r>
          </w:p>
        </w:tc>
        <w:tc>
          <w:tcPr>
            <w:tcW w:w="2340" w:type="dxa"/>
            <w:tcBorders>
              <w:top w:val="single" w:sz="4" w:space="0" w:color="auto"/>
              <w:left w:val="single" w:sz="4" w:space="0" w:color="auto"/>
              <w:bottom w:val="single" w:sz="4" w:space="0" w:color="auto"/>
              <w:right w:val="single" w:sz="4" w:space="0" w:color="auto"/>
            </w:tcBorders>
            <w:hideMark/>
          </w:tcPr>
          <w:p w14:paraId="5DCD5821"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0.85</w:t>
            </w:r>
          </w:p>
        </w:tc>
      </w:tr>
      <w:tr w:rsidR="00452735" w:rsidRPr="00410410" w14:paraId="71192A1C" w14:textId="77777777">
        <w:tc>
          <w:tcPr>
            <w:tcW w:w="2340" w:type="dxa"/>
            <w:tcBorders>
              <w:top w:val="single" w:sz="4" w:space="0" w:color="auto"/>
              <w:left w:val="single" w:sz="4" w:space="0" w:color="auto"/>
              <w:bottom w:val="single" w:sz="4" w:space="0" w:color="auto"/>
              <w:right w:val="single" w:sz="4" w:space="0" w:color="auto"/>
            </w:tcBorders>
            <w:hideMark/>
          </w:tcPr>
          <w:p w14:paraId="00DA00F2"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6</w:t>
            </w:r>
          </w:p>
        </w:tc>
        <w:tc>
          <w:tcPr>
            <w:tcW w:w="2340" w:type="dxa"/>
            <w:tcBorders>
              <w:top w:val="single" w:sz="4" w:space="0" w:color="auto"/>
              <w:left w:val="single" w:sz="4" w:space="0" w:color="auto"/>
              <w:bottom w:val="single" w:sz="4" w:space="0" w:color="auto"/>
              <w:right w:val="single" w:sz="4" w:space="0" w:color="auto"/>
            </w:tcBorders>
            <w:hideMark/>
          </w:tcPr>
          <w:p w14:paraId="4662F07F"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No data match</w:t>
            </w:r>
          </w:p>
        </w:tc>
        <w:tc>
          <w:tcPr>
            <w:tcW w:w="2340" w:type="dxa"/>
            <w:tcBorders>
              <w:top w:val="single" w:sz="4" w:space="0" w:color="auto"/>
              <w:left w:val="single" w:sz="4" w:space="0" w:color="auto"/>
              <w:bottom w:val="single" w:sz="4" w:space="0" w:color="auto"/>
              <w:right w:val="single" w:sz="4" w:space="0" w:color="auto"/>
            </w:tcBorders>
            <w:hideMark/>
          </w:tcPr>
          <w:p w14:paraId="5CB114E6"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FDO (data-type overreach)</w:t>
            </w:r>
          </w:p>
        </w:tc>
        <w:tc>
          <w:tcPr>
            <w:tcW w:w="2340" w:type="dxa"/>
            <w:tcBorders>
              <w:top w:val="single" w:sz="4" w:space="0" w:color="auto"/>
              <w:left w:val="single" w:sz="4" w:space="0" w:color="auto"/>
              <w:bottom w:val="single" w:sz="4" w:space="0" w:color="auto"/>
              <w:right w:val="single" w:sz="4" w:space="0" w:color="auto"/>
            </w:tcBorders>
            <w:hideMark/>
          </w:tcPr>
          <w:p w14:paraId="107B9BEA"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0.80</w:t>
            </w:r>
          </w:p>
        </w:tc>
      </w:tr>
      <w:tr w:rsidR="00452735" w:rsidRPr="00410410" w14:paraId="0D136671" w14:textId="77777777">
        <w:tc>
          <w:tcPr>
            <w:tcW w:w="2340" w:type="dxa"/>
            <w:tcBorders>
              <w:top w:val="single" w:sz="4" w:space="0" w:color="auto"/>
              <w:left w:val="single" w:sz="4" w:space="0" w:color="auto"/>
              <w:bottom w:val="single" w:sz="4" w:space="0" w:color="auto"/>
              <w:right w:val="single" w:sz="4" w:space="0" w:color="auto"/>
            </w:tcBorders>
            <w:hideMark/>
          </w:tcPr>
          <w:p w14:paraId="6D7166A9"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7</w:t>
            </w:r>
          </w:p>
        </w:tc>
        <w:tc>
          <w:tcPr>
            <w:tcW w:w="2340" w:type="dxa"/>
            <w:tcBorders>
              <w:top w:val="single" w:sz="4" w:space="0" w:color="auto"/>
              <w:left w:val="single" w:sz="4" w:space="0" w:color="auto"/>
              <w:bottom w:val="single" w:sz="4" w:space="0" w:color="auto"/>
              <w:right w:val="single" w:sz="4" w:space="0" w:color="auto"/>
            </w:tcBorders>
            <w:hideMark/>
          </w:tcPr>
          <w:p w14:paraId="327C5037"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All other combinations</w:t>
            </w:r>
          </w:p>
        </w:tc>
        <w:tc>
          <w:tcPr>
            <w:tcW w:w="2340" w:type="dxa"/>
            <w:tcBorders>
              <w:top w:val="single" w:sz="4" w:space="0" w:color="auto"/>
              <w:left w:val="single" w:sz="4" w:space="0" w:color="auto"/>
              <w:bottom w:val="single" w:sz="4" w:space="0" w:color="auto"/>
              <w:right w:val="single" w:sz="4" w:space="0" w:color="auto"/>
            </w:tcBorders>
            <w:hideMark/>
          </w:tcPr>
          <w:p w14:paraId="661E1A55"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AMBIGUOUS</w:t>
            </w:r>
          </w:p>
        </w:tc>
        <w:tc>
          <w:tcPr>
            <w:tcW w:w="2340" w:type="dxa"/>
            <w:tcBorders>
              <w:top w:val="single" w:sz="4" w:space="0" w:color="auto"/>
              <w:left w:val="single" w:sz="4" w:space="0" w:color="auto"/>
              <w:bottom w:val="single" w:sz="4" w:space="0" w:color="auto"/>
              <w:right w:val="single" w:sz="4" w:space="0" w:color="auto"/>
            </w:tcBorders>
            <w:hideMark/>
          </w:tcPr>
          <w:p w14:paraId="2BE50C3E"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0.50</w:t>
            </w:r>
          </w:p>
        </w:tc>
      </w:tr>
    </w:tbl>
    <w:p w14:paraId="7101053B" w14:textId="77777777" w:rsidR="00907690" w:rsidRPr="00410410" w:rsidRDefault="00907690" w:rsidP="00907690">
      <w:pPr>
        <w:pStyle w:val="BodyText"/>
        <w:spacing w:line="276" w:lineRule="auto"/>
        <w:rPr>
          <w:b w:val="0"/>
          <w:bCs w:val="0"/>
          <w:sz w:val="22"/>
          <w:szCs w:val="22"/>
        </w:rPr>
      </w:pPr>
    </w:p>
    <w:p w14:paraId="3C4DAE34" w14:textId="55B08C3E" w:rsidR="00452735" w:rsidRPr="00410410" w:rsidRDefault="00452735" w:rsidP="00907690">
      <w:pPr>
        <w:pStyle w:val="BodyText"/>
        <w:spacing w:line="276" w:lineRule="auto"/>
        <w:rPr>
          <w:b w:val="0"/>
          <w:bCs w:val="0"/>
          <w:sz w:val="22"/>
          <w:szCs w:val="22"/>
        </w:rPr>
      </w:pPr>
      <w:r w:rsidRPr="00410410">
        <w:rPr>
          <w:b w:val="0"/>
          <w:bCs w:val="0"/>
          <w:sz w:val="22"/>
          <w:szCs w:val="22"/>
        </w:rPr>
        <w:t>Declared data that no expected item covers (found by a reverse scan of the evidence) is judged with the same function: a purpose incompatible with every expected purpose of the application gives FDO; a compatible purpose gives AMBIGUOUS, because the data may simply be missing from the functional baseline; an unknown purpose gives AMBIGUOUS; and data in the ancillary baseline (such as device or account identifiers used for security or service operation) gives NOT_FDO.</w:t>
      </w:r>
    </w:p>
    <w:p w14:paraId="0B20E0BA" w14:textId="3343EAF7" w:rsidR="00452735" w:rsidRPr="00410410" w:rsidRDefault="00452735" w:rsidP="00907690">
      <w:pPr>
        <w:pStyle w:val="BodyText"/>
        <w:spacing w:line="276" w:lineRule="auto"/>
        <w:rPr>
          <w:b w:val="0"/>
          <w:bCs w:val="0"/>
          <w:sz w:val="22"/>
          <w:szCs w:val="22"/>
        </w:rPr>
      </w:pPr>
      <w:r w:rsidRPr="00410410">
        <w:rPr>
          <w:b w:val="0"/>
          <w:bCs w:val="0"/>
          <w:sz w:val="22"/>
          <w:szCs w:val="22"/>
        </w:rPr>
        <w:t xml:space="preserve">This function is shared by the relational and semantic branches, so a finding from either path is explained in the same terms. </w:t>
      </w:r>
      <w:r w:rsidRPr="00410410">
        <w:rPr>
          <w:b w:val="0"/>
          <w:bCs w:val="0"/>
          <w:i/>
          <w:sz w:val="22"/>
          <w:szCs w:val="22"/>
        </w:rPr>
        <w:t>Current implementation note:</w:t>
      </w:r>
      <w:r w:rsidRPr="00410410">
        <w:rPr>
          <w:b w:val="0"/>
          <w:bCs w:val="0"/>
          <w:sz w:val="22"/>
          <w:szCs w:val="22"/>
        </w:rPr>
        <w:t xml:space="preserve"> the functional-relationship signal currently records only that the evidence is linked to the function under evaluation; it does not yet test whether the function's description supports the claim.</w:t>
      </w:r>
    </w:p>
    <w:p w14:paraId="71EF307C" w14:textId="7E35793C" w:rsidR="00244EEB" w:rsidRPr="00410410" w:rsidRDefault="00244EEB" w:rsidP="00907690">
      <w:pPr>
        <w:pStyle w:val="BodyText"/>
        <w:spacing w:line="276" w:lineRule="auto"/>
        <w:rPr>
          <w:b w:val="0"/>
          <w:bCs w:val="0"/>
          <w:sz w:val="22"/>
          <w:szCs w:val="22"/>
        </w:rPr>
      </w:pPr>
      <w:r w:rsidRPr="00410410">
        <w:rPr>
          <w:b w:val="0"/>
          <w:bCs w:val="0"/>
          <w:noProof/>
          <w:sz w:val="22"/>
          <w:szCs w:val="22"/>
        </w:rPr>
        <w:lastRenderedPageBreak/>
        <w:drawing>
          <wp:inline distT="0" distB="0" distL="0" distR="0" wp14:anchorId="6478FC37" wp14:editId="595B5304">
            <wp:extent cx="6573520" cy="5026025"/>
            <wp:effectExtent l="0" t="0" r="0" b="3175"/>
            <wp:docPr id="1077447903"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47903" name="Graphic 1077447903"/>
                    <pic:cNvPicPr/>
                  </pic:nvPicPr>
                  <pic:blipFill>
                    <a:blip r:embed="rId10">
                      <a:extLst>
                        <a:ext uri="{96DAC541-7B7A-43D3-8B79-37D633B846F1}">
                          <asvg:svgBlip xmlns:asvg="http://schemas.microsoft.com/office/drawing/2016/SVG/main" r:embed="rId11"/>
                        </a:ext>
                      </a:extLst>
                    </a:blip>
                    <a:stretch>
                      <a:fillRect/>
                    </a:stretch>
                  </pic:blipFill>
                  <pic:spPr>
                    <a:xfrm>
                      <a:off x="0" y="0"/>
                      <a:ext cx="6573520" cy="5026025"/>
                    </a:xfrm>
                    <a:prstGeom prst="rect">
                      <a:avLst/>
                    </a:prstGeom>
                  </pic:spPr>
                </pic:pic>
              </a:graphicData>
            </a:graphic>
          </wp:inline>
        </w:drawing>
      </w:r>
    </w:p>
    <w:p w14:paraId="731FD6BD" w14:textId="77777777" w:rsidR="00244EEB" w:rsidRPr="00410410" w:rsidRDefault="00244EEB" w:rsidP="00907690">
      <w:pPr>
        <w:pStyle w:val="BodyText"/>
        <w:spacing w:line="276" w:lineRule="auto"/>
        <w:rPr>
          <w:b w:val="0"/>
          <w:bCs w:val="0"/>
          <w:sz w:val="22"/>
          <w:szCs w:val="22"/>
          <w:lang w:val="en-IN"/>
        </w:rPr>
      </w:pPr>
      <w:r w:rsidRPr="00410410">
        <w:rPr>
          <w:sz w:val="22"/>
          <w:szCs w:val="22"/>
          <w:lang w:val="en-IN"/>
        </w:rPr>
        <w:t>FIG. 2</w:t>
      </w:r>
      <w:r w:rsidRPr="00410410">
        <w:rPr>
          <w:b w:val="0"/>
          <w:bCs w:val="0"/>
          <w:sz w:val="22"/>
          <w:szCs w:val="22"/>
          <w:lang w:val="en-IN"/>
        </w:rPr>
        <w:t xml:space="preserve"> shows how the decision engine 160 of FIG. 1 turns the signals for one item into a verdict. Panel A handles an expected-data item, which is a piece of data that an application function needs. Panel B handles an uncovered declaration, which is a data item declared in the privacy policy that no expected-data item covers (found by the reverse scan 146). Both panels use the same function, and every outcome carries a rule identifier, a confidence value and an explanation.</w:t>
      </w:r>
    </w:p>
    <w:p w14:paraId="3E529C11" w14:textId="77777777" w:rsidR="00244EEB" w:rsidRPr="00410410" w:rsidRDefault="00244EEB" w:rsidP="00907690">
      <w:pPr>
        <w:pStyle w:val="BodyText"/>
        <w:spacing w:line="276" w:lineRule="auto"/>
        <w:rPr>
          <w:b w:val="0"/>
          <w:bCs w:val="0"/>
          <w:sz w:val="22"/>
          <w:szCs w:val="22"/>
          <w:lang w:val="en-IN"/>
        </w:rPr>
      </w:pPr>
    </w:p>
    <w:p w14:paraId="277E089F" w14:textId="77777777" w:rsidR="00244EEB" w:rsidRPr="00410410" w:rsidRDefault="00244EEB" w:rsidP="00907690">
      <w:pPr>
        <w:pStyle w:val="BodyText"/>
        <w:spacing w:line="276" w:lineRule="auto"/>
        <w:rPr>
          <w:b w:val="0"/>
          <w:bCs w:val="0"/>
          <w:sz w:val="22"/>
          <w:szCs w:val="22"/>
          <w:lang w:val="en-IN"/>
        </w:rPr>
      </w:pPr>
      <w:r w:rsidRPr="00410410">
        <w:rPr>
          <w:sz w:val="22"/>
          <w:szCs w:val="22"/>
          <w:lang w:val="en-IN"/>
        </w:rPr>
        <w:t>Panel</w:t>
      </w:r>
      <w:r w:rsidRPr="00410410">
        <w:rPr>
          <w:b w:val="0"/>
          <w:bCs w:val="0"/>
          <w:sz w:val="22"/>
          <w:szCs w:val="22"/>
          <w:lang w:val="en-IN"/>
        </w:rPr>
        <w:t xml:space="preserve"> </w:t>
      </w:r>
      <w:r w:rsidRPr="00410410">
        <w:rPr>
          <w:sz w:val="22"/>
          <w:szCs w:val="22"/>
          <w:lang w:val="en-IN"/>
        </w:rPr>
        <w:t xml:space="preserve">A. </w:t>
      </w:r>
      <w:r w:rsidRPr="00410410">
        <w:rPr>
          <w:b w:val="0"/>
          <w:bCs w:val="0"/>
          <w:sz w:val="22"/>
          <w:szCs w:val="22"/>
          <w:lang w:val="en-IN"/>
        </w:rPr>
        <w:t>Decision inputs 202 are the signals computed by the comparison builder 144 for one expected-data item: data match, purpose compatibility, evidence status and whether the evidence is linked to the function. The tests are applied in a fixed order, and the first test that fails ends the evaluation.</w:t>
      </w:r>
    </w:p>
    <w:p w14:paraId="3A6BD704" w14:textId="77777777" w:rsidR="00244EEB" w:rsidRPr="00410410" w:rsidRDefault="00244EEB" w:rsidP="00907690">
      <w:pPr>
        <w:pStyle w:val="BodyText"/>
        <w:spacing w:line="276" w:lineRule="auto"/>
        <w:rPr>
          <w:b w:val="0"/>
          <w:bCs w:val="0"/>
          <w:sz w:val="22"/>
          <w:szCs w:val="22"/>
          <w:lang w:val="en-IN"/>
        </w:rPr>
      </w:pPr>
    </w:p>
    <w:p w14:paraId="291D8E42" w14:textId="77777777" w:rsidR="00244EEB" w:rsidRPr="00410410" w:rsidRDefault="00244EEB" w:rsidP="00907690">
      <w:pPr>
        <w:pStyle w:val="BodyText"/>
        <w:spacing w:line="276" w:lineRule="auto"/>
        <w:rPr>
          <w:b w:val="0"/>
          <w:bCs w:val="0"/>
          <w:sz w:val="22"/>
          <w:szCs w:val="22"/>
          <w:lang w:val="en-IN"/>
        </w:rPr>
      </w:pPr>
      <w:r w:rsidRPr="00410410">
        <w:rPr>
          <w:sz w:val="22"/>
          <w:szCs w:val="22"/>
          <w:lang w:val="en-IN"/>
        </w:rPr>
        <w:t>Test 204</w:t>
      </w:r>
      <w:r w:rsidRPr="00410410">
        <w:rPr>
          <w:b w:val="0"/>
          <w:bCs w:val="0"/>
          <w:sz w:val="22"/>
          <w:szCs w:val="22"/>
          <w:lang w:val="en-IN"/>
        </w:rPr>
        <w:t xml:space="preserve"> asks whether declared evidence is available. If it is not, the outcome 220 is AMBIGUOUS with confidence 0.30 (rule 1), because the system cannot judge an item that the policy does not mention.</w:t>
      </w:r>
    </w:p>
    <w:p w14:paraId="5387C403" w14:textId="77777777" w:rsidR="00244EEB" w:rsidRPr="00410410" w:rsidRDefault="00244EEB" w:rsidP="00907690">
      <w:pPr>
        <w:pStyle w:val="BodyText"/>
        <w:spacing w:line="276" w:lineRule="auto"/>
        <w:rPr>
          <w:b w:val="0"/>
          <w:bCs w:val="0"/>
          <w:sz w:val="22"/>
          <w:szCs w:val="22"/>
          <w:lang w:val="en-IN"/>
        </w:rPr>
      </w:pPr>
    </w:p>
    <w:p w14:paraId="6DE7534A" w14:textId="77777777" w:rsidR="00244EEB" w:rsidRPr="00410410" w:rsidRDefault="00244EEB" w:rsidP="00907690">
      <w:pPr>
        <w:pStyle w:val="BodyText"/>
        <w:spacing w:line="276" w:lineRule="auto"/>
        <w:rPr>
          <w:b w:val="0"/>
          <w:bCs w:val="0"/>
          <w:sz w:val="22"/>
          <w:szCs w:val="22"/>
          <w:lang w:val="en-IN"/>
        </w:rPr>
      </w:pPr>
      <w:r w:rsidRPr="00410410">
        <w:rPr>
          <w:sz w:val="22"/>
          <w:szCs w:val="22"/>
          <w:lang w:val="en-IN"/>
        </w:rPr>
        <w:t>Test 206</w:t>
      </w:r>
      <w:r w:rsidRPr="00410410">
        <w:rPr>
          <w:b w:val="0"/>
          <w:bCs w:val="0"/>
          <w:sz w:val="22"/>
          <w:szCs w:val="22"/>
          <w:lang w:val="en-IN"/>
        </w:rPr>
        <w:t xml:space="preserve"> asks whether the evidence status is sufficient and extracted. If the evidence is insufficient, unknown or not extracted, the outcome 222 is AMBIGUOUS with confidence 0.40 (rule 2).</w:t>
      </w:r>
    </w:p>
    <w:p w14:paraId="76F5CC7B" w14:textId="77777777" w:rsidR="00244EEB" w:rsidRPr="00410410" w:rsidRDefault="00244EEB" w:rsidP="00907690">
      <w:pPr>
        <w:pStyle w:val="BodyText"/>
        <w:spacing w:line="276" w:lineRule="auto"/>
        <w:rPr>
          <w:b w:val="0"/>
          <w:bCs w:val="0"/>
          <w:sz w:val="22"/>
          <w:szCs w:val="22"/>
          <w:lang w:val="en-IN"/>
        </w:rPr>
      </w:pPr>
    </w:p>
    <w:p w14:paraId="5E732B80" w14:textId="77777777" w:rsidR="00244EEB" w:rsidRPr="00410410" w:rsidRDefault="00244EEB" w:rsidP="00907690">
      <w:pPr>
        <w:pStyle w:val="BodyText"/>
        <w:spacing w:line="276" w:lineRule="auto"/>
        <w:rPr>
          <w:b w:val="0"/>
          <w:bCs w:val="0"/>
          <w:sz w:val="22"/>
          <w:szCs w:val="22"/>
          <w:lang w:val="en-IN"/>
        </w:rPr>
      </w:pPr>
      <w:r w:rsidRPr="00410410">
        <w:rPr>
          <w:sz w:val="22"/>
          <w:szCs w:val="22"/>
          <w:lang w:val="en-IN"/>
        </w:rPr>
        <w:t>Test 208</w:t>
      </w:r>
      <w:r w:rsidRPr="00410410">
        <w:rPr>
          <w:b w:val="0"/>
          <w:bCs w:val="0"/>
          <w:sz w:val="22"/>
          <w:szCs w:val="22"/>
          <w:lang w:val="en-IN"/>
        </w:rPr>
        <w:t xml:space="preserve"> asks whether the purpose compatibility is known. An unclassified purpose cannot be compared with the expected purpose, so the outcome 224 is AMBIGUOUS with confidence 0.40 (rule 3). This stops the system from accusing an application because its policy uses a purpose phrase that the taxonomy does not yet cover.</w:t>
      </w:r>
    </w:p>
    <w:p w14:paraId="327898EF" w14:textId="77777777" w:rsidR="00244EEB" w:rsidRPr="00410410" w:rsidRDefault="00244EEB" w:rsidP="00907690">
      <w:pPr>
        <w:pStyle w:val="BodyText"/>
        <w:spacing w:line="276" w:lineRule="auto"/>
        <w:rPr>
          <w:b w:val="0"/>
          <w:bCs w:val="0"/>
          <w:sz w:val="22"/>
          <w:szCs w:val="22"/>
          <w:lang w:val="en-IN"/>
        </w:rPr>
      </w:pPr>
    </w:p>
    <w:p w14:paraId="0358C3D1" w14:textId="77777777" w:rsidR="00244EEB" w:rsidRPr="00410410" w:rsidRDefault="00244EEB" w:rsidP="00907690">
      <w:pPr>
        <w:pStyle w:val="BodyText"/>
        <w:spacing w:line="276" w:lineRule="auto"/>
        <w:rPr>
          <w:b w:val="0"/>
          <w:bCs w:val="0"/>
          <w:sz w:val="22"/>
          <w:szCs w:val="22"/>
          <w:lang w:val="en-IN"/>
        </w:rPr>
      </w:pPr>
      <w:r w:rsidRPr="00410410">
        <w:rPr>
          <w:sz w:val="22"/>
          <w:szCs w:val="22"/>
          <w:lang w:val="en-IN"/>
        </w:rPr>
        <w:t>Test 210</w:t>
      </w:r>
      <w:r w:rsidRPr="00410410">
        <w:rPr>
          <w:b w:val="0"/>
          <w:bCs w:val="0"/>
          <w:sz w:val="22"/>
          <w:szCs w:val="22"/>
          <w:lang w:val="en-IN"/>
        </w:rPr>
        <w:t xml:space="preserve"> asks whether the evidence is linked to the function under evaluation. If it is not, no later rule can apply and the outcome 226 is AMBIGUOUS with confidence 0.50 (rule 7). In the current implementation the link is set whenever evidence exists, so this branch acts as a safety net.</w:t>
      </w:r>
    </w:p>
    <w:p w14:paraId="45538CCD" w14:textId="77777777" w:rsidR="00244EEB" w:rsidRPr="00410410" w:rsidRDefault="00244EEB" w:rsidP="00907690">
      <w:pPr>
        <w:pStyle w:val="BodyText"/>
        <w:spacing w:line="276" w:lineRule="auto"/>
        <w:rPr>
          <w:b w:val="0"/>
          <w:bCs w:val="0"/>
          <w:sz w:val="22"/>
          <w:szCs w:val="22"/>
          <w:lang w:val="en-IN"/>
        </w:rPr>
      </w:pPr>
    </w:p>
    <w:p w14:paraId="216ECD75" w14:textId="77777777" w:rsidR="00244EEB" w:rsidRPr="00410410" w:rsidRDefault="00244EEB" w:rsidP="00907690">
      <w:pPr>
        <w:pStyle w:val="BodyText"/>
        <w:spacing w:line="276" w:lineRule="auto"/>
        <w:rPr>
          <w:b w:val="0"/>
          <w:bCs w:val="0"/>
          <w:sz w:val="22"/>
          <w:szCs w:val="22"/>
          <w:lang w:val="en-IN"/>
        </w:rPr>
      </w:pPr>
      <w:r w:rsidRPr="00410410">
        <w:rPr>
          <w:sz w:val="22"/>
          <w:szCs w:val="22"/>
          <w:lang w:val="en-IN"/>
        </w:rPr>
        <w:t>Test 212</w:t>
      </w:r>
      <w:r w:rsidRPr="00410410">
        <w:rPr>
          <w:b w:val="0"/>
          <w:bCs w:val="0"/>
          <w:sz w:val="22"/>
          <w:szCs w:val="22"/>
          <w:lang w:val="en-IN"/>
        </w:rPr>
        <w:t xml:space="preserve"> asks whether the data match is exact or hierarchical. A hierarchical match means the declared type is broader or narrower than the expected type in the data-type hierarchy (FIG. 3). If there is no data match, the policy </w:t>
      </w:r>
      <w:r w:rsidRPr="00410410">
        <w:rPr>
          <w:b w:val="0"/>
          <w:bCs w:val="0"/>
          <w:sz w:val="22"/>
          <w:szCs w:val="22"/>
          <w:lang w:val="en-IN"/>
        </w:rPr>
        <w:lastRenderedPageBreak/>
        <w:t>declares a different type of data for this function, and the outcome 228 is FDO (data-type overreach) with confidence 0.80 (rule 6).</w:t>
      </w:r>
    </w:p>
    <w:p w14:paraId="73BD990B" w14:textId="77777777" w:rsidR="00244EEB" w:rsidRPr="00410410" w:rsidRDefault="00244EEB" w:rsidP="00907690">
      <w:pPr>
        <w:pStyle w:val="BodyText"/>
        <w:spacing w:line="276" w:lineRule="auto"/>
        <w:rPr>
          <w:b w:val="0"/>
          <w:bCs w:val="0"/>
          <w:sz w:val="22"/>
          <w:szCs w:val="22"/>
          <w:lang w:val="en-IN"/>
        </w:rPr>
      </w:pPr>
    </w:p>
    <w:p w14:paraId="276959A3" w14:textId="03319D5E" w:rsidR="00244EEB" w:rsidRPr="00410410" w:rsidRDefault="00244EEB" w:rsidP="00907690">
      <w:pPr>
        <w:pStyle w:val="BodyText"/>
        <w:spacing w:line="276" w:lineRule="auto"/>
        <w:rPr>
          <w:b w:val="0"/>
          <w:bCs w:val="0"/>
          <w:sz w:val="22"/>
          <w:szCs w:val="22"/>
          <w:lang w:val="en-IN"/>
        </w:rPr>
      </w:pPr>
      <w:r w:rsidRPr="00410410">
        <w:rPr>
          <w:sz w:val="22"/>
          <w:szCs w:val="22"/>
          <w:lang w:val="en-IN"/>
        </w:rPr>
        <w:t>Test 214</w:t>
      </w:r>
      <w:r w:rsidRPr="00410410">
        <w:rPr>
          <w:b w:val="0"/>
          <w:bCs w:val="0"/>
          <w:sz w:val="22"/>
          <w:szCs w:val="22"/>
          <w:lang w:val="en-IN"/>
        </w:rPr>
        <w:t xml:space="preserve"> asks whether the declared purpose is compatible with the expected purpose. If it is, the outcome 232 is NOT_FDO with confidence 0.90 (rule 4); the confidence is lowered to 0.75 when the evidence is broader than the expected type. If the purpose is not compatible, the outcome 230 is FDO (purpose overreach) with confidence 0.85 (rule 5).</w:t>
      </w:r>
    </w:p>
    <w:p w14:paraId="1BA39373" w14:textId="77777777" w:rsidR="00244EEB" w:rsidRPr="00410410" w:rsidRDefault="00244EEB" w:rsidP="00907690">
      <w:pPr>
        <w:pStyle w:val="BodyText"/>
        <w:spacing w:line="276" w:lineRule="auto"/>
        <w:rPr>
          <w:b w:val="0"/>
          <w:bCs w:val="0"/>
          <w:sz w:val="22"/>
          <w:szCs w:val="22"/>
          <w:lang w:val="en-IN"/>
        </w:rPr>
      </w:pPr>
    </w:p>
    <w:p w14:paraId="0FA0856E" w14:textId="77777777" w:rsidR="00244EEB" w:rsidRPr="00410410" w:rsidRDefault="00244EEB" w:rsidP="00907690">
      <w:pPr>
        <w:pStyle w:val="BodyText"/>
        <w:spacing w:line="276" w:lineRule="auto"/>
        <w:rPr>
          <w:b w:val="0"/>
          <w:bCs w:val="0"/>
          <w:sz w:val="22"/>
          <w:szCs w:val="22"/>
          <w:lang w:val="en-IN"/>
        </w:rPr>
      </w:pPr>
      <w:r w:rsidRPr="00410410">
        <w:rPr>
          <w:sz w:val="22"/>
          <w:szCs w:val="22"/>
          <w:lang w:val="en-IN"/>
        </w:rPr>
        <w:t>Panel B.</w:t>
      </w:r>
      <w:r w:rsidRPr="00410410">
        <w:rPr>
          <w:b w:val="0"/>
          <w:bCs w:val="0"/>
          <w:sz w:val="22"/>
          <w:szCs w:val="22"/>
          <w:lang w:val="en-IN"/>
        </w:rPr>
        <w:t xml:space="preserve"> Start 240 is a declared item that the reverse scan found to be related to no expected item of the application. The same decision function judges it as follows.</w:t>
      </w:r>
    </w:p>
    <w:p w14:paraId="0ABEE948" w14:textId="77777777" w:rsidR="00244EEB" w:rsidRPr="00410410" w:rsidRDefault="00244EEB" w:rsidP="00907690">
      <w:pPr>
        <w:pStyle w:val="BodyText"/>
        <w:spacing w:line="276" w:lineRule="auto"/>
        <w:rPr>
          <w:b w:val="0"/>
          <w:bCs w:val="0"/>
          <w:sz w:val="22"/>
          <w:szCs w:val="22"/>
          <w:lang w:val="en-IN"/>
        </w:rPr>
      </w:pPr>
    </w:p>
    <w:p w14:paraId="1C2B7DD1" w14:textId="77777777" w:rsidR="00244EEB" w:rsidRPr="00410410" w:rsidRDefault="00244EEB" w:rsidP="00907690">
      <w:pPr>
        <w:pStyle w:val="BodyText"/>
        <w:spacing w:line="276" w:lineRule="auto"/>
        <w:rPr>
          <w:b w:val="0"/>
          <w:bCs w:val="0"/>
          <w:sz w:val="22"/>
          <w:szCs w:val="22"/>
          <w:lang w:val="en-IN"/>
        </w:rPr>
      </w:pPr>
      <w:r w:rsidRPr="00410410">
        <w:rPr>
          <w:sz w:val="22"/>
          <w:szCs w:val="22"/>
          <w:lang w:val="en-IN"/>
        </w:rPr>
        <w:t>Test 242</w:t>
      </w:r>
      <w:r w:rsidRPr="00410410">
        <w:rPr>
          <w:b w:val="0"/>
          <w:bCs w:val="0"/>
          <w:sz w:val="22"/>
          <w:szCs w:val="22"/>
          <w:lang w:val="en-IN"/>
        </w:rPr>
        <w:t xml:space="preserve"> asks whether the item belongs to the ancillary baseline 148, which holds data that any application legitimately needs (for example device and account identifiers used for security or service operation). If so, the outcome 250 is NOT_FDO.</w:t>
      </w:r>
    </w:p>
    <w:p w14:paraId="26314907" w14:textId="77777777" w:rsidR="00244EEB" w:rsidRPr="00410410" w:rsidRDefault="00244EEB" w:rsidP="00907690">
      <w:pPr>
        <w:pStyle w:val="BodyText"/>
        <w:spacing w:line="276" w:lineRule="auto"/>
        <w:rPr>
          <w:b w:val="0"/>
          <w:bCs w:val="0"/>
          <w:sz w:val="22"/>
          <w:szCs w:val="22"/>
          <w:lang w:val="en-IN"/>
        </w:rPr>
      </w:pPr>
    </w:p>
    <w:p w14:paraId="4B867EE3" w14:textId="77777777" w:rsidR="00244EEB" w:rsidRPr="00410410" w:rsidRDefault="00244EEB" w:rsidP="00907690">
      <w:pPr>
        <w:pStyle w:val="BodyText"/>
        <w:spacing w:line="276" w:lineRule="auto"/>
        <w:rPr>
          <w:b w:val="0"/>
          <w:bCs w:val="0"/>
          <w:sz w:val="22"/>
          <w:szCs w:val="22"/>
          <w:lang w:val="en-IN"/>
        </w:rPr>
      </w:pPr>
      <w:r w:rsidRPr="00410410">
        <w:rPr>
          <w:sz w:val="22"/>
          <w:szCs w:val="22"/>
          <w:lang w:val="en-IN"/>
        </w:rPr>
        <w:t>Test 244</w:t>
      </w:r>
      <w:r w:rsidRPr="00410410">
        <w:rPr>
          <w:b w:val="0"/>
          <w:bCs w:val="0"/>
          <w:sz w:val="22"/>
          <w:szCs w:val="22"/>
          <w:lang w:val="en-IN"/>
        </w:rPr>
        <w:t xml:space="preserve"> asks whether the purpose of the declared item is known. If it is not, the outcome 252 is AMBIGUOUS, because the purpose cannot be tested.</w:t>
      </w:r>
    </w:p>
    <w:p w14:paraId="5C4AE9E8" w14:textId="77777777" w:rsidR="00244EEB" w:rsidRPr="00410410" w:rsidRDefault="00244EEB" w:rsidP="00907690">
      <w:pPr>
        <w:pStyle w:val="BodyText"/>
        <w:spacing w:line="276" w:lineRule="auto"/>
        <w:rPr>
          <w:b w:val="0"/>
          <w:bCs w:val="0"/>
          <w:sz w:val="22"/>
          <w:szCs w:val="22"/>
          <w:lang w:val="en-IN"/>
        </w:rPr>
      </w:pPr>
    </w:p>
    <w:p w14:paraId="01BE9AA4" w14:textId="77777777" w:rsidR="00244EEB" w:rsidRPr="00410410" w:rsidRDefault="00244EEB" w:rsidP="00907690">
      <w:pPr>
        <w:pStyle w:val="BodyText"/>
        <w:spacing w:line="276" w:lineRule="auto"/>
        <w:rPr>
          <w:b w:val="0"/>
          <w:bCs w:val="0"/>
          <w:sz w:val="22"/>
          <w:szCs w:val="22"/>
          <w:lang w:val="en-IN"/>
        </w:rPr>
      </w:pPr>
      <w:r w:rsidRPr="00410410">
        <w:rPr>
          <w:sz w:val="22"/>
          <w:szCs w:val="22"/>
          <w:lang w:val="en-IN"/>
        </w:rPr>
        <w:t>Test 246</w:t>
      </w:r>
      <w:r w:rsidRPr="00410410">
        <w:rPr>
          <w:b w:val="0"/>
          <w:bCs w:val="0"/>
          <w:sz w:val="22"/>
          <w:szCs w:val="22"/>
          <w:lang w:val="en-IN"/>
        </w:rPr>
        <w:t xml:space="preserve"> asks whether the purpose is compatible with any expected purpose of the application. If it is, the outcome 254 is AMBIGUOUS (possible baseline gap): the item is not in the baseline, but its purpose matches what the application does, so the baseline may simply be incomplete. If the purpose is incompatible with every expected purpose, the outcome 256 is FDO.</w:t>
      </w:r>
    </w:p>
    <w:p w14:paraId="083F46B2" w14:textId="77777777" w:rsidR="00244EEB" w:rsidRPr="00410410" w:rsidRDefault="00244EEB" w:rsidP="00907690">
      <w:pPr>
        <w:pStyle w:val="BodyText"/>
        <w:spacing w:line="276" w:lineRule="auto"/>
        <w:rPr>
          <w:b w:val="0"/>
          <w:bCs w:val="0"/>
          <w:sz w:val="22"/>
          <w:szCs w:val="22"/>
          <w:lang w:val="en-IN"/>
        </w:rPr>
      </w:pPr>
      <w:r w:rsidRPr="00410410">
        <w:rPr>
          <w:b w:val="0"/>
          <w:bCs w:val="0"/>
          <w:sz w:val="22"/>
          <w:szCs w:val="22"/>
          <w:lang w:val="en-IN"/>
        </w:rPr>
        <w:t>Border styles in both panels show the verdict: a solid border for NOT_FDO, a thick border for FDO and a dashed border for AMBIGUOUS.</w:t>
      </w:r>
    </w:p>
    <w:p w14:paraId="5DCC4E14" w14:textId="77777777" w:rsidR="00452735" w:rsidRPr="00410410" w:rsidRDefault="00452735" w:rsidP="00907690">
      <w:pPr>
        <w:pStyle w:val="BodyText"/>
        <w:spacing w:line="276" w:lineRule="auto"/>
        <w:rPr>
          <w:b w:val="0"/>
          <w:bCs w:val="0"/>
          <w:sz w:val="22"/>
          <w:szCs w:val="22"/>
        </w:rPr>
      </w:pPr>
    </w:p>
    <w:p w14:paraId="6FBD4447" w14:textId="77777777" w:rsidR="00244EEB" w:rsidRPr="00410410" w:rsidRDefault="00244EEB" w:rsidP="00907690">
      <w:pPr>
        <w:pStyle w:val="BodyText"/>
        <w:spacing w:line="276" w:lineRule="auto"/>
        <w:rPr>
          <w:sz w:val="22"/>
          <w:szCs w:val="22"/>
        </w:rPr>
      </w:pPr>
    </w:p>
    <w:p w14:paraId="0759FF43" w14:textId="1F8C9859" w:rsidR="00452735" w:rsidRPr="00410410" w:rsidRDefault="00452735" w:rsidP="00907690">
      <w:pPr>
        <w:pStyle w:val="BodyText"/>
        <w:spacing w:line="276" w:lineRule="auto"/>
        <w:rPr>
          <w:sz w:val="22"/>
          <w:szCs w:val="22"/>
        </w:rPr>
      </w:pPr>
      <w:r w:rsidRPr="00410410">
        <w:rPr>
          <w:sz w:val="22"/>
          <w:szCs w:val="22"/>
        </w:rPr>
        <w:t>7.6 Functional Data Ontology and semantic branch</w:t>
      </w:r>
    </w:p>
    <w:p w14:paraId="632661DC" w14:textId="77777777" w:rsidR="00907690" w:rsidRPr="00410410" w:rsidRDefault="00907690" w:rsidP="00907690">
      <w:pPr>
        <w:pStyle w:val="BodyText"/>
        <w:spacing w:line="276" w:lineRule="auto"/>
        <w:rPr>
          <w:sz w:val="22"/>
          <w:szCs w:val="22"/>
        </w:rPr>
      </w:pPr>
    </w:p>
    <w:p w14:paraId="22A26FF4"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The ontology (</w:t>
      </w:r>
      <w:proofErr w:type="spellStart"/>
      <w:r w:rsidRPr="00410410">
        <w:rPr>
          <w:b w:val="0"/>
          <w:bCs w:val="0"/>
          <w:sz w:val="22"/>
          <w:szCs w:val="22"/>
        </w:rPr>
        <w:t>fdo</w:t>
      </w:r>
      <w:proofErr w:type="spellEnd"/>
      <w:r w:rsidRPr="00410410">
        <w:rPr>
          <w:b w:val="0"/>
          <w:bCs w:val="0"/>
          <w:sz w:val="22"/>
          <w:szCs w:val="22"/>
        </w:rPr>
        <w:t xml:space="preserve">:) has 19 specification classes (for example Application, Function, </w:t>
      </w:r>
      <w:proofErr w:type="spellStart"/>
      <w:r w:rsidRPr="00410410">
        <w:rPr>
          <w:b w:val="0"/>
          <w:bCs w:val="0"/>
          <w:sz w:val="22"/>
          <w:szCs w:val="22"/>
        </w:rPr>
        <w:t>ExpectedData</w:t>
      </w:r>
      <w:proofErr w:type="spellEnd"/>
      <w:r w:rsidRPr="00410410">
        <w:rPr>
          <w:b w:val="0"/>
          <w:bCs w:val="0"/>
          <w:sz w:val="22"/>
          <w:szCs w:val="22"/>
        </w:rPr>
        <w:t xml:space="preserve">, </w:t>
      </w:r>
      <w:proofErr w:type="spellStart"/>
      <w:r w:rsidRPr="00410410">
        <w:rPr>
          <w:b w:val="0"/>
          <w:bCs w:val="0"/>
          <w:sz w:val="22"/>
          <w:szCs w:val="22"/>
        </w:rPr>
        <w:t>DeclaredData</w:t>
      </w:r>
      <w:proofErr w:type="spellEnd"/>
      <w:r w:rsidRPr="00410410">
        <w:rPr>
          <w:b w:val="0"/>
          <w:bCs w:val="0"/>
          <w:sz w:val="22"/>
          <w:szCs w:val="22"/>
        </w:rPr>
        <w:t xml:space="preserve">, </w:t>
      </w:r>
      <w:proofErr w:type="spellStart"/>
      <w:r w:rsidRPr="00410410">
        <w:rPr>
          <w:b w:val="0"/>
          <w:bCs w:val="0"/>
          <w:sz w:val="22"/>
          <w:szCs w:val="22"/>
        </w:rPr>
        <w:t>PrivacyPolicy</w:t>
      </w:r>
      <w:proofErr w:type="spellEnd"/>
      <w:r w:rsidRPr="00410410">
        <w:rPr>
          <w:b w:val="0"/>
          <w:bCs w:val="0"/>
          <w:sz w:val="22"/>
          <w:szCs w:val="22"/>
        </w:rPr>
        <w:t xml:space="preserve">, </w:t>
      </w:r>
      <w:proofErr w:type="spellStart"/>
      <w:r w:rsidRPr="00410410">
        <w:rPr>
          <w:b w:val="0"/>
          <w:bCs w:val="0"/>
          <w:sz w:val="22"/>
          <w:szCs w:val="22"/>
        </w:rPr>
        <w:t>PolicyClause</w:t>
      </w:r>
      <w:proofErr w:type="spellEnd"/>
      <w:r w:rsidRPr="00410410">
        <w:rPr>
          <w:b w:val="0"/>
          <w:bCs w:val="0"/>
          <w:sz w:val="22"/>
          <w:szCs w:val="22"/>
        </w:rPr>
        <w:t>, Overreach and Risk), 24 object properties and 23 data properties, with cardinality and mandatory-property constraints. In addition, a taxonomy of 61 data-type classes (</w:t>
      </w:r>
      <w:proofErr w:type="spellStart"/>
      <w:proofErr w:type="gramStart"/>
      <w:r w:rsidRPr="00410410">
        <w:rPr>
          <w:b w:val="0"/>
          <w:bCs w:val="0"/>
          <w:sz w:val="22"/>
          <w:szCs w:val="22"/>
        </w:rPr>
        <w:t>fdo:DataType</w:t>
      </w:r>
      <w:proofErr w:type="spellEnd"/>
      <w:proofErr w:type="gramEnd"/>
      <w:r w:rsidRPr="00410410">
        <w:rPr>
          <w:b w:val="0"/>
          <w:bCs w:val="0"/>
          <w:sz w:val="22"/>
          <w:szCs w:val="22"/>
        </w:rPr>
        <w:t xml:space="preserve">_*), arranged with </w:t>
      </w:r>
      <w:proofErr w:type="spellStart"/>
      <w:proofErr w:type="gramStart"/>
      <w:r w:rsidRPr="00410410">
        <w:rPr>
          <w:b w:val="0"/>
          <w:bCs w:val="0"/>
          <w:sz w:val="22"/>
          <w:szCs w:val="22"/>
        </w:rPr>
        <w:t>rdfs:subClassOf</w:t>
      </w:r>
      <w:proofErr w:type="spellEnd"/>
      <w:proofErr w:type="gramEnd"/>
      <w:r w:rsidRPr="00410410">
        <w:rPr>
          <w:b w:val="0"/>
          <w:bCs w:val="0"/>
          <w:sz w:val="22"/>
          <w:szCs w:val="22"/>
        </w:rPr>
        <w:t xml:space="preserve"> beneath </w:t>
      </w:r>
      <w:proofErr w:type="spellStart"/>
      <w:proofErr w:type="gramStart"/>
      <w:r w:rsidRPr="00410410">
        <w:rPr>
          <w:b w:val="0"/>
          <w:bCs w:val="0"/>
          <w:sz w:val="22"/>
          <w:szCs w:val="22"/>
        </w:rPr>
        <w:t>fdo:DataType</w:t>
      </w:r>
      <w:proofErr w:type="spellEnd"/>
      <w:proofErr w:type="gramEnd"/>
      <w:r w:rsidRPr="00410410">
        <w:rPr>
          <w:b w:val="0"/>
          <w:bCs w:val="0"/>
          <w:sz w:val="22"/>
          <w:szCs w:val="22"/>
        </w:rPr>
        <w:t xml:space="preserve">, encodes that, for example, precise location is a kind of location. An </w:t>
      </w:r>
      <w:proofErr w:type="spellStart"/>
      <w:proofErr w:type="gramStart"/>
      <w:r w:rsidRPr="00410410">
        <w:rPr>
          <w:b w:val="0"/>
          <w:bCs w:val="0"/>
          <w:sz w:val="22"/>
          <w:szCs w:val="22"/>
        </w:rPr>
        <w:t>fdo:AncillaryData</w:t>
      </w:r>
      <w:proofErr w:type="spellEnd"/>
      <w:proofErr w:type="gramEnd"/>
      <w:r w:rsidRPr="00410410">
        <w:rPr>
          <w:b w:val="0"/>
          <w:bCs w:val="0"/>
          <w:sz w:val="22"/>
          <w:szCs w:val="22"/>
        </w:rPr>
        <w:t xml:space="preserve"> class marks data that any application legitimately needs, such as device and account identifiers used for security or service operation. In total the </w:t>
      </w:r>
      <w:proofErr w:type="spellStart"/>
      <w:r w:rsidRPr="00410410">
        <w:rPr>
          <w:b w:val="0"/>
          <w:bCs w:val="0"/>
          <w:sz w:val="22"/>
          <w:szCs w:val="22"/>
        </w:rPr>
        <w:t>serialised</w:t>
      </w:r>
      <w:proofErr w:type="spellEnd"/>
      <w:r w:rsidRPr="00410410">
        <w:rPr>
          <w:b w:val="0"/>
          <w:bCs w:val="0"/>
          <w:sz w:val="22"/>
          <w:szCs w:val="22"/>
        </w:rPr>
        <w:t xml:space="preserve"> OWL/RDF-XML file declares 82 named classes.</w:t>
      </w:r>
    </w:p>
    <w:p w14:paraId="4CADA979"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 xml:space="preserve">In the semantic branch, relational records are mapped to RDF individuals under the ontology, each typed with its data-type class, and published to an Apache Jena </w:t>
      </w:r>
      <w:proofErr w:type="spellStart"/>
      <w:r w:rsidRPr="00410410">
        <w:rPr>
          <w:b w:val="0"/>
          <w:bCs w:val="0"/>
          <w:sz w:val="22"/>
          <w:szCs w:val="22"/>
        </w:rPr>
        <w:t>Fuseki</w:t>
      </w:r>
      <w:proofErr w:type="spellEnd"/>
      <w:r w:rsidRPr="00410410">
        <w:rPr>
          <w:b w:val="0"/>
          <w:bCs w:val="0"/>
          <w:sz w:val="22"/>
          <w:szCs w:val="22"/>
        </w:rPr>
        <w:t xml:space="preserve"> triple store. Two SPARQL queries then run. A </w:t>
      </w:r>
      <w:r w:rsidRPr="00410410">
        <w:rPr>
          <w:b w:val="0"/>
          <w:bCs w:val="0"/>
          <w:i/>
          <w:sz w:val="22"/>
          <w:szCs w:val="22"/>
        </w:rPr>
        <w:t>covered</w:t>
      </w:r>
      <w:r w:rsidRPr="00410410">
        <w:rPr>
          <w:b w:val="0"/>
          <w:bCs w:val="0"/>
          <w:sz w:val="22"/>
          <w:szCs w:val="22"/>
        </w:rPr>
        <w:t xml:space="preserve"> query pairs each expected-data item with each declared-data item whose type class is related to it by </w:t>
      </w:r>
      <w:proofErr w:type="spellStart"/>
      <w:proofErr w:type="gramStart"/>
      <w:r w:rsidRPr="00410410">
        <w:rPr>
          <w:b w:val="0"/>
          <w:bCs w:val="0"/>
          <w:sz w:val="22"/>
          <w:szCs w:val="22"/>
        </w:rPr>
        <w:t>rdfs:subClassOf</w:t>
      </w:r>
      <w:proofErr w:type="spellEnd"/>
      <w:proofErr w:type="gramEnd"/>
      <w:r w:rsidRPr="00410410">
        <w:rPr>
          <w:b w:val="0"/>
          <w:bCs w:val="0"/>
          <w:sz w:val="22"/>
          <w:szCs w:val="22"/>
        </w:rPr>
        <w:t xml:space="preserve">* in either direction, and returns both purposes. An </w:t>
      </w:r>
      <w:r w:rsidRPr="00410410">
        <w:rPr>
          <w:b w:val="0"/>
          <w:bCs w:val="0"/>
          <w:i/>
          <w:sz w:val="22"/>
          <w:szCs w:val="22"/>
        </w:rPr>
        <w:t>uncovered</w:t>
      </w:r>
      <w:r w:rsidRPr="00410410">
        <w:rPr>
          <w:b w:val="0"/>
          <w:bCs w:val="0"/>
          <w:sz w:val="22"/>
          <w:szCs w:val="22"/>
        </w:rPr>
        <w:t xml:space="preserve"> query uses FILTER NOT EXISTS to return declared data whose type is related to no expected item of the application. An adapter converts the bindings into the same decision inputs that the relational branch builds, so both branches are evaluated by the same decision function. If the triple store is unavailable, the semantic branch is skipped and the relational branch still completes.</w:t>
      </w:r>
    </w:p>
    <w:p w14:paraId="5384BEBD" w14:textId="06F7D8C8" w:rsidR="00DC1E6B" w:rsidRPr="00410410" w:rsidRDefault="00452735" w:rsidP="00907690">
      <w:pPr>
        <w:pStyle w:val="BodyText"/>
        <w:spacing w:line="276" w:lineRule="auto"/>
        <w:rPr>
          <w:b w:val="0"/>
          <w:bCs w:val="0"/>
          <w:sz w:val="22"/>
          <w:szCs w:val="22"/>
        </w:rPr>
      </w:pPr>
      <w:r w:rsidRPr="00410410">
        <w:rPr>
          <w:b w:val="0"/>
          <w:bCs w:val="0"/>
          <w:i/>
          <w:sz w:val="22"/>
          <w:szCs w:val="22"/>
        </w:rPr>
        <w:t>Implementation note:</w:t>
      </w:r>
      <w:r w:rsidRPr="00410410">
        <w:rPr>
          <w:b w:val="0"/>
          <w:bCs w:val="0"/>
          <w:sz w:val="22"/>
          <w:szCs w:val="22"/>
        </w:rPr>
        <w:t xml:space="preserve"> the triple store is configured with an OWL rule reasoner, but the prototype does not use its inferences. Decisions come from SPARQL property-path queries over the class hierarchy and the Python decision function. The invention should therefore be described as ontology-grounded graph querying, not automated OWL reasoning.</w:t>
      </w:r>
    </w:p>
    <w:p w14:paraId="397B62D4" w14:textId="370D8F16" w:rsidR="00C706BC" w:rsidRPr="00410410" w:rsidRDefault="00C706BC" w:rsidP="00907690">
      <w:pPr>
        <w:pStyle w:val="BodyText"/>
        <w:spacing w:line="276" w:lineRule="auto"/>
        <w:rPr>
          <w:sz w:val="22"/>
          <w:szCs w:val="22"/>
        </w:rPr>
      </w:pPr>
      <w:r w:rsidRPr="00410410">
        <w:rPr>
          <w:noProof/>
          <w:sz w:val="22"/>
          <w:szCs w:val="22"/>
        </w:rPr>
        <w:lastRenderedPageBreak/>
        <w:drawing>
          <wp:inline distT="0" distB="0" distL="0" distR="0" wp14:anchorId="56E63027" wp14:editId="7CB00B4F">
            <wp:extent cx="6573520" cy="5730240"/>
            <wp:effectExtent l="0" t="0" r="0" b="3810"/>
            <wp:docPr id="131484782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47827" name="Graphic 1314847827"/>
                    <pic:cNvPicPr/>
                  </pic:nvPicPr>
                  <pic:blipFill>
                    <a:blip r:embed="rId12">
                      <a:extLst>
                        <a:ext uri="{96DAC541-7B7A-43D3-8B79-37D633B846F1}">
                          <asvg:svgBlip xmlns:asvg="http://schemas.microsoft.com/office/drawing/2016/SVG/main" r:embed="rId13"/>
                        </a:ext>
                      </a:extLst>
                    </a:blip>
                    <a:stretch>
                      <a:fillRect/>
                    </a:stretch>
                  </pic:blipFill>
                  <pic:spPr>
                    <a:xfrm>
                      <a:off x="0" y="0"/>
                      <a:ext cx="6573520" cy="5730240"/>
                    </a:xfrm>
                    <a:prstGeom prst="rect">
                      <a:avLst/>
                    </a:prstGeom>
                  </pic:spPr>
                </pic:pic>
              </a:graphicData>
            </a:graphic>
          </wp:inline>
        </w:drawing>
      </w:r>
    </w:p>
    <w:p w14:paraId="70B7DF3D" w14:textId="77777777" w:rsidR="00C706BC" w:rsidRPr="00410410" w:rsidRDefault="00C706BC" w:rsidP="00907690">
      <w:pPr>
        <w:pStyle w:val="BodyText"/>
        <w:spacing w:line="276" w:lineRule="auto"/>
        <w:rPr>
          <w:sz w:val="22"/>
          <w:szCs w:val="22"/>
        </w:rPr>
      </w:pPr>
    </w:p>
    <w:p w14:paraId="6A5AE388" w14:textId="77777777" w:rsidR="00C706BC" w:rsidRPr="00410410" w:rsidRDefault="00C706BC" w:rsidP="00907690">
      <w:pPr>
        <w:pStyle w:val="BodyText"/>
        <w:spacing w:line="276" w:lineRule="auto"/>
        <w:rPr>
          <w:b w:val="0"/>
          <w:bCs w:val="0"/>
          <w:sz w:val="22"/>
          <w:szCs w:val="22"/>
          <w:lang w:val="en-IN"/>
        </w:rPr>
      </w:pPr>
      <w:r w:rsidRPr="00410410">
        <w:rPr>
          <w:sz w:val="22"/>
          <w:szCs w:val="22"/>
          <w:lang w:val="en-IN"/>
        </w:rPr>
        <w:t>FIG. 3</w:t>
      </w:r>
      <w:r w:rsidRPr="00410410">
        <w:rPr>
          <w:b w:val="0"/>
          <w:bCs w:val="0"/>
          <w:sz w:val="22"/>
          <w:szCs w:val="22"/>
          <w:lang w:val="en-IN"/>
        </w:rPr>
        <w:t xml:space="preserve"> shows the data-type taxonomy that the system uses to compare an expected data type with a declared data type. Panel A shows the taxonomy and panel B shows how the hierarchy is used when matching.</w:t>
      </w:r>
    </w:p>
    <w:p w14:paraId="1CC212EC" w14:textId="77777777" w:rsidR="00C706BC" w:rsidRPr="00410410" w:rsidRDefault="00C706BC" w:rsidP="00907690">
      <w:pPr>
        <w:pStyle w:val="BodyText"/>
        <w:spacing w:line="276" w:lineRule="auto"/>
        <w:rPr>
          <w:b w:val="0"/>
          <w:bCs w:val="0"/>
          <w:sz w:val="22"/>
          <w:szCs w:val="22"/>
          <w:lang w:val="en-IN"/>
        </w:rPr>
      </w:pPr>
    </w:p>
    <w:p w14:paraId="3BD7CF8B" w14:textId="77777777" w:rsidR="00C706BC" w:rsidRPr="00410410" w:rsidRDefault="00C706BC" w:rsidP="00907690">
      <w:pPr>
        <w:pStyle w:val="BodyText"/>
        <w:spacing w:line="276" w:lineRule="auto"/>
        <w:rPr>
          <w:b w:val="0"/>
          <w:bCs w:val="0"/>
          <w:sz w:val="22"/>
          <w:szCs w:val="22"/>
          <w:lang w:val="en-IN"/>
        </w:rPr>
      </w:pPr>
      <w:r w:rsidRPr="00410410">
        <w:rPr>
          <w:sz w:val="22"/>
          <w:szCs w:val="22"/>
          <w:lang w:val="en-IN"/>
        </w:rPr>
        <w:t>Panel A.</w:t>
      </w:r>
      <w:r w:rsidRPr="00410410">
        <w:rPr>
          <w:b w:val="0"/>
          <w:bCs w:val="0"/>
          <w:sz w:val="22"/>
          <w:szCs w:val="22"/>
          <w:lang w:val="en-IN"/>
        </w:rPr>
        <w:t xml:space="preserve"> The class 302 (</w:t>
      </w:r>
      <w:proofErr w:type="spellStart"/>
      <w:proofErr w:type="gramStart"/>
      <w:r w:rsidRPr="00410410">
        <w:rPr>
          <w:b w:val="0"/>
          <w:bCs w:val="0"/>
          <w:sz w:val="22"/>
          <w:szCs w:val="22"/>
          <w:lang w:val="en-IN"/>
        </w:rPr>
        <w:t>fdo:DataType</w:t>
      </w:r>
      <w:proofErr w:type="spellEnd"/>
      <w:proofErr w:type="gramEnd"/>
      <w:r w:rsidRPr="00410410">
        <w:rPr>
          <w:b w:val="0"/>
          <w:bCs w:val="0"/>
          <w:sz w:val="22"/>
          <w:szCs w:val="22"/>
          <w:lang w:val="en-IN"/>
        </w:rPr>
        <w:t xml:space="preserve">) is the parent of all data types in the ontology. Beneath it, the root 304 (DATA) groups all the data types that the system recognises. The branches 310 to 336 are the 14 main groups: location, contact, contacts, device, account, authentication, communication, financial, gaming, health, media, file and usage data, plus an OTHER group. Each branch is followed by its child types (311 to 335), which are shown to the right of the branch, separated by vertical bars. For example, the branch 310 (DATA.LOCATION) has the children PRECISE and APPROXIMATE, so </w:t>
      </w:r>
      <w:proofErr w:type="gramStart"/>
      <w:r w:rsidRPr="00410410">
        <w:rPr>
          <w:b w:val="0"/>
          <w:bCs w:val="0"/>
          <w:sz w:val="22"/>
          <w:szCs w:val="22"/>
          <w:lang w:val="en-IN"/>
        </w:rPr>
        <w:t>DATA.LOCATION.PRECISE</w:t>
      </w:r>
      <w:proofErr w:type="gramEnd"/>
      <w:r w:rsidRPr="00410410">
        <w:rPr>
          <w:b w:val="0"/>
          <w:bCs w:val="0"/>
          <w:sz w:val="22"/>
          <w:szCs w:val="22"/>
          <w:lang w:val="en-IN"/>
        </w:rPr>
        <w:t xml:space="preserve"> is a kind of DATA.LOCATION. In total the taxonomy has 61 classes: the root, 14 branches and 46 child types. The branch 336 (DATA.OTHER) is the fallback for data types that the normalisation module 116 cannot map; it has no children.</w:t>
      </w:r>
    </w:p>
    <w:p w14:paraId="629DBCE4" w14:textId="77777777" w:rsidR="00C706BC" w:rsidRPr="00410410" w:rsidRDefault="00C706BC" w:rsidP="00907690">
      <w:pPr>
        <w:pStyle w:val="BodyText"/>
        <w:spacing w:line="276" w:lineRule="auto"/>
        <w:rPr>
          <w:b w:val="0"/>
          <w:bCs w:val="0"/>
          <w:sz w:val="22"/>
          <w:szCs w:val="22"/>
          <w:lang w:val="en-IN"/>
        </w:rPr>
      </w:pPr>
    </w:p>
    <w:p w14:paraId="6141D9FE" w14:textId="77777777" w:rsidR="00C706BC" w:rsidRPr="00410410" w:rsidRDefault="00C706BC" w:rsidP="00907690">
      <w:pPr>
        <w:pStyle w:val="BodyText"/>
        <w:spacing w:line="276" w:lineRule="auto"/>
        <w:rPr>
          <w:b w:val="0"/>
          <w:bCs w:val="0"/>
          <w:sz w:val="22"/>
          <w:szCs w:val="22"/>
          <w:lang w:val="en-IN"/>
        </w:rPr>
      </w:pPr>
      <w:r w:rsidRPr="00410410">
        <w:rPr>
          <w:b w:val="0"/>
          <w:bCs w:val="0"/>
          <w:sz w:val="22"/>
          <w:szCs w:val="22"/>
          <w:lang w:val="en-IN"/>
        </w:rPr>
        <w:t xml:space="preserve">The alias map 306 resolves shorthand and variant codes to canonical codes before any comparison, so that the same data is never counted as two different types. For example, PRECISE_LOCATION becomes </w:t>
      </w:r>
      <w:proofErr w:type="gramStart"/>
      <w:r w:rsidRPr="00410410">
        <w:rPr>
          <w:b w:val="0"/>
          <w:bCs w:val="0"/>
          <w:sz w:val="22"/>
          <w:szCs w:val="22"/>
          <w:lang w:val="en-IN"/>
        </w:rPr>
        <w:t>DATA.LOCATION.PRECISE</w:t>
      </w:r>
      <w:proofErr w:type="gramEnd"/>
      <w:r w:rsidRPr="00410410">
        <w:rPr>
          <w:b w:val="0"/>
          <w:bCs w:val="0"/>
          <w:sz w:val="22"/>
          <w:szCs w:val="22"/>
          <w:lang w:val="en-IN"/>
        </w:rPr>
        <w:t xml:space="preserve">, and </w:t>
      </w:r>
      <w:proofErr w:type="gramStart"/>
      <w:r w:rsidRPr="00410410">
        <w:rPr>
          <w:b w:val="0"/>
          <w:bCs w:val="0"/>
          <w:sz w:val="22"/>
          <w:szCs w:val="22"/>
          <w:lang w:val="en-IN"/>
        </w:rPr>
        <w:t>DATA.COM.*</w:t>
      </w:r>
      <w:proofErr w:type="gramEnd"/>
      <w:r w:rsidRPr="00410410">
        <w:rPr>
          <w:b w:val="0"/>
          <w:bCs w:val="0"/>
          <w:sz w:val="22"/>
          <w:szCs w:val="22"/>
          <w:lang w:val="en-IN"/>
        </w:rPr>
        <w:t xml:space="preserve"> codes become DATA.COMM.*.</w:t>
      </w:r>
    </w:p>
    <w:p w14:paraId="38C29498" w14:textId="77777777" w:rsidR="00C706BC" w:rsidRPr="00410410" w:rsidRDefault="00C706BC" w:rsidP="00907690">
      <w:pPr>
        <w:pStyle w:val="BodyText"/>
        <w:spacing w:line="276" w:lineRule="auto"/>
        <w:rPr>
          <w:b w:val="0"/>
          <w:bCs w:val="0"/>
          <w:sz w:val="22"/>
          <w:szCs w:val="22"/>
          <w:lang w:val="en-IN"/>
        </w:rPr>
      </w:pPr>
    </w:p>
    <w:p w14:paraId="3654BE97" w14:textId="77777777" w:rsidR="00C706BC" w:rsidRPr="00410410" w:rsidRDefault="00C706BC" w:rsidP="00907690">
      <w:pPr>
        <w:pStyle w:val="BodyText"/>
        <w:spacing w:line="276" w:lineRule="auto"/>
        <w:rPr>
          <w:b w:val="0"/>
          <w:bCs w:val="0"/>
          <w:sz w:val="22"/>
          <w:szCs w:val="22"/>
          <w:lang w:val="en-IN"/>
        </w:rPr>
      </w:pPr>
      <w:r w:rsidRPr="00410410">
        <w:rPr>
          <w:b w:val="0"/>
          <w:bCs w:val="0"/>
          <w:sz w:val="22"/>
          <w:szCs w:val="22"/>
          <w:lang w:val="en-IN"/>
        </w:rPr>
        <w:t xml:space="preserve">In FIG. 1 this taxonomy is the hierarchy 140, and the same classes are written to the ontology 182 as </w:t>
      </w:r>
      <w:proofErr w:type="spellStart"/>
      <w:proofErr w:type="gramStart"/>
      <w:r w:rsidRPr="00410410">
        <w:rPr>
          <w:b w:val="0"/>
          <w:bCs w:val="0"/>
          <w:sz w:val="22"/>
          <w:szCs w:val="22"/>
          <w:lang w:val="en-IN"/>
        </w:rPr>
        <w:t>rdfs:subClassOf</w:t>
      </w:r>
      <w:proofErr w:type="spellEnd"/>
      <w:proofErr w:type="gramEnd"/>
      <w:r w:rsidRPr="00410410">
        <w:rPr>
          <w:b w:val="0"/>
          <w:bCs w:val="0"/>
          <w:sz w:val="22"/>
          <w:szCs w:val="22"/>
          <w:lang w:val="en-IN"/>
        </w:rPr>
        <w:t xml:space="preserve"> relations, so the relational branch and the semantic branch use identical relations.</w:t>
      </w:r>
    </w:p>
    <w:p w14:paraId="0E1689F4" w14:textId="77777777" w:rsidR="00C706BC" w:rsidRPr="00410410" w:rsidRDefault="00C706BC" w:rsidP="00907690">
      <w:pPr>
        <w:pStyle w:val="BodyText"/>
        <w:spacing w:line="276" w:lineRule="auto"/>
        <w:rPr>
          <w:b w:val="0"/>
          <w:bCs w:val="0"/>
          <w:sz w:val="22"/>
          <w:szCs w:val="22"/>
          <w:lang w:val="en-IN"/>
        </w:rPr>
      </w:pPr>
    </w:p>
    <w:p w14:paraId="6C206E1C" w14:textId="77777777" w:rsidR="00C706BC" w:rsidRPr="00410410" w:rsidRDefault="00C706BC" w:rsidP="00907690">
      <w:pPr>
        <w:pStyle w:val="BodyText"/>
        <w:spacing w:line="276" w:lineRule="auto"/>
        <w:rPr>
          <w:b w:val="0"/>
          <w:bCs w:val="0"/>
          <w:sz w:val="22"/>
          <w:szCs w:val="22"/>
          <w:lang w:val="en-IN"/>
        </w:rPr>
      </w:pPr>
      <w:r w:rsidRPr="00410410">
        <w:rPr>
          <w:sz w:val="22"/>
          <w:szCs w:val="22"/>
          <w:lang w:val="en-IN"/>
        </w:rPr>
        <w:t>Panel B.</w:t>
      </w:r>
      <w:r w:rsidRPr="00410410">
        <w:rPr>
          <w:b w:val="0"/>
          <w:bCs w:val="0"/>
          <w:sz w:val="22"/>
          <w:szCs w:val="22"/>
          <w:lang w:val="en-IN"/>
        </w:rPr>
        <w:t xml:space="preserve"> The table 340 shows five example cases from the location branch. In each, the system compares the type of an expected data item with the type of a declared (evidence) item.</w:t>
      </w:r>
    </w:p>
    <w:p w14:paraId="74DCB157" w14:textId="77777777" w:rsidR="00C706BC" w:rsidRPr="00410410" w:rsidRDefault="00C706BC" w:rsidP="00907690">
      <w:pPr>
        <w:pStyle w:val="BodyText"/>
        <w:spacing w:line="276" w:lineRule="auto"/>
        <w:rPr>
          <w:b w:val="0"/>
          <w:bCs w:val="0"/>
          <w:sz w:val="22"/>
          <w:szCs w:val="22"/>
          <w:lang w:val="en-IN"/>
        </w:rPr>
      </w:pPr>
    </w:p>
    <w:p w14:paraId="332D1E69" w14:textId="77777777" w:rsidR="00C706BC" w:rsidRPr="00410410" w:rsidRDefault="00C706BC" w:rsidP="00907690">
      <w:pPr>
        <w:pStyle w:val="BodyText"/>
        <w:spacing w:line="276" w:lineRule="auto"/>
        <w:rPr>
          <w:b w:val="0"/>
          <w:bCs w:val="0"/>
          <w:sz w:val="22"/>
          <w:szCs w:val="22"/>
          <w:lang w:val="en-IN"/>
        </w:rPr>
      </w:pPr>
      <w:r w:rsidRPr="00410410">
        <w:rPr>
          <w:sz w:val="22"/>
          <w:szCs w:val="22"/>
          <w:lang w:val="en-IN"/>
        </w:rPr>
        <w:t>Case 1:</w:t>
      </w:r>
      <w:r w:rsidRPr="00410410">
        <w:rPr>
          <w:b w:val="0"/>
          <w:bCs w:val="0"/>
          <w:sz w:val="22"/>
          <w:szCs w:val="22"/>
          <w:lang w:val="en-IN"/>
        </w:rPr>
        <w:t xml:space="preserve"> both types are </w:t>
      </w:r>
      <w:proofErr w:type="gramStart"/>
      <w:r w:rsidRPr="00410410">
        <w:rPr>
          <w:b w:val="0"/>
          <w:bCs w:val="0"/>
          <w:sz w:val="22"/>
          <w:szCs w:val="22"/>
          <w:lang w:val="en-IN"/>
        </w:rPr>
        <w:t>DATA.LOCATION.PRECISE</w:t>
      </w:r>
      <w:proofErr w:type="gramEnd"/>
      <w:r w:rsidRPr="00410410">
        <w:rPr>
          <w:b w:val="0"/>
          <w:bCs w:val="0"/>
          <w:sz w:val="22"/>
          <w:szCs w:val="22"/>
          <w:lang w:val="en-IN"/>
        </w:rPr>
        <w:t>. The relation is EXACT and the data match is full.</w:t>
      </w:r>
    </w:p>
    <w:p w14:paraId="1C174076" w14:textId="77777777" w:rsidR="00C706BC" w:rsidRPr="00410410" w:rsidRDefault="00C706BC" w:rsidP="00907690">
      <w:pPr>
        <w:pStyle w:val="BodyText"/>
        <w:spacing w:line="276" w:lineRule="auto"/>
        <w:rPr>
          <w:b w:val="0"/>
          <w:bCs w:val="0"/>
          <w:sz w:val="22"/>
          <w:szCs w:val="22"/>
          <w:lang w:val="en-IN"/>
        </w:rPr>
      </w:pPr>
    </w:p>
    <w:p w14:paraId="64F46DE5" w14:textId="77777777" w:rsidR="00C706BC" w:rsidRPr="00410410" w:rsidRDefault="00C706BC" w:rsidP="00907690">
      <w:pPr>
        <w:pStyle w:val="BodyText"/>
        <w:spacing w:line="276" w:lineRule="auto"/>
        <w:rPr>
          <w:b w:val="0"/>
          <w:bCs w:val="0"/>
          <w:sz w:val="22"/>
          <w:szCs w:val="22"/>
          <w:lang w:val="en-IN"/>
        </w:rPr>
      </w:pPr>
      <w:r w:rsidRPr="00410410">
        <w:rPr>
          <w:sz w:val="22"/>
          <w:szCs w:val="22"/>
          <w:lang w:val="en-IN"/>
        </w:rPr>
        <w:t>Case 2:</w:t>
      </w:r>
      <w:r w:rsidRPr="00410410">
        <w:rPr>
          <w:b w:val="0"/>
          <w:bCs w:val="0"/>
          <w:sz w:val="22"/>
          <w:szCs w:val="22"/>
          <w:lang w:val="en-IN"/>
        </w:rPr>
        <w:t xml:space="preserve"> the expected type is </w:t>
      </w:r>
      <w:proofErr w:type="gramStart"/>
      <w:r w:rsidRPr="00410410">
        <w:rPr>
          <w:b w:val="0"/>
          <w:bCs w:val="0"/>
          <w:sz w:val="22"/>
          <w:szCs w:val="22"/>
          <w:lang w:val="en-IN"/>
        </w:rPr>
        <w:t>DATA.LOCATION.PRECISE</w:t>
      </w:r>
      <w:proofErr w:type="gramEnd"/>
      <w:r w:rsidRPr="00410410">
        <w:rPr>
          <w:b w:val="0"/>
          <w:bCs w:val="0"/>
          <w:sz w:val="22"/>
          <w:szCs w:val="22"/>
          <w:lang w:val="en-IN"/>
        </w:rPr>
        <w:t xml:space="preserve"> and the declared type is DATA.LOCATION. The declared type is an ancestor of the expected type, so the relation is BROADER_EVIDENCE. This is a data match, but the confidence of a NOT_FDO verdict is lowered, because the policy does not say how precise the location is.</w:t>
      </w:r>
    </w:p>
    <w:p w14:paraId="2942C426" w14:textId="77777777" w:rsidR="00C706BC" w:rsidRPr="00410410" w:rsidRDefault="00C706BC" w:rsidP="00907690">
      <w:pPr>
        <w:pStyle w:val="BodyText"/>
        <w:spacing w:line="276" w:lineRule="auto"/>
        <w:rPr>
          <w:b w:val="0"/>
          <w:bCs w:val="0"/>
          <w:sz w:val="22"/>
          <w:szCs w:val="22"/>
          <w:lang w:val="en-IN"/>
        </w:rPr>
      </w:pPr>
    </w:p>
    <w:p w14:paraId="1028DC89" w14:textId="77777777" w:rsidR="00C706BC" w:rsidRPr="00410410" w:rsidRDefault="00C706BC" w:rsidP="00907690">
      <w:pPr>
        <w:pStyle w:val="BodyText"/>
        <w:spacing w:line="276" w:lineRule="auto"/>
        <w:rPr>
          <w:b w:val="0"/>
          <w:bCs w:val="0"/>
          <w:sz w:val="22"/>
          <w:szCs w:val="22"/>
          <w:lang w:val="en-IN"/>
        </w:rPr>
      </w:pPr>
      <w:r w:rsidRPr="00410410">
        <w:rPr>
          <w:sz w:val="22"/>
          <w:szCs w:val="22"/>
          <w:lang w:val="en-IN"/>
        </w:rPr>
        <w:t>Case 3:</w:t>
      </w:r>
      <w:r w:rsidRPr="00410410">
        <w:rPr>
          <w:b w:val="0"/>
          <w:bCs w:val="0"/>
          <w:sz w:val="22"/>
          <w:szCs w:val="22"/>
          <w:lang w:val="en-IN"/>
        </w:rPr>
        <w:t xml:space="preserve"> the expected type is DATA.LOCATION and the declared type is </w:t>
      </w:r>
      <w:proofErr w:type="gramStart"/>
      <w:r w:rsidRPr="00410410">
        <w:rPr>
          <w:b w:val="0"/>
          <w:bCs w:val="0"/>
          <w:sz w:val="22"/>
          <w:szCs w:val="22"/>
          <w:lang w:val="en-IN"/>
        </w:rPr>
        <w:t>DATA.LOCATION.PRECISE</w:t>
      </w:r>
      <w:proofErr w:type="gramEnd"/>
      <w:r w:rsidRPr="00410410">
        <w:rPr>
          <w:b w:val="0"/>
          <w:bCs w:val="0"/>
          <w:sz w:val="22"/>
          <w:szCs w:val="22"/>
          <w:lang w:val="en-IN"/>
        </w:rPr>
        <w:t>. The declared type is a descendant of the expected type, so the relation is NARROWER_EVIDENCE and it is a data match.</w:t>
      </w:r>
    </w:p>
    <w:p w14:paraId="2FC50CF0" w14:textId="77777777" w:rsidR="00C706BC" w:rsidRPr="00410410" w:rsidRDefault="00C706BC" w:rsidP="00907690">
      <w:pPr>
        <w:pStyle w:val="BodyText"/>
        <w:spacing w:line="276" w:lineRule="auto"/>
        <w:rPr>
          <w:b w:val="0"/>
          <w:bCs w:val="0"/>
          <w:sz w:val="22"/>
          <w:szCs w:val="22"/>
          <w:lang w:val="en-IN"/>
        </w:rPr>
      </w:pPr>
    </w:p>
    <w:p w14:paraId="0AA12E4B" w14:textId="77777777" w:rsidR="00C706BC" w:rsidRPr="00410410" w:rsidRDefault="00C706BC" w:rsidP="00907690">
      <w:pPr>
        <w:pStyle w:val="BodyText"/>
        <w:spacing w:line="276" w:lineRule="auto"/>
        <w:rPr>
          <w:b w:val="0"/>
          <w:bCs w:val="0"/>
          <w:sz w:val="22"/>
          <w:szCs w:val="22"/>
          <w:lang w:val="en-IN"/>
        </w:rPr>
      </w:pPr>
      <w:r w:rsidRPr="00410410">
        <w:rPr>
          <w:sz w:val="22"/>
          <w:szCs w:val="22"/>
          <w:lang w:val="en-IN"/>
        </w:rPr>
        <w:t>Case 4:</w:t>
      </w:r>
      <w:r w:rsidRPr="00410410">
        <w:rPr>
          <w:b w:val="0"/>
          <w:bCs w:val="0"/>
          <w:sz w:val="22"/>
          <w:szCs w:val="22"/>
          <w:lang w:val="en-IN"/>
        </w:rPr>
        <w:t xml:space="preserve"> the expected type is </w:t>
      </w:r>
      <w:proofErr w:type="gramStart"/>
      <w:r w:rsidRPr="00410410">
        <w:rPr>
          <w:b w:val="0"/>
          <w:bCs w:val="0"/>
          <w:sz w:val="22"/>
          <w:szCs w:val="22"/>
          <w:lang w:val="en-IN"/>
        </w:rPr>
        <w:t>DATA.LOCATION.PRECISE</w:t>
      </w:r>
      <w:proofErr w:type="gramEnd"/>
      <w:r w:rsidRPr="00410410">
        <w:rPr>
          <w:b w:val="0"/>
          <w:bCs w:val="0"/>
          <w:sz w:val="22"/>
          <w:szCs w:val="22"/>
          <w:lang w:val="en-IN"/>
        </w:rPr>
        <w:t xml:space="preserve"> and the declared type is </w:t>
      </w:r>
      <w:proofErr w:type="gramStart"/>
      <w:r w:rsidRPr="00410410">
        <w:rPr>
          <w:b w:val="0"/>
          <w:bCs w:val="0"/>
          <w:sz w:val="22"/>
          <w:szCs w:val="22"/>
          <w:lang w:val="en-IN"/>
        </w:rPr>
        <w:t>DATA.LOCATION.APPROXIMATE</w:t>
      </w:r>
      <w:proofErr w:type="gramEnd"/>
      <w:r w:rsidRPr="00410410">
        <w:rPr>
          <w:b w:val="0"/>
          <w:bCs w:val="0"/>
          <w:sz w:val="22"/>
          <w:szCs w:val="22"/>
          <w:lang w:val="en-IN"/>
        </w:rPr>
        <w:t xml:space="preserve">. These types are siblings under DATA.LOCATION, so there </w:t>
      </w:r>
      <w:proofErr w:type="gramStart"/>
      <w:r w:rsidRPr="00410410">
        <w:rPr>
          <w:b w:val="0"/>
          <w:bCs w:val="0"/>
          <w:sz w:val="22"/>
          <w:szCs w:val="22"/>
          <w:lang w:val="en-IN"/>
        </w:rPr>
        <w:t>is</w:t>
      </w:r>
      <w:proofErr w:type="gramEnd"/>
      <w:r w:rsidRPr="00410410">
        <w:rPr>
          <w:b w:val="0"/>
          <w:bCs w:val="0"/>
          <w:sz w:val="22"/>
          <w:szCs w:val="22"/>
          <w:lang w:val="en-IN"/>
        </w:rPr>
        <w:t xml:space="preserve"> no relation and no data match.</w:t>
      </w:r>
    </w:p>
    <w:p w14:paraId="32A741FF" w14:textId="4F5B1E80" w:rsidR="00C706BC" w:rsidRPr="00410410" w:rsidRDefault="00C706BC" w:rsidP="00907690">
      <w:pPr>
        <w:pStyle w:val="BodyText"/>
        <w:spacing w:line="276" w:lineRule="auto"/>
        <w:rPr>
          <w:b w:val="0"/>
          <w:bCs w:val="0"/>
          <w:sz w:val="22"/>
          <w:szCs w:val="22"/>
          <w:lang w:val="en-IN"/>
        </w:rPr>
      </w:pPr>
    </w:p>
    <w:p w14:paraId="6479A166" w14:textId="77777777" w:rsidR="00C706BC" w:rsidRPr="00410410" w:rsidRDefault="00C706BC" w:rsidP="00907690">
      <w:pPr>
        <w:pStyle w:val="BodyText"/>
        <w:spacing w:line="276" w:lineRule="auto"/>
        <w:rPr>
          <w:b w:val="0"/>
          <w:bCs w:val="0"/>
          <w:sz w:val="22"/>
          <w:szCs w:val="22"/>
          <w:lang w:val="en-IN"/>
        </w:rPr>
      </w:pPr>
      <w:r w:rsidRPr="00410410">
        <w:rPr>
          <w:sz w:val="22"/>
          <w:szCs w:val="22"/>
          <w:lang w:val="en-IN"/>
        </w:rPr>
        <w:t>Case 5:</w:t>
      </w:r>
      <w:r w:rsidRPr="00410410">
        <w:rPr>
          <w:b w:val="0"/>
          <w:bCs w:val="0"/>
          <w:sz w:val="22"/>
          <w:szCs w:val="22"/>
          <w:lang w:val="en-IN"/>
        </w:rPr>
        <w:t xml:space="preserve"> the expected type is DATA.LOCATION and the declared type is </w:t>
      </w:r>
      <w:proofErr w:type="gramStart"/>
      <w:r w:rsidRPr="00410410">
        <w:rPr>
          <w:b w:val="0"/>
          <w:bCs w:val="0"/>
          <w:sz w:val="22"/>
          <w:szCs w:val="22"/>
          <w:lang w:val="en-IN"/>
        </w:rPr>
        <w:t>DATA.HEALTH.RECORD</w:t>
      </w:r>
      <w:proofErr w:type="gramEnd"/>
      <w:r w:rsidRPr="00410410">
        <w:rPr>
          <w:b w:val="0"/>
          <w:bCs w:val="0"/>
          <w:sz w:val="22"/>
          <w:szCs w:val="22"/>
          <w:lang w:val="en-IN"/>
        </w:rPr>
        <w:t>. The types are in different branches, so there is no data match.</w:t>
      </w:r>
    </w:p>
    <w:p w14:paraId="5893B9BE" w14:textId="77777777" w:rsidR="00C706BC" w:rsidRPr="00410410" w:rsidRDefault="00C706BC" w:rsidP="00907690">
      <w:pPr>
        <w:pStyle w:val="BodyText"/>
        <w:spacing w:line="276" w:lineRule="auto"/>
        <w:rPr>
          <w:sz w:val="22"/>
          <w:szCs w:val="22"/>
        </w:rPr>
      </w:pPr>
    </w:p>
    <w:p w14:paraId="1176B0A5" w14:textId="58FC0D36" w:rsidR="00452735" w:rsidRPr="00410410" w:rsidRDefault="00452735" w:rsidP="00907690">
      <w:pPr>
        <w:pStyle w:val="BodyText"/>
        <w:spacing w:line="276" w:lineRule="auto"/>
        <w:rPr>
          <w:sz w:val="22"/>
          <w:szCs w:val="22"/>
        </w:rPr>
      </w:pPr>
      <w:r w:rsidRPr="00410410">
        <w:rPr>
          <w:sz w:val="22"/>
          <w:szCs w:val="22"/>
        </w:rPr>
        <w:t>7.7 Output and explainability</w:t>
      </w:r>
    </w:p>
    <w:p w14:paraId="116360DE"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Each result stores the verdict, rule identifier, confidence, the matched policy evidence (verbatim text), the type relation used (exact, broader or narrower) and an explanation. Declared data that the functional baseline does not cover is stored separately as overreach candidates with the same fields. Results are exposed through 13 REST endpoints and shown in a React dashboard that groups semantic findings by function and keeps a history of past analyses. Data is persisted in a relational database with 12 tables.</w:t>
      </w:r>
    </w:p>
    <w:p w14:paraId="6CBA178C" w14:textId="77777777" w:rsidR="00DC1E6B" w:rsidRPr="00410410" w:rsidRDefault="00DC1E6B" w:rsidP="00907690">
      <w:pPr>
        <w:pStyle w:val="BodyText"/>
        <w:spacing w:line="276" w:lineRule="auto"/>
        <w:rPr>
          <w:b w:val="0"/>
          <w:bCs w:val="0"/>
          <w:sz w:val="22"/>
          <w:szCs w:val="22"/>
        </w:rPr>
      </w:pPr>
    </w:p>
    <w:p w14:paraId="69011004" w14:textId="33B299C2" w:rsidR="00452735" w:rsidRPr="00410410" w:rsidRDefault="00452735" w:rsidP="00907690">
      <w:pPr>
        <w:pStyle w:val="BodyText"/>
        <w:spacing w:line="276" w:lineRule="auto"/>
        <w:rPr>
          <w:sz w:val="22"/>
          <w:szCs w:val="22"/>
        </w:rPr>
      </w:pPr>
      <w:r w:rsidRPr="00410410">
        <w:rPr>
          <w:sz w:val="22"/>
          <w:szCs w:val="22"/>
        </w:rPr>
        <w:t>7.</w:t>
      </w:r>
      <w:r w:rsidR="00907690" w:rsidRPr="00410410">
        <w:rPr>
          <w:sz w:val="22"/>
          <w:szCs w:val="22"/>
        </w:rPr>
        <w:t>8</w:t>
      </w:r>
      <w:r w:rsidRPr="00410410">
        <w:rPr>
          <w:sz w:val="22"/>
          <w:szCs w:val="22"/>
        </w:rPr>
        <w:t xml:space="preserve"> Technical implementation and technical effect </w:t>
      </w:r>
    </w:p>
    <w:p w14:paraId="68D0532D"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The invention is implemented as a system comprising a processor and a memory that stores instructions, a network interface, a language-model interface, an RDF triple store with a SPARQL endpoint, and a relational database. The instructions cause the processor to:</w:t>
      </w:r>
    </w:p>
    <w:p w14:paraId="1B13CA81" w14:textId="77777777" w:rsidR="00452735" w:rsidRPr="00410410" w:rsidRDefault="00452735" w:rsidP="00907690">
      <w:pPr>
        <w:pStyle w:val="BodyText"/>
        <w:numPr>
          <w:ilvl w:val="0"/>
          <w:numId w:val="13"/>
        </w:numPr>
        <w:spacing w:line="276" w:lineRule="auto"/>
        <w:rPr>
          <w:b w:val="0"/>
          <w:bCs w:val="0"/>
          <w:sz w:val="22"/>
          <w:szCs w:val="22"/>
        </w:rPr>
      </w:pPr>
      <w:r w:rsidRPr="00410410">
        <w:rPr>
          <w:b w:val="0"/>
          <w:bCs w:val="0"/>
          <w:sz w:val="22"/>
          <w:szCs w:val="22"/>
        </w:rPr>
        <w:t>retrieve a policy document over the network, remove markup and bound its size;</w:t>
      </w:r>
    </w:p>
    <w:p w14:paraId="614C7294" w14:textId="77777777" w:rsidR="00452735" w:rsidRPr="00410410" w:rsidRDefault="00452735" w:rsidP="00907690">
      <w:pPr>
        <w:pStyle w:val="BodyText"/>
        <w:numPr>
          <w:ilvl w:val="0"/>
          <w:numId w:val="13"/>
        </w:numPr>
        <w:spacing w:line="276" w:lineRule="auto"/>
        <w:rPr>
          <w:b w:val="0"/>
          <w:bCs w:val="0"/>
          <w:sz w:val="22"/>
          <w:szCs w:val="22"/>
        </w:rPr>
      </w:pPr>
      <w:r w:rsidRPr="00410410">
        <w:rPr>
          <w:b w:val="0"/>
          <w:bCs w:val="0"/>
          <w:sz w:val="22"/>
          <w:szCs w:val="22"/>
        </w:rPr>
        <w:t>obtain the expected-data baseline of each application function, from a curated dataset or from a language model prompted with the functional context only;</w:t>
      </w:r>
    </w:p>
    <w:p w14:paraId="4CD48F0D" w14:textId="77777777" w:rsidR="00452735" w:rsidRPr="00410410" w:rsidRDefault="00452735" w:rsidP="00907690">
      <w:pPr>
        <w:pStyle w:val="BodyText"/>
        <w:numPr>
          <w:ilvl w:val="0"/>
          <w:numId w:val="13"/>
        </w:numPr>
        <w:spacing w:line="276" w:lineRule="auto"/>
        <w:rPr>
          <w:b w:val="0"/>
          <w:bCs w:val="0"/>
          <w:sz w:val="22"/>
          <w:szCs w:val="22"/>
        </w:rPr>
      </w:pPr>
      <w:r w:rsidRPr="00410410">
        <w:rPr>
          <w:b w:val="0"/>
          <w:bCs w:val="0"/>
          <w:sz w:val="22"/>
          <w:szCs w:val="22"/>
        </w:rPr>
        <w:t xml:space="preserve">extract structured statements from the policy and </w:t>
      </w:r>
      <w:proofErr w:type="spellStart"/>
      <w:r w:rsidRPr="00410410">
        <w:rPr>
          <w:b w:val="0"/>
          <w:bCs w:val="0"/>
          <w:sz w:val="22"/>
          <w:szCs w:val="22"/>
        </w:rPr>
        <w:t>normalise</w:t>
      </w:r>
      <w:proofErr w:type="spellEnd"/>
      <w:r w:rsidRPr="00410410">
        <w:rPr>
          <w:b w:val="0"/>
          <w:bCs w:val="0"/>
          <w:sz w:val="22"/>
          <w:szCs w:val="22"/>
        </w:rPr>
        <w:t xml:space="preserve"> their data types and purposes to controlled vocabularies;</w:t>
      </w:r>
    </w:p>
    <w:p w14:paraId="1180C629" w14:textId="77777777" w:rsidR="00452735" w:rsidRPr="00410410" w:rsidRDefault="00452735" w:rsidP="00907690">
      <w:pPr>
        <w:pStyle w:val="BodyText"/>
        <w:numPr>
          <w:ilvl w:val="0"/>
          <w:numId w:val="13"/>
        </w:numPr>
        <w:spacing w:line="276" w:lineRule="auto"/>
        <w:rPr>
          <w:b w:val="0"/>
          <w:bCs w:val="0"/>
          <w:sz w:val="22"/>
          <w:szCs w:val="22"/>
        </w:rPr>
      </w:pPr>
      <w:r w:rsidRPr="00410410">
        <w:rPr>
          <w:b w:val="0"/>
          <w:bCs w:val="0"/>
          <w:sz w:val="22"/>
          <w:szCs w:val="22"/>
        </w:rPr>
        <w:t>match declared data to expected data using a data-type hierarchy, recording whether the evidence is exact, broader or narrower;</w:t>
      </w:r>
    </w:p>
    <w:p w14:paraId="143EBD9B" w14:textId="77777777" w:rsidR="00452735" w:rsidRPr="00410410" w:rsidRDefault="00452735" w:rsidP="00907690">
      <w:pPr>
        <w:pStyle w:val="BodyText"/>
        <w:numPr>
          <w:ilvl w:val="0"/>
          <w:numId w:val="13"/>
        </w:numPr>
        <w:spacing w:line="276" w:lineRule="auto"/>
        <w:rPr>
          <w:b w:val="0"/>
          <w:bCs w:val="0"/>
          <w:sz w:val="22"/>
          <w:szCs w:val="22"/>
        </w:rPr>
      </w:pPr>
      <w:r w:rsidRPr="00410410">
        <w:rPr>
          <w:b w:val="0"/>
          <w:bCs w:val="0"/>
          <w:sz w:val="22"/>
          <w:szCs w:val="22"/>
        </w:rPr>
        <w:t>build an RDF graph whose data nodes are typed with the data-type classes of the ontology, and publish it to the triple store;</w:t>
      </w:r>
    </w:p>
    <w:p w14:paraId="45FCAB51" w14:textId="77777777" w:rsidR="00452735" w:rsidRPr="00410410" w:rsidRDefault="00452735" w:rsidP="00907690">
      <w:pPr>
        <w:pStyle w:val="BodyText"/>
        <w:numPr>
          <w:ilvl w:val="0"/>
          <w:numId w:val="13"/>
        </w:numPr>
        <w:spacing w:line="276" w:lineRule="auto"/>
        <w:rPr>
          <w:b w:val="0"/>
          <w:bCs w:val="0"/>
          <w:sz w:val="22"/>
          <w:szCs w:val="22"/>
        </w:rPr>
      </w:pPr>
      <w:r w:rsidRPr="00410410">
        <w:rPr>
          <w:b w:val="0"/>
          <w:bCs w:val="0"/>
          <w:sz w:val="22"/>
          <w:szCs w:val="22"/>
        </w:rPr>
        <w:t xml:space="preserve">execute a covered query and an uncovered query that use </w:t>
      </w:r>
      <w:proofErr w:type="spellStart"/>
      <w:proofErr w:type="gramStart"/>
      <w:r w:rsidRPr="00410410">
        <w:rPr>
          <w:b w:val="0"/>
          <w:bCs w:val="0"/>
          <w:sz w:val="22"/>
          <w:szCs w:val="22"/>
        </w:rPr>
        <w:t>rdfs:subClassOf</w:t>
      </w:r>
      <w:proofErr w:type="spellEnd"/>
      <w:proofErr w:type="gramEnd"/>
      <w:r w:rsidRPr="00410410">
        <w:rPr>
          <w:b w:val="0"/>
          <w:bCs w:val="0"/>
          <w:sz w:val="22"/>
          <w:szCs w:val="22"/>
        </w:rPr>
        <w:t>* property paths, and convert the bindings into decision inputs;</w:t>
      </w:r>
    </w:p>
    <w:p w14:paraId="09450B42" w14:textId="77777777" w:rsidR="00452735" w:rsidRPr="00410410" w:rsidRDefault="00452735" w:rsidP="00907690">
      <w:pPr>
        <w:pStyle w:val="BodyText"/>
        <w:numPr>
          <w:ilvl w:val="0"/>
          <w:numId w:val="13"/>
        </w:numPr>
        <w:spacing w:line="276" w:lineRule="auto"/>
        <w:rPr>
          <w:b w:val="0"/>
          <w:bCs w:val="0"/>
          <w:sz w:val="22"/>
          <w:szCs w:val="22"/>
        </w:rPr>
      </w:pPr>
      <w:r w:rsidRPr="00410410">
        <w:rPr>
          <w:b w:val="0"/>
          <w:bCs w:val="0"/>
          <w:sz w:val="22"/>
          <w:szCs w:val="22"/>
        </w:rPr>
        <w:t>evaluate a deterministic rule function that returns a verdict, rule identifier and confidence for expected items and for uncovered declarations; and</w:t>
      </w:r>
    </w:p>
    <w:p w14:paraId="38CDABBC" w14:textId="77777777" w:rsidR="00452735" w:rsidRPr="00410410" w:rsidRDefault="00452735" w:rsidP="00907690">
      <w:pPr>
        <w:pStyle w:val="BodyText"/>
        <w:numPr>
          <w:ilvl w:val="0"/>
          <w:numId w:val="13"/>
        </w:numPr>
        <w:spacing w:line="276" w:lineRule="auto"/>
        <w:rPr>
          <w:b w:val="0"/>
          <w:bCs w:val="0"/>
          <w:sz w:val="22"/>
          <w:szCs w:val="22"/>
        </w:rPr>
      </w:pPr>
      <w:r w:rsidRPr="00410410">
        <w:rPr>
          <w:b w:val="0"/>
          <w:bCs w:val="0"/>
          <w:sz w:val="22"/>
          <w:szCs w:val="22"/>
        </w:rPr>
        <w:t>persist the results and expose them through a programmatic interface and a dashboard.</w:t>
      </w:r>
    </w:p>
    <w:p w14:paraId="05E451D7" w14:textId="77777777" w:rsidR="00410410" w:rsidRPr="00410410" w:rsidRDefault="00410410" w:rsidP="00410410">
      <w:pPr>
        <w:pStyle w:val="BodyText"/>
        <w:spacing w:line="276" w:lineRule="auto"/>
        <w:ind w:left="720"/>
        <w:rPr>
          <w:b w:val="0"/>
          <w:bCs w:val="0"/>
          <w:sz w:val="22"/>
          <w:szCs w:val="22"/>
        </w:rPr>
      </w:pPr>
    </w:p>
    <w:p w14:paraId="0FE65D58" w14:textId="77777777" w:rsidR="00410410" w:rsidRDefault="00452735" w:rsidP="00907690">
      <w:pPr>
        <w:pStyle w:val="BodyText"/>
        <w:spacing w:line="276" w:lineRule="auto"/>
        <w:rPr>
          <w:b w:val="0"/>
          <w:bCs w:val="0"/>
          <w:sz w:val="22"/>
          <w:szCs w:val="22"/>
        </w:rPr>
      </w:pPr>
      <w:r w:rsidRPr="00410410">
        <w:rPr>
          <w:b w:val="0"/>
          <w:bCs w:val="0"/>
          <w:sz w:val="22"/>
          <w:szCs w:val="22"/>
        </w:rPr>
        <w:t>The subject matter is not a computer program per se. It controls a specific data-processing pipeline spanning network retrieval, language-model inference that is isolated from the policy text, typed graph construction and graph querying, and it produces a technical output (classified findings with traceable evidence) that cannot be read directly from the policy text.</w:t>
      </w:r>
    </w:p>
    <w:p w14:paraId="3D661B96" w14:textId="77777777" w:rsidR="00410410" w:rsidRDefault="00410410" w:rsidP="00907690">
      <w:pPr>
        <w:pStyle w:val="BodyText"/>
        <w:spacing w:line="276" w:lineRule="auto"/>
        <w:rPr>
          <w:b w:val="0"/>
          <w:bCs w:val="0"/>
          <w:sz w:val="22"/>
          <w:szCs w:val="22"/>
        </w:rPr>
      </w:pPr>
    </w:p>
    <w:p w14:paraId="11FCCAE7" w14:textId="1E8C8566" w:rsidR="00452735" w:rsidRPr="00410410" w:rsidRDefault="00452735" w:rsidP="00907690">
      <w:pPr>
        <w:pStyle w:val="BodyText"/>
        <w:spacing w:line="276" w:lineRule="auto"/>
        <w:rPr>
          <w:sz w:val="22"/>
          <w:szCs w:val="22"/>
        </w:rPr>
      </w:pPr>
      <w:r w:rsidRPr="00410410">
        <w:rPr>
          <w:sz w:val="22"/>
          <w:szCs w:val="22"/>
        </w:rPr>
        <w:t>Technical effects:</w:t>
      </w:r>
    </w:p>
    <w:p w14:paraId="2A00C574" w14:textId="77777777" w:rsidR="00452735" w:rsidRPr="00410410" w:rsidRDefault="00452735" w:rsidP="00907690">
      <w:pPr>
        <w:pStyle w:val="BodyText"/>
        <w:numPr>
          <w:ilvl w:val="0"/>
          <w:numId w:val="12"/>
        </w:numPr>
        <w:spacing w:line="276" w:lineRule="auto"/>
        <w:rPr>
          <w:b w:val="0"/>
          <w:bCs w:val="0"/>
          <w:sz w:val="22"/>
          <w:szCs w:val="22"/>
        </w:rPr>
      </w:pPr>
      <w:r w:rsidRPr="00410410">
        <w:rPr>
          <w:b w:val="0"/>
          <w:bCs w:val="0"/>
          <w:sz w:val="22"/>
          <w:szCs w:val="22"/>
        </w:rPr>
        <w:t>On the project benchmark, the pipeline flagged 6.5% of mappings as overreach, against 85% for a keyword-presence baseline (Section 8.2), so it produces far fewer false accusations.</w:t>
      </w:r>
    </w:p>
    <w:p w14:paraId="7AA3BC31" w14:textId="77777777" w:rsidR="00452735" w:rsidRPr="00410410" w:rsidRDefault="00452735" w:rsidP="00907690">
      <w:pPr>
        <w:pStyle w:val="BodyText"/>
        <w:numPr>
          <w:ilvl w:val="0"/>
          <w:numId w:val="12"/>
        </w:numPr>
        <w:spacing w:line="276" w:lineRule="auto"/>
        <w:rPr>
          <w:b w:val="0"/>
          <w:bCs w:val="0"/>
          <w:sz w:val="22"/>
          <w:szCs w:val="22"/>
        </w:rPr>
      </w:pPr>
      <w:r w:rsidRPr="00410410">
        <w:rPr>
          <w:b w:val="0"/>
          <w:bCs w:val="0"/>
          <w:sz w:val="22"/>
          <w:szCs w:val="22"/>
        </w:rPr>
        <w:t xml:space="preserve">Isolating the baseline-generation prompt from the policy text prevents the policy from biasing what counts as </w:t>
      </w:r>
      <w:r w:rsidRPr="00410410">
        <w:rPr>
          <w:b w:val="0"/>
          <w:bCs w:val="0"/>
          <w:sz w:val="22"/>
          <w:szCs w:val="22"/>
        </w:rPr>
        <w:lastRenderedPageBreak/>
        <w:t>necessary.</w:t>
      </w:r>
    </w:p>
    <w:p w14:paraId="7677A7D2" w14:textId="77777777" w:rsidR="00452735" w:rsidRPr="00410410" w:rsidRDefault="00452735" w:rsidP="00907690">
      <w:pPr>
        <w:pStyle w:val="BodyText"/>
        <w:numPr>
          <w:ilvl w:val="0"/>
          <w:numId w:val="12"/>
        </w:numPr>
        <w:spacing w:line="276" w:lineRule="auto"/>
        <w:rPr>
          <w:b w:val="0"/>
          <w:bCs w:val="0"/>
          <w:sz w:val="22"/>
          <w:szCs w:val="22"/>
        </w:rPr>
      </w:pPr>
      <w:r w:rsidRPr="00410410">
        <w:rPr>
          <w:b w:val="0"/>
          <w:bCs w:val="0"/>
          <w:sz w:val="22"/>
          <w:szCs w:val="22"/>
        </w:rPr>
        <w:t>The relational and graph-query paths return identical verdicts on a synthetic suite (Section 8.4), so findings are reproducible and explainable.</w:t>
      </w:r>
    </w:p>
    <w:p w14:paraId="676E2596" w14:textId="77777777" w:rsidR="00452735" w:rsidRPr="00410410" w:rsidRDefault="00452735" w:rsidP="00907690">
      <w:pPr>
        <w:pStyle w:val="BodyText"/>
        <w:numPr>
          <w:ilvl w:val="0"/>
          <w:numId w:val="12"/>
        </w:numPr>
        <w:spacing w:line="276" w:lineRule="auto"/>
        <w:rPr>
          <w:b w:val="0"/>
          <w:bCs w:val="0"/>
          <w:sz w:val="22"/>
          <w:szCs w:val="22"/>
        </w:rPr>
      </w:pPr>
      <w:r w:rsidRPr="00410410">
        <w:rPr>
          <w:b w:val="0"/>
          <w:bCs w:val="0"/>
          <w:sz w:val="22"/>
          <w:szCs w:val="22"/>
        </w:rPr>
        <w:t>Hierarchy-aware matching lets coarse policy statements support finer expectations without a separate mapping table for every pair of types.</w:t>
      </w:r>
    </w:p>
    <w:p w14:paraId="78608790" w14:textId="77777777" w:rsidR="00EB0E21" w:rsidRPr="00410410" w:rsidRDefault="00EB0E21" w:rsidP="00907690">
      <w:pPr>
        <w:pStyle w:val="BodyText"/>
        <w:spacing w:line="276" w:lineRule="auto"/>
        <w:rPr>
          <w:sz w:val="22"/>
          <w:szCs w:val="22"/>
        </w:rPr>
      </w:pPr>
    </w:p>
    <w:p w14:paraId="2A3D8657" w14:textId="77777777" w:rsidR="00EB0E21" w:rsidRPr="00410410" w:rsidRDefault="00EB0E21" w:rsidP="00907690">
      <w:pPr>
        <w:pStyle w:val="BodyText"/>
        <w:spacing w:line="276" w:lineRule="auto"/>
        <w:rPr>
          <w:sz w:val="22"/>
          <w:szCs w:val="22"/>
        </w:rPr>
      </w:pPr>
    </w:p>
    <w:p w14:paraId="15578828" w14:textId="77777777" w:rsidR="00EB0E21" w:rsidRPr="00410410" w:rsidRDefault="00EB0E21" w:rsidP="00907690">
      <w:pPr>
        <w:pStyle w:val="BodyText"/>
        <w:spacing w:line="276" w:lineRule="auto"/>
        <w:rPr>
          <w:sz w:val="22"/>
          <w:szCs w:val="22"/>
        </w:rPr>
      </w:pPr>
    </w:p>
    <w:p w14:paraId="5A0F241F" w14:textId="77777777" w:rsidR="00EB0E21" w:rsidRPr="00410410" w:rsidRDefault="00EB0E21" w:rsidP="00907690">
      <w:pPr>
        <w:pStyle w:val="BodyText"/>
        <w:spacing w:before="173" w:line="276" w:lineRule="auto"/>
        <w:rPr>
          <w:sz w:val="22"/>
          <w:szCs w:val="22"/>
        </w:rPr>
      </w:pPr>
    </w:p>
    <w:p w14:paraId="11E99EF1" w14:textId="77777777" w:rsidR="00EB0E21" w:rsidRPr="00410410" w:rsidRDefault="00B20DFD" w:rsidP="00907690">
      <w:pPr>
        <w:pStyle w:val="ListParagraph"/>
        <w:numPr>
          <w:ilvl w:val="0"/>
          <w:numId w:val="1"/>
        </w:numPr>
        <w:tabs>
          <w:tab w:val="left" w:pos="266"/>
        </w:tabs>
        <w:spacing w:before="1" w:line="276" w:lineRule="auto"/>
        <w:ind w:left="266" w:hanging="181"/>
        <w:rPr>
          <w:b/>
        </w:rPr>
      </w:pPr>
      <w:r w:rsidRPr="00410410">
        <w:rPr>
          <w:b/>
        </w:rPr>
        <w:t>Experimental</w:t>
      </w:r>
      <w:r w:rsidRPr="00410410">
        <w:rPr>
          <w:b/>
          <w:spacing w:val="-9"/>
        </w:rPr>
        <w:t xml:space="preserve"> </w:t>
      </w:r>
      <w:r w:rsidRPr="00410410">
        <w:rPr>
          <w:b/>
        </w:rPr>
        <w:t>validation</w:t>
      </w:r>
      <w:r w:rsidRPr="00410410">
        <w:rPr>
          <w:b/>
          <w:spacing w:val="-6"/>
        </w:rPr>
        <w:t xml:space="preserve"> </w:t>
      </w:r>
      <w:r w:rsidRPr="00410410">
        <w:rPr>
          <w:b/>
          <w:spacing w:val="-2"/>
        </w:rPr>
        <w:t>results:</w:t>
      </w:r>
    </w:p>
    <w:p w14:paraId="19C7E616"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The evaluation reported here is preliminary. It measures the decision layer on the project's curated dataset, describes the error analysis that shaped the final design, and states the status of automated policy extraction. Quantitative evaluation of LLM-based extraction and of detection on real extracted evidence is in progress and is not claimed here.</w:t>
      </w:r>
    </w:p>
    <w:p w14:paraId="456FA8E5" w14:textId="77777777" w:rsidR="00410410" w:rsidRPr="00410410" w:rsidRDefault="00410410" w:rsidP="00907690">
      <w:pPr>
        <w:pStyle w:val="BodyText"/>
        <w:spacing w:line="276" w:lineRule="auto"/>
        <w:rPr>
          <w:b w:val="0"/>
          <w:bCs w:val="0"/>
          <w:sz w:val="22"/>
          <w:szCs w:val="22"/>
        </w:rPr>
      </w:pPr>
    </w:p>
    <w:p w14:paraId="24D2A479" w14:textId="77777777" w:rsidR="00452735" w:rsidRPr="00410410" w:rsidRDefault="00452735" w:rsidP="00907690">
      <w:pPr>
        <w:pStyle w:val="BodyText"/>
        <w:spacing w:line="276" w:lineRule="auto"/>
        <w:rPr>
          <w:sz w:val="22"/>
          <w:szCs w:val="22"/>
        </w:rPr>
      </w:pPr>
      <w:r w:rsidRPr="00410410">
        <w:rPr>
          <w:sz w:val="22"/>
          <w:szCs w:val="22"/>
        </w:rPr>
        <w:t>8.1 Dataset and benchmark</w:t>
      </w:r>
    </w:p>
    <w:p w14:paraId="3FFC7E90" w14:textId="77777777" w:rsidR="00452735" w:rsidRPr="00410410" w:rsidRDefault="00452735" w:rsidP="00907690">
      <w:pPr>
        <w:pStyle w:val="BodyText"/>
        <w:numPr>
          <w:ilvl w:val="0"/>
          <w:numId w:val="12"/>
        </w:numPr>
        <w:spacing w:line="276" w:lineRule="auto"/>
        <w:rPr>
          <w:b w:val="0"/>
          <w:bCs w:val="0"/>
          <w:sz w:val="22"/>
          <w:szCs w:val="22"/>
        </w:rPr>
      </w:pPr>
      <w:r w:rsidRPr="00410410">
        <w:rPr>
          <w:sz w:val="22"/>
          <w:szCs w:val="22"/>
        </w:rPr>
        <w:t>Curated dataset:</w:t>
      </w:r>
      <w:r w:rsidRPr="00410410">
        <w:rPr>
          <w:b w:val="0"/>
          <w:bCs w:val="0"/>
          <w:sz w:val="22"/>
          <w:szCs w:val="22"/>
        </w:rPr>
        <w:t xml:space="preserve"> 30 applications in 15 categories, 99 expected functional mappings and 30 policy records.</w:t>
      </w:r>
    </w:p>
    <w:p w14:paraId="54903486" w14:textId="77777777" w:rsidR="00452735" w:rsidRPr="00410410" w:rsidRDefault="00452735" w:rsidP="00907690">
      <w:pPr>
        <w:pStyle w:val="BodyText"/>
        <w:numPr>
          <w:ilvl w:val="0"/>
          <w:numId w:val="12"/>
        </w:numPr>
        <w:spacing w:line="276" w:lineRule="auto"/>
        <w:rPr>
          <w:b w:val="0"/>
          <w:bCs w:val="0"/>
          <w:sz w:val="22"/>
          <w:szCs w:val="22"/>
        </w:rPr>
      </w:pPr>
      <w:r w:rsidRPr="00410410">
        <w:rPr>
          <w:b w:val="0"/>
          <w:bCs w:val="0"/>
          <w:sz w:val="22"/>
          <w:szCs w:val="22"/>
        </w:rPr>
        <w:t>Benchmark ground truth: 93 mappings across 29 applications carry final human labels (Stage 4E / Stage 6 adjudication): 60 NOT_FDO, 33 AMBIGUOUS and 0 FDO. Because the benchmark lists what each function needs, it contains no confirmed overreach cases.</w:t>
      </w:r>
    </w:p>
    <w:p w14:paraId="3B3BED32" w14:textId="77777777" w:rsidR="00452735" w:rsidRPr="00410410" w:rsidRDefault="00452735" w:rsidP="00907690">
      <w:pPr>
        <w:pStyle w:val="BodyText"/>
        <w:numPr>
          <w:ilvl w:val="0"/>
          <w:numId w:val="12"/>
        </w:numPr>
        <w:spacing w:line="276" w:lineRule="auto"/>
        <w:rPr>
          <w:b w:val="0"/>
          <w:bCs w:val="0"/>
          <w:sz w:val="22"/>
          <w:szCs w:val="22"/>
        </w:rPr>
      </w:pPr>
      <w:r w:rsidRPr="00410410">
        <w:rPr>
          <w:sz w:val="22"/>
          <w:szCs w:val="22"/>
        </w:rPr>
        <w:t>Evidence used:</w:t>
      </w:r>
      <w:r w:rsidRPr="00410410">
        <w:rPr>
          <w:b w:val="0"/>
          <w:bCs w:val="0"/>
          <w:sz w:val="22"/>
          <w:szCs w:val="22"/>
        </w:rPr>
        <w:t xml:space="preserve"> the curated evidence rows stored in the database (34 rows covering 19 of the 29 applications, prepared during dataset construction). These rows are not the output of the automated extractor.</w:t>
      </w:r>
    </w:p>
    <w:p w14:paraId="05075BF4" w14:textId="77777777" w:rsidR="00452735" w:rsidRPr="00410410" w:rsidRDefault="00452735" w:rsidP="00907690">
      <w:pPr>
        <w:pStyle w:val="BodyText"/>
        <w:numPr>
          <w:ilvl w:val="0"/>
          <w:numId w:val="12"/>
        </w:numPr>
        <w:spacing w:line="276" w:lineRule="auto"/>
        <w:rPr>
          <w:b w:val="0"/>
          <w:bCs w:val="0"/>
          <w:sz w:val="22"/>
          <w:szCs w:val="22"/>
        </w:rPr>
      </w:pPr>
      <w:r w:rsidRPr="00410410">
        <w:rPr>
          <w:sz w:val="22"/>
          <w:szCs w:val="22"/>
        </w:rPr>
        <w:t>Methods compared:</w:t>
      </w:r>
      <w:r w:rsidRPr="00410410">
        <w:rPr>
          <w:b w:val="0"/>
          <w:bCs w:val="0"/>
          <w:sz w:val="22"/>
          <w:szCs w:val="22"/>
        </w:rPr>
        <w:t xml:space="preserve"> the relational pipeline, the semantic (SPARQL) branch, and two simple baselines. Baseline B1 flags FDO whenever the expected data type is absent from the policy evidence. Baseline B2 uses the data-type match alone and ignores purpose.</w:t>
      </w:r>
    </w:p>
    <w:p w14:paraId="065F4961" w14:textId="77777777" w:rsidR="00452735" w:rsidRPr="00410410" w:rsidRDefault="00452735" w:rsidP="00907690">
      <w:pPr>
        <w:pStyle w:val="BodyText"/>
        <w:numPr>
          <w:ilvl w:val="0"/>
          <w:numId w:val="12"/>
        </w:numPr>
        <w:spacing w:line="276" w:lineRule="auto"/>
        <w:rPr>
          <w:b w:val="0"/>
          <w:bCs w:val="0"/>
          <w:sz w:val="22"/>
          <w:szCs w:val="22"/>
        </w:rPr>
      </w:pPr>
      <w:r w:rsidRPr="00410410">
        <w:rPr>
          <w:sz w:val="22"/>
          <w:szCs w:val="22"/>
        </w:rPr>
        <w:t>Measures:</w:t>
      </w:r>
      <w:r w:rsidRPr="00410410">
        <w:rPr>
          <w:b w:val="0"/>
          <w:bCs w:val="0"/>
          <w:sz w:val="22"/>
          <w:szCs w:val="22"/>
        </w:rPr>
        <w:t xml:space="preserve"> accuracy against the human labels, the share of mappings flagged FDO, and confusion matrices. FDO precision and recall are undefined because the benchmark has no FDO-positive labels. Cohen's kappa for the final outcome labels cannot be computed because paired annotator outcome labels do not exist.</w:t>
      </w:r>
    </w:p>
    <w:p w14:paraId="49FBBC62" w14:textId="77777777" w:rsidR="00410410" w:rsidRPr="00410410" w:rsidRDefault="00410410" w:rsidP="00410410">
      <w:pPr>
        <w:pStyle w:val="BodyText"/>
        <w:spacing w:line="276" w:lineRule="auto"/>
        <w:ind w:left="720"/>
        <w:rPr>
          <w:b w:val="0"/>
          <w:bCs w:val="0"/>
          <w:sz w:val="22"/>
          <w:szCs w:val="22"/>
        </w:rPr>
      </w:pPr>
    </w:p>
    <w:p w14:paraId="108EC863" w14:textId="77777777" w:rsidR="00452735" w:rsidRPr="00410410" w:rsidRDefault="00452735" w:rsidP="00907690">
      <w:pPr>
        <w:pStyle w:val="BodyText"/>
        <w:spacing w:line="276" w:lineRule="auto"/>
        <w:rPr>
          <w:sz w:val="22"/>
          <w:szCs w:val="22"/>
        </w:rPr>
      </w:pPr>
      <w:r w:rsidRPr="00410410">
        <w:rPr>
          <w:sz w:val="22"/>
          <w:szCs w:val="22"/>
        </w:rPr>
        <w:t>8.2 Initial decision-layer results (before the design corrections)</w:t>
      </w:r>
    </w:p>
    <w:tbl>
      <w:tblPr>
        <w:tblStyle w:val="TableGrid"/>
        <w:tblW w:w="0" w:type="auto"/>
        <w:tblLayout w:type="fixed"/>
        <w:tblLook w:val="0420" w:firstRow="1" w:lastRow="0" w:firstColumn="0" w:lastColumn="0" w:noHBand="0" w:noVBand="1"/>
      </w:tblPr>
      <w:tblGrid>
        <w:gridCol w:w="2340"/>
        <w:gridCol w:w="2340"/>
        <w:gridCol w:w="2340"/>
        <w:gridCol w:w="2340"/>
      </w:tblGrid>
      <w:tr w:rsidR="00452735" w:rsidRPr="00410410" w14:paraId="54B6F218" w14:textId="77777777">
        <w:trPr>
          <w:tblHeader/>
        </w:trPr>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50AA2FA4"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Method</w:t>
            </w:r>
          </w:p>
        </w:tc>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2BF290D4"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Accuracy (93 mappings)</w:t>
            </w:r>
          </w:p>
        </w:tc>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13AADE39"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Flagged FDO</w:t>
            </w:r>
          </w:p>
        </w:tc>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1D1BF5F1"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Predicted AMBIGUOUS</w:t>
            </w:r>
          </w:p>
        </w:tc>
      </w:tr>
      <w:tr w:rsidR="00452735" w:rsidRPr="00410410" w14:paraId="1F936572" w14:textId="77777777">
        <w:tc>
          <w:tcPr>
            <w:tcW w:w="2340" w:type="dxa"/>
            <w:tcBorders>
              <w:top w:val="single" w:sz="4" w:space="0" w:color="auto"/>
              <w:left w:val="single" w:sz="4" w:space="0" w:color="auto"/>
              <w:bottom w:val="single" w:sz="4" w:space="0" w:color="auto"/>
              <w:right w:val="single" w:sz="4" w:space="0" w:color="auto"/>
            </w:tcBorders>
            <w:hideMark/>
          </w:tcPr>
          <w:p w14:paraId="097270DE"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Relational pipeline</w:t>
            </w:r>
          </w:p>
        </w:tc>
        <w:tc>
          <w:tcPr>
            <w:tcW w:w="2340" w:type="dxa"/>
            <w:tcBorders>
              <w:top w:val="single" w:sz="4" w:space="0" w:color="auto"/>
              <w:left w:val="single" w:sz="4" w:space="0" w:color="auto"/>
              <w:bottom w:val="single" w:sz="4" w:space="0" w:color="auto"/>
              <w:right w:val="single" w:sz="4" w:space="0" w:color="auto"/>
            </w:tcBorders>
            <w:hideMark/>
          </w:tcPr>
          <w:p w14:paraId="0660A894"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0.323</w:t>
            </w:r>
          </w:p>
        </w:tc>
        <w:tc>
          <w:tcPr>
            <w:tcW w:w="2340" w:type="dxa"/>
            <w:tcBorders>
              <w:top w:val="single" w:sz="4" w:space="0" w:color="auto"/>
              <w:left w:val="single" w:sz="4" w:space="0" w:color="auto"/>
              <w:bottom w:val="single" w:sz="4" w:space="0" w:color="auto"/>
              <w:right w:val="single" w:sz="4" w:space="0" w:color="auto"/>
            </w:tcBorders>
            <w:hideMark/>
          </w:tcPr>
          <w:p w14:paraId="452FE485"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6 (6.5%)</w:t>
            </w:r>
          </w:p>
        </w:tc>
        <w:tc>
          <w:tcPr>
            <w:tcW w:w="2340" w:type="dxa"/>
            <w:tcBorders>
              <w:top w:val="single" w:sz="4" w:space="0" w:color="auto"/>
              <w:left w:val="single" w:sz="4" w:space="0" w:color="auto"/>
              <w:bottom w:val="single" w:sz="4" w:space="0" w:color="auto"/>
              <w:right w:val="single" w:sz="4" w:space="0" w:color="auto"/>
            </w:tcBorders>
            <w:hideMark/>
          </w:tcPr>
          <w:p w14:paraId="595EA957"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90.3%</w:t>
            </w:r>
          </w:p>
        </w:tc>
      </w:tr>
      <w:tr w:rsidR="00452735" w:rsidRPr="00410410" w14:paraId="63FCE356" w14:textId="77777777">
        <w:tc>
          <w:tcPr>
            <w:tcW w:w="2340" w:type="dxa"/>
            <w:tcBorders>
              <w:top w:val="single" w:sz="4" w:space="0" w:color="auto"/>
              <w:left w:val="single" w:sz="4" w:space="0" w:color="auto"/>
              <w:bottom w:val="single" w:sz="4" w:space="0" w:color="auto"/>
              <w:right w:val="single" w:sz="4" w:space="0" w:color="auto"/>
            </w:tcBorders>
            <w:hideMark/>
          </w:tcPr>
          <w:p w14:paraId="74A77D09"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Semantic branch</w:t>
            </w:r>
          </w:p>
        </w:tc>
        <w:tc>
          <w:tcPr>
            <w:tcW w:w="2340" w:type="dxa"/>
            <w:tcBorders>
              <w:top w:val="single" w:sz="4" w:space="0" w:color="auto"/>
              <w:left w:val="single" w:sz="4" w:space="0" w:color="auto"/>
              <w:bottom w:val="single" w:sz="4" w:space="0" w:color="auto"/>
              <w:right w:val="single" w:sz="4" w:space="0" w:color="auto"/>
            </w:tcBorders>
            <w:hideMark/>
          </w:tcPr>
          <w:p w14:paraId="5874AC11"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0.140</w:t>
            </w:r>
          </w:p>
        </w:tc>
        <w:tc>
          <w:tcPr>
            <w:tcW w:w="2340" w:type="dxa"/>
            <w:tcBorders>
              <w:top w:val="single" w:sz="4" w:space="0" w:color="auto"/>
              <w:left w:val="single" w:sz="4" w:space="0" w:color="auto"/>
              <w:bottom w:val="single" w:sz="4" w:space="0" w:color="auto"/>
              <w:right w:val="single" w:sz="4" w:space="0" w:color="auto"/>
            </w:tcBorders>
            <w:hideMark/>
          </w:tcPr>
          <w:p w14:paraId="0EF9F44D"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58 (62%)</w:t>
            </w:r>
          </w:p>
        </w:tc>
        <w:tc>
          <w:tcPr>
            <w:tcW w:w="2340" w:type="dxa"/>
            <w:tcBorders>
              <w:top w:val="single" w:sz="4" w:space="0" w:color="auto"/>
              <w:left w:val="single" w:sz="4" w:space="0" w:color="auto"/>
              <w:bottom w:val="single" w:sz="4" w:space="0" w:color="auto"/>
              <w:right w:val="single" w:sz="4" w:space="0" w:color="auto"/>
            </w:tcBorders>
            <w:hideMark/>
          </w:tcPr>
          <w:p w14:paraId="261DE592"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not computed</w:t>
            </w:r>
          </w:p>
        </w:tc>
      </w:tr>
      <w:tr w:rsidR="00452735" w:rsidRPr="00410410" w14:paraId="50662EDC" w14:textId="77777777">
        <w:tc>
          <w:tcPr>
            <w:tcW w:w="2340" w:type="dxa"/>
            <w:tcBorders>
              <w:top w:val="single" w:sz="4" w:space="0" w:color="auto"/>
              <w:left w:val="single" w:sz="4" w:space="0" w:color="auto"/>
              <w:bottom w:val="single" w:sz="4" w:space="0" w:color="auto"/>
              <w:right w:val="single" w:sz="4" w:space="0" w:color="auto"/>
            </w:tcBorders>
            <w:hideMark/>
          </w:tcPr>
          <w:p w14:paraId="77AA3726"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Baseline B1 (type presence)</w:t>
            </w:r>
          </w:p>
        </w:tc>
        <w:tc>
          <w:tcPr>
            <w:tcW w:w="2340" w:type="dxa"/>
            <w:tcBorders>
              <w:top w:val="single" w:sz="4" w:space="0" w:color="auto"/>
              <w:left w:val="single" w:sz="4" w:space="0" w:color="auto"/>
              <w:bottom w:val="single" w:sz="4" w:space="0" w:color="auto"/>
              <w:right w:val="single" w:sz="4" w:space="0" w:color="auto"/>
            </w:tcBorders>
            <w:hideMark/>
          </w:tcPr>
          <w:p w14:paraId="5812B5FF"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0.075</w:t>
            </w:r>
          </w:p>
        </w:tc>
        <w:tc>
          <w:tcPr>
            <w:tcW w:w="2340" w:type="dxa"/>
            <w:tcBorders>
              <w:top w:val="single" w:sz="4" w:space="0" w:color="auto"/>
              <w:left w:val="single" w:sz="4" w:space="0" w:color="auto"/>
              <w:bottom w:val="single" w:sz="4" w:space="0" w:color="auto"/>
              <w:right w:val="single" w:sz="4" w:space="0" w:color="auto"/>
            </w:tcBorders>
            <w:hideMark/>
          </w:tcPr>
          <w:p w14:paraId="60DCE7F4"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79 (85%)</w:t>
            </w:r>
          </w:p>
        </w:tc>
        <w:tc>
          <w:tcPr>
            <w:tcW w:w="2340" w:type="dxa"/>
            <w:tcBorders>
              <w:top w:val="single" w:sz="4" w:space="0" w:color="auto"/>
              <w:left w:val="single" w:sz="4" w:space="0" w:color="auto"/>
              <w:bottom w:val="single" w:sz="4" w:space="0" w:color="auto"/>
              <w:right w:val="single" w:sz="4" w:space="0" w:color="auto"/>
            </w:tcBorders>
            <w:hideMark/>
          </w:tcPr>
          <w:p w14:paraId="15BB6033"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0%</w:t>
            </w:r>
          </w:p>
        </w:tc>
      </w:tr>
      <w:tr w:rsidR="00452735" w:rsidRPr="00410410" w14:paraId="1C57113D" w14:textId="77777777">
        <w:tc>
          <w:tcPr>
            <w:tcW w:w="2340" w:type="dxa"/>
            <w:tcBorders>
              <w:top w:val="single" w:sz="4" w:space="0" w:color="auto"/>
              <w:left w:val="single" w:sz="4" w:space="0" w:color="auto"/>
              <w:bottom w:val="single" w:sz="4" w:space="0" w:color="auto"/>
              <w:right w:val="single" w:sz="4" w:space="0" w:color="auto"/>
            </w:tcBorders>
            <w:hideMark/>
          </w:tcPr>
          <w:p w14:paraId="7B209FCF"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Baseline B2 (type match only)</w:t>
            </w:r>
          </w:p>
        </w:tc>
        <w:tc>
          <w:tcPr>
            <w:tcW w:w="2340" w:type="dxa"/>
            <w:tcBorders>
              <w:top w:val="single" w:sz="4" w:space="0" w:color="auto"/>
              <w:left w:val="single" w:sz="4" w:space="0" w:color="auto"/>
              <w:bottom w:val="single" w:sz="4" w:space="0" w:color="auto"/>
              <w:right w:val="single" w:sz="4" w:space="0" w:color="auto"/>
            </w:tcBorders>
            <w:hideMark/>
          </w:tcPr>
          <w:p w14:paraId="2D9FCC00"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0.355</w:t>
            </w:r>
          </w:p>
        </w:tc>
        <w:tc>
          <w:tcPr>
            <w:tcW w:w="2340" w:type="dxa"/>
            <w:tcBorders>
              <w:top w:val="single" w:sz="4" w:space="0" w:color="auto"/>
              <w:left w:val="single" w:sz="4" w:space="0" w:color="auto"/>
              <w:bottom w:val="single" w:sz="4" w:space="0" w:color="auto"/>
              <w:right w:val="single" w:sz="4" w:space="0" w:color="auto"/>
            </w:tcBorders>
            <w:hideMark/>
          </w:tcPr>
          <w:p w14:paraId="6661E2F4"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0</w:t>
            </w:r>
          </w:p>
        </w:tc>
        <w:tc>
          <w:tcPr>
            <w:tcW w:w="2340" w:type="dxa"/>
            <w:tcBorders>
              <w:top w:val="single" w:sz="4" w:space="0" w:color="auto"/>
              <w:left w:val="single" w:sz="4" w:space="0" w:color="auto"/>
              <w:bottom w:val="single" w:sz="4" w:space="0" w:color="auto"/>
              <w:right w:val="single" w:sz="4" w:space="0" w:color="auto"/>
            </w:tcBorders>
            <w:hideMark/>
          </w:tcPr>
          <w:p w14:paraId="544CAB5E"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87.1%</w:t>
            </w:r>
          </w:p>
        </w:tc>
      </w:tr>
    </w:tbl>
    <w:p w14:paraId="3FB058AC" w14:textId="77777777" w:rsidR="00410410" w:rsidRPr="00410410" w:rsidRDefault="00410410" w:rsidP="00907690">
      <w:pPr>
        <w:pStyle w:val="BodyText"/>
        <w:spacing w:line="276" w:lineRule="auto"/>
        <w:rPr>
          <w:b w:val="0"/>
          <w:bCs w:val="0"/>
          <w:sz w:val="22"/>
          <w:szCs w:val="22"/>
        </w:rPr>
      </w:pPr>
    </w:p>
    <w:p w14:paraId="533D0DB4" w14:textId="5976DAAF" w:rsidR="00452735" w:rsidRPr="00410410" w:rsidRDefault="00452735" w:rsidP="00907690">
      <w:pPr>
        <w:pStyle w:val="BodyText"/>
        <w:spacing w:line="276" w:lineRule="auto"/>
        <w:rPr>
          <w:b w:val="0"/>
          <w:bCs w:val="0"/>
          <w:sz w:val="22"/>
          <w:szCs w:val="22"/>
        </w:rPr>
      </w:pPr>
      <w:r w:rsidRPr="00410410">
        <w:rPr>
          <w:b w:val="0"/>
          <w:bCs w:val="0"/>
          <w:sz w:val="22"/>
          <w:szCs w:val="22"/>
        </w:rPr>
        <w:t>Two observations matter. First, the naive keyword baseline B1 flags 85% of mappings that human annotators judged legitimate or ambiguous, while the relational pipeline flags 6.5%, so the pipeline is far less prone to false accusations. Second, accuracy was low because 79 of the 93 mappings had no matching evidence and were therefore returned as AMBIGUOUS. All 6 FDO verdicts of the relational pipeline were wrong against the labels.</w:t>
      </w:r>
    </w:p>
    <w:p w14:paraId="0B409D01" w14:textId="77777777" w:rsidR="00410410" w:rsidRPr="00410410" w:rsidRDefault="00410410" w:rsidP="00907690">
      <w:pPr>
        <w:pStyle w:val="BodyText"/>
        <w:spacing w:line="276" w:lineRule="auto"/>
        <w:rPr>
          <w:b w:val="0"/>
          <w:bCs w:val="0"/>
          <w:sz w:val="22"/>
          <w:szCs w:val="22"/>
        </w:rPr>
      </w:pPr>
    </w:p>
    <w:p w14:paraId="6843833C" w14:textId="77777777" w:rsidR="00452735" w:rsidRPr="00410410" w:rsidRDefault="00452735" w:rsidP="00907690">
      <w:pPr>
        <w:pStyle w:val="BodyText"/>
        <w:spacing w:line="276" w:lineRule="auto"/>
        <w:rPr>
          <w:sz w:val="22"/>
          <w:szCs w:val="22"/>
        </w:rPr>
      </w:pPr>
      <w:r w:rsidRPr="00410410">
        <w:rPr>
          <w:sz w:val="22"/>
          <w:szCs w:val="22"/>
        </w:rPr>
        <w:t>8.3 Error analysis and resulting design changes</w:t>
      </w:r>
    </w:p>
    <w:p w14:paraId="010E94A1"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The first-run results were diagnosed before any change was made. Each finding below led to a design correction that follows from the system's own principles, not from tuning to the labels. The 93-mapping benchmark was used for this error analysis and is therefore not a held-out test set for the corrected system.</w:t>
      </w:r>
    </w:p>
    <w:p w14:paraId="04E895D0" w14:textId="77777777" w:rsidR="00410410" w:rsidRPr="00410410" w:rsidRDefault="00410410" w:rsidP="00907690">
      <w:pPr>
        <w:pStyle w:val="BodyText"/>
        <w:spacing w:line="276" w:lineRule="auto"/>
        <w:rPr>
          <w:b w:val="0"/>
          <w:bCs w:val="0"/>
          <w:sz w:val="22"/>
          <w:szCs w:val="22"/>
        </w:rPr>
      </w:pPr>
    </w:p>
    <w:tbl>
      <w:tblPr>
        <w:tblStyle w:val="TableGrid"/>
        <w:tblW w:w="0" w:type="auto"/>
        <w:tblLayout w:type="fixed"/>
        <w:tblLook w:val="0420" w:firstRow="1" w:lastRow="0" w:firstColumn="0" w:lastColumn="0" w:noHBand="0" w:noVBand="1"/>
      </w:tblPr>
      <w:tblGrid>
        <w:gridCol w:w="4680"/>
        <w:gridCol w:w="4680"/>
      </w:tblGrid>
      <w:tr w:rsidR="00452735" w:rsidRPr="00410410" w14:paraId="7E609F16" w14:textId="77777777">
        <w:trPr>
          <w:tblHeader/>
        </w:trPr>
        <w:tc>
          <w:tcPr>
            <w:tcW w:w="4680" w:type="dxa"/>
            <w:tcBorders>
              <w:top w:val="single" w:sz="4" w:space="0" w:color="auto"/>
              <w:left w:val="single" w:sz="4" w:space="0" w:color="auto"/>
              <w:bottom w:val="single" w:sz="4" w:space="0" w:color="auto"/>
              <w:right w:val="single" w:sz="4" w:space="0" w:color="auto"/>
            </w:tcBorders>
            <w:shd w:val="clear" w:color="auto" w:fill="F2F2F2"/>
            <w:hideMark/>
          </w:tcPr>
          <w:p w14:paraId="27689352"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Finding</w:t>
            </w:r>
          </w:p>
        </w:tc>
        <w:tc>
          <w:tcPr>
            <w:tcW w:w="4680" w:type="dxa"/>
            <w:tcBorders>
              <w:top w:val="single" w:sz="4" w:space="0" w:color="auto"/>
              <w:left w:val="single" w:sz="4" w:space="0" w:color="auto"/>
              <w:bottom w:val="single" w:sz="4" w:space="0" w:color="auto"/>
              <w:right w:val="single" w:sz="4" w:space="0" w:color="auto"/>
            </w:tcBorders>
            <w:shd w:val="clear" w:color="auto" w:fill="F2F2F2"/>
            <w:hideMark/>
          </w:tcPr>
          <w:p w14:paraId="71E8786B"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Design change</w:t>
            </w:r>
          </w:p>
        </w:tc>
      </w:tr>
      <w:tr w:rsidR="00452735" w:rsidRPr="00410410" w14:paraId="00966A4F" w14:textId="77777777">
        <w:tc>
          <w:tcPr>
            <w:tcW w:w="4680" w:type="dxa"/>
            <w:tcBorders>
              <w:top w:val="single" w:sz="4" w:space="0" w:color="auto"/>
              <w:left w:val="single" w:sz="4" w:space="0" w:color="auto"/>
              <w:bottom w:val="single" w:sz="4" w:space="0" w:color="auto"/>
              <w:right w:val="single" w:sz="4" w:space="0" w:color="auto"/>
            </w:tcBorders>
            <w:hideMark/>
          </w:tcPr>
          <w:p w14:paraId="5BC3FB1D"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 xml:space="preserve">Expected data types are fine-grained while stored evidence is coarse, so exact-type matching found </w:t>
            </w:r>
            <w:r w:rsidRPr="00410410">
              <w:rPr>
                <w:b w:val="0"/>
                <w:bCs w:val="0"/>
                <w:sz w:val="22"/>
                <w:szCs w:val="22"/>
              </w:rPr>
              <w:lastRenderedPageBreak/>
              <w:t>no evidence</w:t>
            </w:r>
          </w:p>
        </w:tc>
        <w:tc>
          <w:tcPr>
            <w:tcW w:w="4680" w:type="dxa"/>
            <w:tcBorders>
              <w:top w:val="single" w:sz="4" w:space="0" w:color="auto"/>
              <w:left w:val="single" w:sz="4" w:space="0" w:color="auto"/>
              <w:bottom w:val="single" w:sz="4" w:space="0" w:color="auto"/>
              <w:right w:val="single" w:sz="4" w:space="0" w:color="auto"/>
            </w:tcBorders>
            <w:hideMark/>
          </w:tcPr>
          <w:p w14:paraId="08856593"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lastRenderedPageBreak/>
              <w:t xml:space="preserve">A data-type hierarchy with exact, broader and narrower matching, also encoded as </w:t>
            </w:r>
            <w:proofErr w:type="spellStart"/>
            <w:proofErr w:type="gramStart"/>
            <w:r w:rsidRPr="00410410">
              <w:rPr>
                <w:b w:val="0"/>
                <w:bCs w:val="0"/>
                <w:sz w:val="22"/>
                <w:szCs w:val="22"/>
              </w:rPr>
              <w:lastRenderedPageBreak/>
              <w:t>rdfs:subClassOf</w:t>
            </w:r>
            <w:proofErr w:type="spellEnd"/>
            <w:proofErr w:type="gramEnd"/>
            <w:r w:rsidRPr="00410410">
              <w:rPr>
                <w:b w:val="0"/>
                <w:bCs w:val="0"/>
                <w:sz w:val="22"/>
                <w:szCs w:val="22"/>
              </w:rPr>
              <w:t xml:space="preserve"> classes in the ontology</w:t>
            </w:r>
          </w:p>
        </w:tc>
      </w:tr>
      <w:tr w:rsidR="00452735" w:rsidRPr="00410410" w14:paraId="0E95963E" w14:textId="77777777">
        <w:tc>
          <w:tcPr>
            <w:tcW w:w="4680" w:type="dxa"/>
            <w:tcBorders>
              <w:top w:val="single" w:sz="4" w:space="0" w:color="auto"/>
              <w:left w:val="single" w:sz="4" w:space="0" w:color="auto"/>
              <w:bottom w:val="single" w:sz="4" w:space="0" w:color="auto"/>
              <w:right w:val="single" w:sz="4" w:space="0" w:color="auto"/>
            </w:tcBorders>
            <w:hideMark/>
          </w:tcPr>
          <w:p w14:paraId="25790B21"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lastRenderedPageBreak/>
              <w:t>Unclassified purposes were treated as incompatible, producing false FDO verdicts</w:t>
            </w:r>
          </w:p>
        </w:tc>
        <w:tc>
          <w:tcPr>
            <w:tcW w:w="4680" w:type="dxa"/>
            <w:tcBorders>
              <w:top w:val="single" w:sz="4" w:space="0" w:color="auto"/>
              <w:left w:val="single" w:sz="4" w:space="0" w:color="auto"/>
              <w:bottom w:val="single" w:sz="4" w:space="0" w:color="auto"/>
              <w:right w:val="single" w:sz="4" w:space="0" w:color="auto"/>
            </w:tcBorders>
            <w:hideMark/>
          </w:tcPr>
          <w:p w14:paraId="2FACADD5"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An unknown purpose now yields AMBIGUOUS, and the purpose taxonomy was extended to cover the baseline vocabulary</w:t>
            </w:r>
          </w:p>
        </w:tc>
      </w:tr>
      <w:tr w:rsidR="00452735" w:rsidRPr="00410410" w14:paraId="6B9DB519" w14:textId="77777777">
        <w:tc>
          <w:tcPr>
            <w:tcW w:w="4680" w:type="dxa"/>
            <w:tcBorders>
              <w:top w:val="single" w:sz="4" w:space="0" w:color="auto"/>
              <w:left w:val="single" w:sz="4" w:space="0" w:color="auto"/>
              <w:bottom w:val="single" w:sz="4" w:space="0" w:color="auto"/>
              <w:right w:val="single" w:sz="4" w:space="0" w:color="auto"/>
            </w:tcBorders>
            <w:hideMark/>
          </w:tcPr>
          <w:p w14:paraId="1BB179CB"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Overreach could not be detected: matching only searched from expected items to evidence</w:t>
            </w:r>
          </w:p>
        </w:tc>
        <w:tc>
          <w:tcPr>
            <w:tcW w:w="4680" w:type="dxa"/>
            <w:tcBorders>
              <w:top w:val="single" w:sz="4" w:space="0" w:color="auto"/>
              <w:left w:val="single" w:sz="4" w:space="0" w:color="auto"/>
              <w:bottom w:val="single" w:sz="4" w:space="0" w:color="auto"/>
              <w:right w:val="single" w:sz="4" w:space="0" w:color="auto"/>
            </w:tcBorders>
            <w:hideMark/>
          </w:tcPr>
          <w:p w14:paraId="029A117E"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A reverse scan that examines declared data not covered by any expected item</w:t>
            </w:r>
          </w:p>
        </w:tc>
      </w:tr>
      <w:tr w:rsidR="00452735" w:rsidRPr="00410410" w14:paraId="4B66F37F" w14:textId="77777777">
        <w:tc>
          <w:tcPr>
            <w:tcW w:w="4680" w:type="dxa"/>
            <w:tcBorders>
              <w:top w:val="single" w:sz="4" w:space="0" w:color="auto"/>
              <w:left w:val="single" w:sz="4" w:space="0" w:color="auto"/>
              <w:bottom w:val="single" w:sz="4" w:space="0" w:color="auto"/>
              <w:right w:val="single" w:sz="4" w:space="0" w:color="auto"/>
            </w:tcBorders>
            <w:hideMark/>
          </w:tcPr>
          <w:p w14:paraId="1C3969A0"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The semantic query paired every expected item with every declared item, so almost anything looked like a mismatch</w:t>
            </w:r>
          </w:p>
        </w:tc>
        <w:tc>
          <w:tcPr>
            <w:tcW w:w="4680" w:type="dxa"/>
            <w:tcBorders>
              <w:top w:val="single" w:sz="4" w:space="0" w:color="auto"/>
              <w:left w:val="single" w:sz="4" w:space="0" w:color="auto"/>
              <w:bottom w:val="single" w:sz="4" w:space="0" w:color="auto"/>
              <w:right w:val="single" w:sz="4" w:space="0" w:color="auto"/>
            </w:tcBorders>
            <w:hideMark/>
          </w:tcPr>
          <w:p w14:paraId="6195D05A"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 xml:space="preserve">Two queries (covered and uncovered) using </w:t>
            </w:r>
            <w:proofErr w:type="spellStart"/>
            <w:proofErr w:type="gramStart"/>
            <w:r w:rsidRPr="00410410">
              <w:rPr>
                <w:b w:val="0"/>
                <w:bCs w:val="0"/>
                <w:sz w:val="22"/>
                <w:szCs w:val="22"/>
              </w:rPr>
              <w:t>rdfs:subClassOf</w:t>
            </w:r>
            <w:proofErr w:type="spellEnd"/>
            <w:proofErr w:type="gramEnd"/>
            <w:r w:rsidRPr="00410410">
              <w:rPr>
                <w:b w:val="0"/>
                <w:bCs w:val="0"/>
                <w:sz w:val="22"/>
                <w:szCs w:val="22"/>
              </w:rPr>
              <w:t>*, with an adapter feeding the same decision function</w:t>
            </w:r>
          </w:p>
        </w:tc>
      </w:tr>
      <w:tr w:rsidR="00452735" w:rsidRPr="00410410" w14:paraId="5CC7F75A" w14:textId="77777777">
        <w:tc>
          <w:tcPr>
            <w:tcW w:w="4680" w:type="dxa"/>
            <w:tcBorders>
              <w:top w:val="single" w:sz="4" w:space="0" w:color="auto"/>
              <w:left w:val="single" w:sz="4" w:space="0" w:color="auto"/>
              <w:bottom w:val="single" w:sz="4" w:space="0" w:color="auto"/>
              <w:right w:val="single" w:sz="4" w:space="0" w:color="auto"/>
            </w:tcBorders>
            <w:hideMark/>
          </w:tcPr>
          <w:p w14:paraId="47983111"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Common infrastructure data (device and account identifiers) was flagged as uncovered</w:t>
            </w:r>
          </w:p>
        </w:tc>
        <w:tc>
          <w:tcPr>
            <w:tcW w:w="4680" w:type="dxa"/>
            <w:tcBorders>
              <w:top w:val="single" w:sz="4" w:space="0" w:color="auto"/>
              <w:left w:val="single" w:sz="4" w:space="0" w:color="auto"/>
              <w:bottom w:val="single" w:sz="4" w:space="0" w:color="auto"/>
              <w:right w:val="single" w:sz="4" w:space="0" w:color="auto"/>
            </w:tcBorders>
            <w:hideMark/>
          </w:tcPr>
          <w:p w14:paraId="349F4287"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An ancillary baseline of data legitimately needed by any application</w:t>
            </w:r>
          </w:p>
        </w:tc>
      </w:tr>
      <w:tr w:rsidR="00452735" w:rsidRPr="00410410" w14:paraId="4261B66C" w14:textId="77777777">
        <w:tc>
          <w:tcPr>
            <w:tcW w:w="4680" w:type="dxa"/>
            <w:tcBorders>
              <w:top w:val="single" w:sz="4" w:space="0" w:color="auto"/>
              <w:left w:val="single" w:sz="4" w:space="0" w:color="auto"/>
              <w:bottom w:val="single" w:sz="4" w:space="0" w:color="auto"/>
              <w:right w:val="single" w:sz="4" w:space="0" w:color="auto"/>
            </w:tcBorders>
            <w:hideMark/>
          </w:tcPr>
          <w:p w14:paraId="7E692E61"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An uncovered declaration with a compatible purpose is more likely a gap in the baseline than overreach</w:t>
            </w:r>
          </w:p>
        </w:tc>
        <w:tc>
          <w:tcPr>
            <w:tcW w:w="4680" w:type="dxa"/>
            <w:tcBorders>
              <w:top w:val="single" w:sz="4" w:space="0" w:color="auto"/>
              <w:left w:val="single" w:sz="4" w:space="0" w:color="auto"/>
              <w:bottom w:val="single" w:sz="4" w:space="0" w:color="auto"/>
              <w:right w:val="single" w:sz="4" w:space="0" w:color="auto"/>
            </w:tcBorders>
            <w:hideMark/>
          </w:tcPr>
          <w:p w14:paraId="242534A7"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Such declarations now yield AMBIGUOUS (possible baseline gap)</w:t>
            </w:r>
          </w:p>
        </w:tc>
      </w:tr>
    </w:tbl>
    <w:p w14:paraId="41E4A84A" w14:textId="77777777" w:rsidR="00DC1E6B" w:rsidRPr="00410410" w:rsidRDefault="00DC1E6B" w:rsidP="00907690">
      <w:pPr>
        <w:pStyle w:val="BodyText"/>
        <w:spacing w:line="276" w:lineRule="auto"/>
        <w:rPr>
          <w:sz w:val="22"/>
          <w:szCs w:val="22"/>
        </w:rPr>
      </w:pPr>
    </w:p>
    <w:p w14:paraId="39A01936" w14:textId="5B86151C" w:rsidR="00452735" w:rsidRPr="00410410" w:rsidRDefault="00452735" w:rsidP="00907690">
      <w:pPr>
        <w:pStyle w:val="BodyText"/>
        <w:spacing w:line="276" w:lineRule="auto"/>
        <w:rPr>
          <w:sz w:val="22"/>
          <w:szCs w:val="22"/>
        </w:rPr>
      </w:pPr>
      <w:r w:rsidRPr="00410410">
        <w:rPr>
          <w:sz w:val="22"/>
          <w:szCs w:val="22"/>
        </w:rPr>
        <w:t>8.4 Verification of the corrected decision layer</w:t>
      </w:r>
    </w:p>
    <w:p w14:paraId="4DF40D80"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The corrected relational and semantic branches were checked on a synthetic fixture suite of apps with known expected outcomes: exact match, broader evidence, narrower evidence, sibling types, an unrelated declaration, an ancillary declaration, an unknown purpose, no evidence, approximate location declared for navigation, and contacts declared for advertising. Explicit verdicts and confidences are asserted for every case, and the two branches must agree. All pass with the triple store running. The complete automated test suite of the prototype (434 tests) also passes. This verifies the implementation of the rules; it is not a measure of detection accuracy on real policies.</w:t>
      </w:r>
    </w:p>
    <w:p w14:paraId="02E2700D" w14:textId="77777777" w:rsidR="00DC1E6B" w:rsidRPr="00410410" w:rsidRDefault="00DC1E6B" w:rsidP="00907690">
      <w:pPr>
        <w:pStyle w:val="BodyText"/>
        <w:spacing w:line="276" w:lineRule="auto"/>
        <w:rPr>
          <w:b w:val="0"/>
          <w:bCs w:val="0"/>
          <w:sz w:val="22"/>
          <w:szCs w:val="22"/>
        </w:rPr>
      </w:pPr>
    </w:p>
    <w:p w14:paraId="26B6BC05" w14:textId="77777777" w:rsidR="00452735" w:rsidRPr="00410410" w:rsidRDefault="00452735" w:rsidP="00907690">
      <w:pPr>
        <w:pStyle w:val="BodyText"/>
        <w:spacing w:line="276" w:lineRule="auto"/>
        <w:rPr>
          <w:sz w:val="22"/>
          <w:szCs w:val="22"/>
        </w:rPr>
      </w:pPr>
      <w:r w:rsidRPr="00410410">
        <w:rPr>
          <w:sz w:val="22"/>
          <w:szCs w:val="22"/>
        </w:rPr>
        <w:t>8.5 Status of policy capture and extraction</w:t>
      </w:r>
    </w:p>
    <w:p w14:paraId="4B57E176" w14:textId="77777777" w:rsidR="00452735" w:rsidRPr="00410410" w:rsidRDefault="00452735" w:rsidP="00907690">
      <w:pPr>
        <w:pStyle w:val="BodyText"/>
        <w:spacing w:line="276" w:lineRule="auto"/>
        <w:rPr>
          <w:b w:val="0"/>
          <w:bCs w:val="0"/>
          <w:sz w:val="22"/>
          <w:szCs w:val="22"/>
        </w:rPr>
      </w:pPr>
      <w:r w:rsidRPr="00410410">
        <w:rPr>
          <w:b w:val="0"/>
          <w:bCs w:val="0"/>
          <w:sz w:val="22"/>
          <w:szCs w:val="22"/>
        </w:rPr>
        <w:t>Snapshots of live policy text, with retrieval time, final URL and SHA-256 hash, were captured for 10 of the 29 benchmark policies (7 fetched automatically, 3 rendered in a browser). The remaining 19 await URL confirmation and manual capture, with product-specific sections required for umbrella policies such as Google, Microsoft and Meta. The LLM extraction pipeline is implemented, but its quantitative evaluation has not yet been run. A run using only the regex fallback found location data and nothing else, which confirms that the fallback is not a substitute for the LLM extractor. Planned next steps are a manually audited sample of extracted rows, and a declared-side benchmark in which two annotators label extracted evidence rows as justified, overreaching or ambiguous, with Cohen's kappa reported.</w:t>
      </w:r>
    </w:p>
    <w:p w14:paraId="4A8349AF" w14:textId="77777777" w:rsidR="00EB0E21" w:rsidRPr="00410410" w:rsidRDefault="00EB0E21" w:rsidP="00907690">
      <w:pPr>
        <w:pStyle w:val="BodyText"/>
        <w:spacing w:line="276" w:lineRule="auto"/>
        <w:rPr>
          <w:b w:val="0"/>
          <w:bCs w:val="0"/>
          <w:sz w:val="22"/>
          <w:szCs w:val="22"/>
        </w:rPr>
      </w:pPr>
    </w:p>
    <w:p w14:paraId="29AE9904" w14:textId="77777777" w:rsidR="00EB0E21" w:rsidRPr="00410410" w:rsidRDefault="00EB0E21" w:rsidP="00907690">
      <w:pPr>
        <w:pStyle w:val="BodyText"/>
        <w:spacing w:line="276" w:lineRule="auto"/>
        <w:rPr>
          <w:sz w:val="22"/>
          <w:szCs w:val="22"/>
        </w:rPr>
      </w:pPr>
    </w:p>
    <w:p w14:paraId="3F69874B" w14:textId="77777777" w:rsidR="00EB0E21" w:rsidRPr="00410410" w:rsidRDefault="00EB0E21" w:rsidP="00907690">
      <w:pPr>
        <w:pStyle w:val="BodyText"/>
        <w:spacing w:before="198" w:line="276" w:lineRule="auto"/>
        <w:rPr>
          <w:sz w:val="22"/>
          <w:szCs w:val="22"/>
        </w:rPr>
      </w:pPr>
    </w:p>
    <w:p w14:paraId="4E781E30" w14:textId="77777777" w:rsidR="00EB0E21" w:rsidRPr="00410410" w:rsidRDefault="00B20DFD" w:rsidP="00907690">
      <w:pPr>
        <w:pStyle w:val="ListParagraph"/>
        <w:numPr>
          <w:ilvl w:val="0"/>
          <w:numId w:val="1"/>
        </w:numPr>
        <w:tabs>
          <w:tab w:val="left" w:pos="266"/>
        </w:tabs>
        <w:spacing w:line="276" w:lineRule="auto"/>
        <w:ind w:left="266" w:hanging="181"/>
        <w:rPr>
          <w:b/>
        </w:rPr>
      </w:pPr>
      <w:r w:rsidRPr="00410410">
        <w:rPr>
          <w:b/>
        </w:rPr>
        <w:t>What</w:t>
      </w:r>
      <w:r w:rsidRPr="00410410">
        <w:rPr>
          <w:b/>
          <w:spacing w:val="-3"/>
        </w:rPr>
        <w:t xml:space="preserve"> </w:t>
      </w:r>
      <w:r w:rsidRPr="00410410">
        <w:rPr>
          <w:b/>
        </w:rPr>
        <w:t>aspect(s)</w:t>
      </w:r>
      <w:r w:rsidRPr="00410410">
        <w:rPr>
          <w:b/>
          <w:spacing w:val="-3"/>
        </w:rPr>
        <w:t xml:space="preserve"> </w:t>
      </w:r>
      <w:r w:rsidRPr="00410410">
        <w:rPr>
          <w:b/>
        </w:rPr>
        <w:t>of</w:t>
      </w:r>
      <w:r w:rsidRPr="00410410">
        <w:rPr>
          <w:b/>
          <w:spacing w:val="-2"/>
        </w:rPr>
        <w:t xml:space="preserve"> </w:t>
      </w:r>
      <w:r w:rsidRPr="00410410">
        <w:rPr>
          <w:b/>
        </w:rPr>
        <w:t>the</w:t>
      </w:r>
      <w:r w:rsidRPr="00410410">
        <w:rPr>
          <w:b/>
          <w:spacing w:val="-4"/>
        </w:rPr>
        <w:t xml:space="preserve"> </w:t>
      </w:r>
      <w:r w:rsidRPr="00410410">
        <w:rPr>
          <w:b/>
        </w:rPr>
        <w:t>invention</w:t>
      </w:r>
      <w:r w:rsidRPr="00410410">
        <w:rPr>
          <w:b/>
          <w:spacing w:val="-2"/>
        </w:rPr>
        <w:t xml:space="preserve"> </w:t>
      </w:r>
      <w:r w:rsidRPr="00410410">
        <w:rPr>
          <w:b/>
        </w:rPr>
        <w:t xml:space="preserve">need(s) </w:t>
      </w:r>
      <w:r w:rsidRPr="00410410">
        <w:rPr>
          <w:b/>
          <w:spacing w:val="-2"/>
        </w:rPr>
        <w:t>protection?</w:t>
      </w:r>
    </w:p>
    <w:p w14:paraId="0664B2D8" w14:textId="77777777" w:rsidR="00EB0E21" w:rsidRPr="00410410" w:rsidRDefault="00EB0E21" w:rsidP="00907690">
      <w:pPr>
        <w:pStyle w:val="ListParagraph"/>
        <w:spacing w:line="276" w:lineRule="auto"/>
        <w:rPr>
          <w:b/>
        </w:rPr>
      </w:pPr>
    </w:p>
    <w:p w14:paraId="19C8CEA3" w14:textId="77777777" w:rsidR="00452735" w:rsidRPr="00410410" w:rsidRDefault="00452735" w:rsidP="00907690">
      <w:pPr>
        <w:pStyle w:val="ListParagraph"/>
        <w:widowControl/>
        <w:numPr>
          <w:ilvl w:val="0"/>
          <w:numId w:val="15"/>
        </w:numPr>
        <w:autoSpaceDE/>
        <w:autoSpaceDN/>
        <w:spacing w:after="160" w:line="276" w:lineRule="auto"/>
        <w:contextualSpacing/>
      </w:pPr>
      <w:r w:rsidRPr="00410410">
        <w:t>A computer-implemented method of detecting functional data overreach for an application, comprising: obtaining a functional baseline that lists, for each function of the application, expected data items having a data type and an expected purpose; retrieving a privacy policy of the application and extracting declared data items having a data type and a purpose; determining, for each expected data item, a data match with the declared data items as exact, hierarchical or none, using a data-type hierarchy; determining a purpose compatibility as compatible, incompatible or unknown; and applying ordered rules to the data match, the purpose compatibility and an evidence status to output, for each expected data item, one of a justified, an overreaching and an ambiguous verdict together with a rule identifier and a confidence value.</w:t>
      </w:r>
    </w:p>
    <w:p w14:paraId="47ABF75D" w14:textId="77777777" w:rsidR="00452735" w:rsidRPr="00410410" w:rsidRDefault="00452735" w:rsidP="00907690">
      <w:pPr>
        <w:pStyle w:val="ListParagraph"/>
        <w:widowControl/>
        <w:numPr>
          <w:ilvl w:val="0"/>
          <w:numId w:val="15"/>
        </w:numPr>
        <w:autoSpaceDE/>
        <w:autoSpaceDN/>
        <w:spacing w:after="160" w:line="276" w:lineRule="auto"/>
        <w:contextualSpacing/>
      </w:pPr>
      <w:r w:rsidRPr="00410410">
        <w:t>The method of claim 1, wherein a declared type that is an ancestor of the expected type is treated as broader evidence, a declared type that is a descendant of the expected type is treated as narrower evidence, sibling types do not match, and the confidence value depends on the relation used.</w:t>
      </w:r>
    </w:p>
    <w:p w14:paraId="2B3D94CF" w14:textId="77777777" w:rsidR="00452735" w:rsidRPr="00410410" w:rsidRDefault="00452735" w:rsidP="00907690">
      <w:pPr>
        <w:pStyle w:val="ListParagraph"/>
        <w:widowControl/>
        <w:numPr>
          <w:ilvl w:val="0"/>
          <w:numId w:val="15"/>
        </w:numPr>
        <w:autoSpaceDE/>
        <w:autoSpaceDN/>
        <w:spacing w:after="160" w:line="276" w:lineRule="auto"/>
        <w:contextualSpacing/>
      </w:pPr>
      <w:r w:rsidRPr="00410410">
        <w:t xml:space="preserve">The method of claim 1, further comprising a reverse scan that identifies declared data items whose types are related to no expected data item of the application, and judging each such item with the same ordered rules, wherein an item whose purpose is incompatible with every expected purpose is overreaching, an item whose </w:t>
      </w:r>
      <w:r w:rsidRPr="00410410">
        <w:lastRenderedPageBreak/>
        <w:t>purpose is compatible or unknown is ambiguous, and an item belonging to an ancillary baseline of data needed by any application is justified.</w:t>
      </w:r>
    </w:p>
    <w:p w14:paraId="7482A3DC" w14:textId="77777777" w:rsidR="00452735" w:rsidRPr="00410410" w:rsidRDefault="00452735" w:rsidP="00907690">
      <w:pPr>
        <w:pStyle w:val="ListParagraph"/>
        <w:widowControl/>
        <w:numPr>
          <w:ilvl w:val="0"/>
          <w:numId w:val="15"/>
        </w:numPr>
        <w:autoSpaceDE/>
        <w:autoSpaceDN/>
        <w:spacing w:after="160" w:line="276" w:lineRule="auto"/>
        <w:contextualSpacing/>
      </w:pPr>
      <w:r w:rsidRPr="00410410">
        <w:t>The method of claim 1, wherein the functional baseline is obtained from a curated dataset or, when none exists, generated by a language model whose input contains functional context of the application and excludes the text of the privacy policy, and is stored as the expected data against which the policy is later compared.</w:t>
      </w:r>
    </w:p>
    <w:p w14:paraId="52D526E2" w14:textId="77777777" w:rsidR="00452735" w:rsidRPr="00410410" w:rsidRDefault="00452735" w:rsidP="00907690">
      <w:pPr>
        <w:pStyle w:val="ListParagraph"/>
        <w:widowControl/>
        <w:numPr>
          <w:ilvl w:val="0"/>
          <w:numId w:val="15"/>
        </w:numPr>
        <w:autoSpaceDE/>
        <w:autoSpaceDN/>
        <w:spacing w:after="160" w:line="276" w:lineRule="auto"/>
        <w:contextualSpacing/>
      </w:pPr>
      <w:r w:rsidRPr="00410410">
        <w:t>A system comprising a processor, a memory, a language-model interface and a triple store, the processor being configured to: build an RDF graph in which expected and declared data nodes are typed with data-type classes arranged by subclass relations; execute a covered query pairing expected and declared data whose type classes are related by a subclass path in either direction, and an uncovered query returning declared data related to no expected data; convert the query bindings into decision inputs; and evaluate the decision inputs with the same deterministic rule function that evaluates the decision inputs derived from relational comparison.</w:t>
      </w:r>
    </w:p>
    <w:p w14:paraId="56417E99" w14:textId="77777777" w:rsidR="00452735" w:rsidRPr="00410410" w:rsidRDefault="00452735" w:rsidP="00907690">
      <w:pPr>
        <w:pStyle w:val="ListParagraph"/>
        <w:widowControl/>
        <w:numPr>
          <w:ilvl w:val="0"/>
          <w:numId w:val="15"/>
        </w:numPr>
        <w:autoSpaceDE/>
        <w:autoSpaceDN/>
        <w:spacing w:after="160" w:line="276" w:lineRule="auto"/>
        <w:contextualSpacing/>
      </w:pPr>
      <w:r w:rsidRPr="00410410">
        <w:t>An ontology data structure relating applications, functions, expected data, declared data, purposes, necessity levels, justifications and overreach findings, together with a data-type taxonomy and an ancillary data class, and a constraint set governing cardinality and mandatory properties.</w:t>
      </w:r>
    </w:p>
    <w:p w14:paraId="29A28CE6" w14:textId="77777777" w:rsidR="00452735" w:rsidRPr="00410410" w:rsidRDefault="00452735" w:rsidP="00907690">
      <w:pPr>
        <w:pStyle w:val="ListParagraph"/>
        <w:widowControl/>
        <w:numPr>
          <w:ilvl w:val="0"/>
          <w:numId w:val="15"/>
        </w:numPr>
        <w:autoSpaceDE/>
        <w:autoSpaceDN/>
        <w:spacing w:after="160" w:line="276" w:lineRule="auto"/>
        <w:contextualSpacing/>
      </w:pPr>
      <w:r w:rsidRPr="00410410">
        <w:t>The method of claim 1, wherein missing evidence, an unclassified purpose, and a declaration that may reflect an incomplete baseline each yield an ambiguous verdict instead of a justified or an overreaching verdict.</w:t>
      </w:r>
    </w:p>
    <w:p w14:paraId="5C041ACF" w14:textId="77777777" w:rsidR="00452735" w:rsidRPr="00410410" w:rsidRDefault="00452735" w:rsidP="00907690">
      <w:pPr>
        <w:pStyle w:val="ListParagraph"/>
        <w:widowControl/>
        <w:numPr>
          <w:ilvl w:val="0"/>
          <w:numId w:val="15"/>
        </w:numPr>
        <w:autoSpaceDE/>
        <w:autoSpaceDN/>
        <w:spacing w:after="160" w:line="276" w:lineRule="auto"/>
        <w:contextualSpacing/>
      </w:pPr>
      <w:r w:rsidRPr="00410410">
        <w:t>The method of claim 1, wherein each result is stored as a record coupling the verdict to the rule identifier, the confidence value, the type relation used and the verbatim policy text supporting the verdict.</w:t>
      </w:r>
    </w:p>
    <w:p w14:paraId="24856D70" w14:textId="77777777" w:rsidR="00452735" w:rsidRPr="00410410" w:rsidRDefault="00452735" w:rsidP="00907690">
      <w:pPr>
        <w:pStyle w:val="ListParagraph"/>
        <w:widowControl/>
        <w:numPr>
          <w:ilvl w:val="0"/>
          <w:numId w:val="15"/>
        </w:numPr>
        <w:autoSpaceDE/>
        <w:autoSpaceDN/>
        <w:spacing w:after="160" w:line="276" w:lineRule="auto"/>
        <w:contextualSpacing/>
      </w:pPr>
      <w:r w:rsidRPr="00410410">
        <w:t>A non-transitory computer-readable medium storing instructions that, when executed by a processor, cause the processor to perform the method of any of claims 1 to 4, 7 and 8.</w:t>
      </w:r>
    </w:p>
    <w:p w14:paraId="712AFE63" w14:textId="57F32051" w:rsidR="00452735" w:rsidRPr="00410410" w:rsidRDefault="00452735">
      <w:pPr>
        <w:pStyle w:val="ListParagraph"/>
        <w:rPr>
          <w:bCs/>
        </w:rPr>
        <w:sectPr w:rsidR="00452735" w:rsidRPr="00410410">
          <w:headerReference w:type="default" r:id="rId14"/>
          <w:type w:val="continuous"/>
          <w:pgSz w:w="11910" w:h="16840"/>
          <w:pgMar w:top="960" w:right="566" w:bottom="280" w:left="992" w:header="722" w:footer="0" w:gutter="0"/>
          <w:pgNumType w:start="1"/>
          <w:cols w:space="720"/>
        </w:sectPr>
      </w:pPr>
    </w:p>
    <w:tbl>
      <w:tblPr>
        <w:tblW w:w="0" w:type="auto"/>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6"/>
        <w:gridCol w:w="1260"/>
        <w:gridCol w:w="1454"/>
      </w:tblGrid>
      <w:tr w:rsidR="00EB0E21" w:rsidRPr="00E967DF" w14:paraId="31C38491" w14:textId="77777777">
        <w:trPr>
          <w:trHeight w:val="551"/>
        </w:trPr>
        <w:tc>
          <w:tcPr>
            <w:tcW w:w="7146" w:type="dxa"/>
            <w:vMerge w:val="restart"/>
          </w:tcPr>
          <w:p w14:paraId="196E0BD6" w14:textId="77777777" w:rsidR="00EB0E21" w:rsidRPr="00E967DF" w:rsidRDefault="00EB0E21">
            <w:pPr>
              <w:pStyle w:val="TableParagraph"/>
              <w:spacing w:before="156"/>
              <w:jc w:val="left"/>
              <w:rPr>
                <w:b/>
                <w:sz w:val="24"/>
              </w:rPr>
            </w:pPr>
          </w:p>
          <w:p w14:paraId="2DC8CB90" w14:textId="77777777" w:rsidR="00EB0E21" w:rsidRPr="00E967DF" w:rsidRDefault="00B20DFD">
            <w:pPr>
              <w:pStyle w:val="TableParagraph"/>
              <w:tabs>
                <w:tab w:val="left" w:pos="2652"/>
              </w:tabs>
              <w:ind w:left="374"/>
              <w:jc w:val="left"/>
              <w:rPr>
                <w:b/>
                <w:sz w:val="24"/>
              </w:rPr>
            </w:pPr>
            <w:r w:rsidRPr="00E967DF">
              <w:rPr>
                <w:noProof/>
                <w:position w:val="-18"/>
              </w:rPr>
              <w:drawing>
                <wp:inline distT="0" distB="0" distL="0" distR="0" wp14:anchorId="27D23701" wp14:editId="4694ECE4">
                  <wp:extent cx="1296034" cy="39299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296034" cy="392992"/>
                          </a:xfrm>
                          <a:prstGeom prst="rect">
                            <a:avLst/>
                          </a:prstGeom>
                        </pic:spPr>
                      </pic:pic>
                    </a:graphicData>
                  </a:graphic>
                </wp:inline>
              </w:drawing>
            </w:r>
            <w:r w:rsidRPr="00E967DF">
              <w:rPr>
                <w:sz w:val="20"/>
              </w:rPr>
              <w:tab/>
            </w:r>
            <w:r w:rsidRPr="00E967DF">
              <w:rPr>
                <w:b/>
                <w:sz w:val="24"/>
              </w:rPr>
              <w:t>Invention</w:t>
            </w:r>
            <w:r w:rsidRPr="00E967DF">
              <w:rPr>
                <w:b/>
                <w:spacing w:val="-5"/>
                <w:sz w:val="24"/>
              </w:rPr>
              <w:t xml:space="preserve"> </w:t>
            </w:r>
            <w:r w:rsidRPr="00E967DF">
              <w:rPr>
                <w:b/>
                <w:sz w:val="24"/>
              </w:rPr>
              <w:t>Disclosure</w:t>
            </w:r>
            <w:r w:rsidRPr="00E967DF">
              <w:rPr>
                <w:b/>
                <w:spacing w:val="-3"/>
                <w:sz w:val="24"/>
              </w:rPr>
              <w:t xml:space="preserve"> </w:t>
            </w:r>
            <w:r w:rsidRPr="00E967DF">
              <w:rPr>
                <w:b/>
                <w:sz w:val="24"/>
              </w:rPr>
              <w:t>Format</w:t>
            </w:r>
            <w:r w:rsidRPr="00E967DF">
              <w:rPr>
                <w:b/>
                <w:spacing w:val="-2"/>
                <w:sz w:val="24"/>
              </w:rPr>
              <w:t xml:space="preserve"> </w:t>
            </w:r>
            <w:r w:rsidRPr="00E967DF">
              <w:rPr>
                <w:b/>
                <w:sz w:val="24"/>
              </w:rPr>
              <w:t>(IDF)-</w:t>
            </w:r>
            <w:r w:rsidRPr="00E967DF">
              <w:rPr>
                <w:b/>
                <w:spacing w:val="-10"/>
                <w:sz w:val="24"/>
              </w:rPr>
              <w:t>B</w:t>
            </w:r>
          </w:p>
        </w:tc>
        <w:tc>
          <w:tcPr>
            <w:tcW w:w="1260" w:type="dxa"/>
          </w:tcPr>
          <w:p w14:paraId="0B361D58" w14:textId="77777777" w:rsidR="00EB0E21" w:rsidRPr="00E967DF" w:rsidRDefault="00B20DFD">
            <w:pPr>
              <w:pStyle w:val="TableParagraph"/>
              <w:spacing w:before="181"/>
              <w:ind w:left="15" w:right="28"/>
              <w:rPr>
                <w:sz w:val="16"/>
              </w:rPr>
            </w:pPr>
            <w:r w:rsidRPr="00E967DF">
              <w:rPr>
                <w:sz w:val="16"/>
              </w:rPr>
              <w:t>Document</w:t>
            </w:r>
            <w:r w:rsidRPr="00E967DF">
              <w:rPr>
                <w:spacing w:val="-7"/>
                <w:sz w:val="16"/>
              </w:rPr>
              <w:t xml:space="preserve"> </w:t>
            </w:r>
            <w:r w:rsidRPr="00E967DF">
              <w:rPr>
                <w:spacing w:val="-5"/>
                <w:sz w:val="16"/>
              </w:rPr>
              <w:t>No.</w:t>
            </w:r>
          </w:p>
        </w:tc>
        <w:tc>
          <w:tcPr>
            <w:tcW w:w="1454" w:type="dxa"/>
          </w:tcPr>
          <w:p w14:paraId="36107E21" w14:textId="77777777" w:rsidR="00EB0E21" w:rsidRPr="00E967DF" w:rsidRDefault="00B20DFD">
            <w:pPr>
              <w:pStyle w:val="TableParagraph"/>
              <w:spacing w:before="181"/>
              <w:ind w:left="106"/>
              <w:jc w:val="left"/>
              <w:rPr>
                <w:sz w:val="16"/>
              </w:rPr>
            </w:pPr>
            <w:r w:rsidRPr="00E967DF">
              <w:rPr>
                <w:spacing w:val="-2"/>
                <w:sz w:val="16"/>
              </w:rPr>
              <w:t>02-IPR-</w:t>
            </w:r>
            <w:r w:rsidRPr="00E967DF">
              <w:rPr>
                <w:spacing w:val="-4"/>
                <w:sz w:val="16"/>
              </w:rPr>
              <w:t>R003</w:t>
            </w:r>
          </w:p>
        </w:tc>
      </w:tr>
      <w:tr w:rsidR="00EB0E21" w:rsidRPr="00E967DF" w14:paraId="5FF5C089" w14:textId="77777777">
        <w:trPr>
          <w:trHeight w:val="400"/>
        </w:trPr>
        <w:tc>
          <w:tcPr>
            <w:tcW w:w="7146" w:type="dxa"/>
            <w:vMerge/>
            <w:tcBorders>
              <w:top w:val="nil"/>
            </w:tcBorders>
          </w:tcPr>
          <w:p w14:paraId="34C17A94" w14:textId="77777777" w:rsidR="00EB0E21" w:rsidRPr="00E967DF" w:rsidRDefault="00EB0E21">
            <w:pPr>
              <w:rPr>
                <w:sz w:val="2"/>
                <w:szCs w:val="2"/>
              </w:rPr>
            </w:pPr>
          </w:p>
        </w:tc>
        <w:tc>
          <w:tcPr>
            <w:tcW w:w="1260" w:type="dxa"/>
          </w:tcPr>
          <w:p w14:paraId="7D8859AD" w14:textId="77777777" w:rsidR="00EB0E21" w:rsidRPr="00E967DF" w:rsidRDefault="00B20DFD">
            <w:pPr>
              <w:pStyle w:val="TableParagraph"/>
              <w:spacing w:before="104"/>
              <w:ind w:left="7" w:right="28"/>
              <w:rPr>
                <w:sz w:val="16"/>
              </w:rPr>
            </w:pPr>
            <w:r w:rsidRPr="00E967DF">
              <w:rPr>
                <w:sz w:val="16"/>
              </w:rPr>
              <w:t>Issue</w:t>
            </w:r>
            <w:r w:rsidRPr="00E967DF">
              <w:rPr>
                <w:spacing w:val="-5"/>
                <w:sz w:val="16"/>
              </w:rPr>
              <w:t xml:space="preserve"> </w:t>
            </w:r>
            <w:r w:rsidRPr="00E967DF">
              <w:rPr>
                <w:spacing w:val="-2"/>
                <w:sz w:val="16"/>
              </w:rPr>
              <w:t>No/Date</w:t>
            </w:r>
          </w:p>
        </w:tc>
        <w:tc>
          <w:tcPr>
            <w:tcW w:w="1454" w:type="dxa"/>
          </w:tcPr>
          <w:p w14:paraId="72E540D9" w14:textId="77777777" w:rsidR="00EB0E21" w:rsidRPr="00E967DF" w:rsidRDefault="00B20DFD">
            <w:pPr>
              <w:pStyle w:val="TableParagraph"/>
              <w:spacing w:before="104"/>
              <w:ind w:left="106"/>
              <w:jc w:val="left"/>
              <w:rPr>
                <w:sz w:val="16"/>
              </w:rPr>
            </w:pPr>
            <w:r w:rsidRPr="00E967DF">
              <w:rPr>
                <w:spacing w:val="-2"/>
                <w:sz w:val="16"/>
              </w:rPr>
              <w:t>2/01.02.2024</w:t>
            </w:r>
          </w:p>
        </w:tc>
      </w:tr>
      <w:tr w:rsidR="00EB0E21" w:rsidRPr="00E967DF" w14:paraId="4D805FED" w14:textId="77777777">
        <w:trPr>
          <w:trHeight w:val="397"/>
        </w:trPr>
        <w:tc>
          <w:tcPr>
            <w:tcW w:w="7146" w:type="dxa"/>
            <w:vMerge/>
            <w:tcBorders>
              <w:top w:val="nil"/>
            </w:tcBorders>
          </w:tcPr>
          <w:p w14:paraId="71E843C6" w14:textId="77777777" w:rsidR="00EB0E21" w:rsidRPr="00E967DF" w:rsidRDefault="00EB0E21">
            <w:pPr>
              <w:rPr>
                <w:sz w:val="2"/>
                <w:szCs w:val="2"/>
              </w:rPr>
            </w:pPr>
          </w:p>
        </w:tc>
        <w:tc>
          <w:tcPr>
            <w:tcW w:w="1260" w:type="dxa"/>
          </w:tcPr>
          <w:p w14:paraId="767CF45E" w14:textId="77777777" w:rsidR="00EB0E21" w:rsidRPr="00E967DF" w:rsidRDefault="00B20DFD">
            <w:pPr>
              <w:pStyle w:val="TableParagraph"/>
              <w:spacing w:before="104"/>
              <w:ind w:right="28"/>
              <w:rPr>
                <w:sz w:val="16"/>
              </w:rPr>
            </w:pPr>
            <w:proofErr w:type="spellStart"/>
            <w:r w:rsidRPr="00E967DF">
              <w:rPr>
                <w:sz w:val="16"/>
              </w:rPr>
              <w:t>Amd</w:t>
            </w:r>
            <w:proofErr w:type="spellEnd"/>
            <w:r w:rsidRPr="00E967DF">
              <w:rPr>
                <w:sz w:val="16"/>
              </w:rPr>
              <w:t>.</w:t>
            </w:r>
            <w:r w:rsidRPr="00E967DF">
              <w:rPr>
                <w:spacing w:val="-4"/>
                <w:sz w:val="16"/>
              </w:rPr>
              <w:t xml:space="preserve"> </w:t>
            </w:r>
            <w:r w:rsidRPr="00E967DF">
              <w:rPr>
                <w:spacing w:val="-2"/>
                <w:sz w:val="16"/>
              </w:rPr>
              <w:t>No/Date</w:t>
            </w:r>
          </w:p>
        </w:tc>
        <w:tc>
          <w:tcPr>
            <w:tcW w:w="1454" w:type="dxa"/>
          </w:tcPr>
          <w:p w14:paraId="32B7BAA7" w14:textId="77777777" w:rsidR="00EB0E21" w:rsidRPr="00E967DF" w:rsidRDefault="00B20DFD">
            <w:pPr>
              <w:pStyle w:val="TableParagraph"/>
              <w:spacing w:before="104"/>
              <w:ind w:left="106"/>
              <w:jc w:val="left"/>
              <w:rPr>
                <w:sz w:val="16"/>
              </w:rPr>
            </w:pPr>
            <w:r w:rsidRPr="00E967DF">
              <w:rPr>
                <w:spacing w:val="-2"/>
                <w:sz w:val="16"/>
              </w:rPr>
              <w:t>0/00.00.0000</w:t>
            </w:r>
          </w:p>
        </w:tc>
      </w:tr>
    </w:tbl>
    <w:p w14:paraId="50ECD6F8" w14:textId="77777777" w:rsidR="00EB0E21" w:rsidRPr="00E967DF" w:rsidRDefault="00EB0E21">
      <w:pPr>
        <w:pStyle w:val="BodyText"/>
      </w:pPr>
    </w:p>
    <w:p w14:paraId="28FFDA10" w14:textId="77777777" w:rsidR="00EB0E21" w:rsidRPr="00E967DF" w:rsidRDefault="00EB0E21">
      <w:pPr>
        <w:pStyle w:val="BodyText"/>
      </w:pPr>
    </w:p>
    <w:p w14:paraId="7A5D55DA" w14:textId="77777777" w:rsidR="00EB0E21" w:rsidRPr="00E967DF" w:rsidRDefault="00EB0E21">
      <w:pPr>
        <w:pStyle w:val="BodyText"/>
        <w:spacing w:before="10"/>
      </w:pPr>
    </w:p>
    <w:p w14:paraId="69B37551" w14:textId="77777777" w:rsidR="00EB0E21" w:rsidRPr="00E967DF" w:rsidRDefault="00B20DFD">
      <w:pPr>
        <w:pStyle w:val="ListParagraph"/>
        <w:numPr>
          <w:ilvl w:val="0"/>
          <w:numId w:val="1"/>
        </w:numPr>
        <w:tabs>
          <w:tab w:val="left" w:pos="357"/>
        </w:tabs>
        <w:ind w:left="357" w:hanging="272"/>
        <w:rPr>
          <w:b/>
          <w:sz w:val="18"/>
        </w:rPr>
      </w:pPr>
      <w:r w:rsidRPr="00E967DF">
        <w:rPr>
          <w:b/>
          <w:sz w:val="18"/>
        </w:rPr>
        <w:t>What</w:t>
      </w:r>
      <w:r w:rsidRPr="00E967DF">
        <w:rPr>
          <w:b/>
          <w:spacing w:val="-3"/>
          <w:sz w:val="18"/>
        </w:rPr>
        <w:t xml:space="preserve"> </w:t>
      </w:r>
      <w:r w:rsidRPr="00E967DF">
        <w:rPr>
          <w:b/>
          <w:sz w:val="18"/>
        </w:rPr>
        <w:t>is</w:t>
      </w:r>
      <w:r w:rsidRPr="00E967DF">
        <w:rPr>
          <w:b/>
          <w:spacing w:val="-2"/>
          <w:sz w:val="18"/>
        </w:rPr>
        <w:t xml:space="preserve"> </w:t>
      </w:r>
      <w:r w:rsidRPr="00E967DF">
        <w:rPr>
          <w:b/>
          <w:sz w:val="18"/>
        </w:rPr>
        <w:t>Technology</w:t>
      </w:r>
      <w:r w:rsidRPr="00E967DF">
        <w:rPr>
          <w:b/>
          <w:spacing w:val="-2"/>
          <w:sz w:val="18"/>
        </w:rPr>
        <w:t xml:space="preserve"> </w:t>
      </w:r>
      <w:r w:rsidRPr="00E967DF">
        <w:rPr>
          <w:b/>
          <w:sz w:val="18"/>
        </w:rPr>
        <w:t>readiness</w:t>
      </w:r>
      <w:r w:rsidRPr="00E967DF">
        <w:rPr>
          <w:b/>
          <w:spacing w:val="-3"/>
          <w:sz w:val="18"/>
        </w:rPr>
        <w:t xml:space="preserve"> </w:t>
      </w:r>
      <w:r w:rsidRPr="00E967DF">
        <w:rPr>
          <w:b/>
          <w:sz w:val="18"/>
        </w:rPr>
        <w:t>level</w:t>
      </w:r>
      <w:r w:rsidRPr="00E967DF">
        <w:rPr>
          <w:b/>
          <w:spacing w:val="-3"/>
          <w:sz w:val="18"/>
        </w:rPr>
        <w:t xml:space="preserve"> </w:t>
      </w:r>
      <w:r w:rsidRPr="00E967DF">
        <w:rPr>
          <w:b/>
          <w:sz w:val="18"/>
        </w:rPr>
        <w:t>of</w:t>
      </w:r>
      <w:r w:rsidRPr="00E967DF">
        <w:rPr>
          <w:b/>
          <w:spacing w:val="-2"/>
          <w:sz w:val="18"/>
        </w:rPr>
        <w:t xml:space="preserve"> </w:t>
      </w:r>
      <w:r w:rsidRPr="00E967DF">
        <w:rPr>
          <w:b/>
          <w:sz w:val="18"/>
        </w:rPr>
        <w:t>your</w:t>
      </w:r>
      <w:r w:rsidRPr="00E967DF">
        <w:rPr>
          <w:b/>
          <w:spacing w:val="-4"/>
          <w:sz w:val="18"/>
        </w:rPr>
        <w:t xml:space="preserve"> </w:t>
      </w:r>
      <w:r w:rsidRPr="00E967DF">
        <w:rPr>
          <w:b/>
          <w:sz w:val="18"/>
        </w:rPr>
        <w:t>invention?</w:t>
      </w:r>
      <w:r w:rsidRPr="00E967DF">
        <w:rPr>
          <w:b/>
          <w:spacing w:val="-1"/>
          <w:sz w:val="18"/>
        </w:rPr>
        <w:t xml:space="preserve"> </w:t>
      </w:r>
      <w:r w:rsidRPr="00E967DF">
        <w:rPr>
          <w:b/>
          <w:sz w:val="18"/>
        </w:rPr>
        <w:t>(Tick</w:t>
      </w:r>
      <w:r w:rsidRPr="00E967DF">
        <w:rPr>
          <w:b/>
          <w:spacing w:val="-5"/>
          <w:sz w:val="18"/>
        </w:rPr>
        <w:t xml:space="preserve"> </w:t>
      </w:r>
      <w:r w:rsidRPr="00E967DF">
        <w:rPr>
          <w:b/>
          <w:sz w:val="18"/>
        </w:rPr>
        <w:t>the</w:t>
      </w:r>
      <w:r w:rsidRPr="00E967DF">
        <w:rPr>
          <w:b/>
          <w:spacing w:val="-3"/>
          <w:sz w:val="18"/>
        </w:rPr>
        <w:t xml:space="preserve"> </w:t>
      </w:r>
      <w:r w:rsidRPr="00E967DF">
        <w:rPr>
          <w:b/>
          <w:sz w:val="18"/>
        </w:rPr>
        <w:t>appropriate</w:t>
      </w:r>
      <w:r w:rsidRPr="00E967DF">
        <w:rPr>
          <w:b/>
          <w:spacing w:val="-3"/>
          <w:sz w:val="18"/>
        </w:rPr>
        <w:t xml:space="preserve"> </w:t>
      </w:r>
      <w:r w:rsidRPr="00E967DF">
        <w:rPr>
          <w:b/>
          <w:spacing w:val="-4"/>
          <w:sz w:val="18"/>
        </w:rPr>
        <w:t>TRL)</w:t>
      </w:r>
    </w:p>
    <w:p w14:paraId="24A89EA3" w14:textId="77777777" w:rsidR="00EB0E21" w:rsidRPr="00E967DF" w:rsidRDefault="00EB0E21">
      <w:pPr>
        <w:pStyle w:val="BodyText"/>
        <w:spacing w:before="10"/>
        <w:rPr>
          <w:sz w:val="8"/>
        </w:r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
        <w:gridCol w:w="1077"/>
        <w:gridCol w:w="1202"/>
        <w:gridCol w:w="1077"/>
        <w:gridCol w:w="1202"/>
        <w:gridCol w:w="1202"/>
        <w:gridCol w:w="1263"/>
        <w:gridCol w:w="929"/>
        <w:gridCol w:w="1282"/>
      </w:tblGrid>
      <w:tr w:rsidR="00EB0E21" w:rsidRPr="00E967DF" w14:paraId="529F0F7D" w14:textId="77777777">
        <w:trPr>
          <w:trHeight w:val="371"/>
        </w:trPr>
        <w:tc>
          <w:tcPr>
            <w:tcW w:w="3215" w:type="dxa"/>
            <w:gridSpan w:val="3"/>
          </w:tcPr>
          <w:p w14:paraId="73DA9081" w14:textId="77777777" w:rsidR="00EB0E21" w:rsidRPr="00E967DF" w:rsidRDefault="00B20DFD">
            <w:pPr>
              <w:pStyle w:val="TableParagraph"/>
              <w:spacing w:before="59"/>
              <w:ind w:left="10"/>
              <w:rPr>
                <w:b/>
                <w:sz w:val="18"/>
              </w:rPr>
            </w:pPr>
            <w:r w:rsidRPr="00E967DF">
              <w:rPr>
                <w:b/>
                <w:spacing w:val="-2"/>
                <w:sz w:val="18"/>
              </w:rPr>
              <w:t>Research</w:t>
            </w:r>
          </w:p>
        </w:tc>
        <w:tc>
          <w:tcPr>
            <w:tcW w:w="3481" w:type="dxa"/>
            <w:gridSpan w:val="3"/>
          </w:tcPr>
          <w:p w14:paraId="22E69508" w14:textId="77777777" w:rsidR="00EB0E21" w:rsidRPr="00E967DF" w:rsidRDefault="00B20DFD">
            <w:pPr>
              <w:pStyle w:val="TableParagraph"/>
              <w:spacing w:before="59"/>
              <w:ind w:left="11"/>
              <w:rPr>
                <w:b/>
                <w:sz w:val="18"/>
              </w:rPr>
            </w:pPr>
            <w:r w:rsidRPr="00E967DF">
              <w:rPr>
                <w:b/>
                <w:spacing w:val="-2"/>
                <w:sz w:val="18"/>
              </w:rPr>
              <w:t>Development</w:t>
            </w:r>
          </w:p>
        </w:tc>
        <w:tc>
          <w:tcPr>
            <w:tcW w:w="3474" w:type="dxa"/>
            <w:gridSpan w:val="3"/>
          </w:tcPr>
          <w:p w14:paraId="02F02A9A" w14:textId="77777777" w:rsidR="00EB0E21" w:rsidRPr="00E967DF" w:rsidRDefault="00B20DFD">
            <w:pPr>
              <w:pStyle w:val="TableParagraph"/>
              <w:spacing w:before="59"/>
              <w:ind w:left="16"/>
              <w:rPr>
                <w:b/>
                <w:sz w:val="18"/>
              </w:rPr>
            </w:pPr>
            <w:r w:rsidRPr="00E967DF">
              <w:rPr>
                <w:b/>
                <w:spacing w:val="-2"/>
                <w:sz w:val="18"/>
              </w:rPr>
              <w:t>Deployment</w:t>
            </w:r>
          </w:p>
        </w:tc>
      </w:tr>
      <w:tr w:rsidR="00EB0E21" w:rsidRPr="00E967DF" w14:paraId="2DD8184E" w14:textId="77777777">
        <w:trPr>
          <w:trHeight w:val="373"/>
        </w:trPr>
        <w:tc>
          <w:tcPr>
            <w:tcW w:w="936" w:type="dxa"/>
          </w:tcPr>
          <w:p w14:paraId="3B221B6F" w14:textId="77777777" w:rsidR="00EB0E21" w:rsidRPr="00E967DF" w:rsidRDefault="00B20DFD">
            <w:pPr>
              <w:pStyle w:val="TableParagraph"/>
              <w:spacing w:before="59"/>
              <w:ind w:left="12" w:right="1"/>
              <w:rPr>
                <w:b/>
                <w:sz w:val="18"/>
              </w:rPr>
            </w:pPr>
            <w:r w:rsidRPr="00E967DF">
              <w:rPr>
                <w:b/>
                <w:sz w:val="18"/>
              </w:rPr>
              <w:t xml:space="preserve">TRL </w:t>
            </w:r>
            <w:r w:rsidRPr="00E967DF">
              <w:rPr>
                <w:b/>
                <w:spacing w:val="-10"/>
                <w:sz w:val="18"/>
              </w:rPr>
              <w:t>1</w:t>
            </w:r>
          </w:p>
        </w:tc>
        <w:tc>
          <w:tcPr>
            <w:tcW w:w="1077" w:type="dxa"/>
          </w:tcPr>
          <w:p w14:paraId="268346D2" w14:textId="77777777" w:rsidR="00EB0E21" w:rsidRPr="00E967DF" w:rsidRDefault="00B20DFD">
            <w:pPr>
              <w:pStyle w:val="TableParagraph"/>
              <w:spacing w:before="59"/>
              <w:ind w:left="17" w:right="8"/>
              <w:rPr>
                <w:b/>
                <w:sz w:val="18"/>
              </w:rPr>
            </w:pPr>
            <w:r w:rsidRPr="00E967DF">
              <w:rPr>
                <w:b/>
                <w:sz w:val="18"/>
              </w:rPr>
              <w:t xml:space="preserve">TRL </w:t>
            </w:r>
            <w:r w:rsidRPr="00E967DF">
              <w:rPr>
                <w:b/>
                <w:spacing w:val="-10"/>
                <w:sz w:val="18"/>
              </w:rPr>
              <w:t>2</w:t>
            </w:r>
          </w:p>
        </w:tc>
        <w:tc>
          <w:tcPr>
            <w:tcW w:w="1202" w:type="dxa"/>
          </w:tcPr>
          <w:p w14:paraId="1540A36F" w14:textId="77777777" w:rsidR="00EB0E21" w:rsidRPr="00E967DF" w:rsidRDefault="00B20DFD">
            <w:pPr>
              <w:pStyle w:val="TableParagraph"/>
              <w:spacing w:before="59"/>
              <w:ind w:left="19" w:right="9"/>
              <w:rPr>
                <w:b/>
                <w:sz w:val="18"/>
              </w:rPr>
            </w:pPr>
            <w:r w:rsidRPr="00E967DF">
              <w:rPr>
                <w:b/>
                <w:sz w:val="18"/>
              </w:rPr>
              <w:t xml:space="preserve">TRL </w:t>
            </w:r>
            <w:r w:rsidRPr="00E967DF">
              <w:rPr>
                <w:b/>
                <w:spacing w:val="-10"/>
                <w:sz w:val="18"/>
              </w:rPr>
              <w:t>3</w:t>
            </w:r>
          </w:p>
        </w:tc>
        <w:tc>
          <w:tcPr>
            <w:tcW w:w="1077" w:type="dxa"/>
          </w:tcPr>
          <w:p w14:paraId="6BCA9531" w14:textId="77777777" w:rsidR="00EB0E21" w:rsidRPr="00E967DF" w:rsidRDefault="00B20DFD">
            <w:pPr>
              <w:pStyle w:val="TableParagraph"/>
              <w:spacing w:before="59"/>
              <w:ind w:left="17" w:right="5"/>
              <w:rPr>
                <w:b/>
                <w:sz w:val="18"/>
              </w:rPr>
            </w:pPr>
            <w:r w:rsidRPr="00E967DF">
              <w:rPr>
                <w:b/>
                <w:sz w:val="18"/>
              </w:rPr>
              <w:t xml:space="preserve">TRL </w:t>
            </w:r>
            <w:r w:rsidRPr="00E967DF">
              <w:rPr>
                <w:b/>
                <w:spacing w:val="-10"/>
                <w:sz w:val="18"/>
              </w:rPr>
              <w:t>4</w:t>
            </w:r>
          </w:p>
        </w:tc>
        <w:tc>
          <w:tcPr>
            <w:tcW w:w="1202" w:type="dxa"/>
          </w:tcPr>
          <w:p w14:paraId="55CA57A9" w14:textId="77777777" w:rsidR="00EB0E21" w:rsidRPr="00E967DF" w:rsidRDefault="00B20DFD">
            <w:pPr>
              <w:pStyle w:val="TableParagraph"/>
              <w:spacing w:before="59"/>
              <w:ind w:left="19" w:right="6"/>
              <w:rPr>
                <w:b/>
                <w:sz w:val="18"/>
              </w:rPr>
            </w:pPr>
            <w:r w:rsidRPr="00E967DF">
              <w:rPr>
                <w:b/>
                <w:sz w:val="18"/>
              </w:rPr>
              <w:t xml:space="preserve">TRL </w:t>
            </w:r>
            <w:r w:rsidRPr="00E967DF">
              <w:rPr>
                <w:b/>
                <w:spacing w:val="-10"/>
                <w:sz w:val="18"/>
              </w:rPr>
              <w:t>5</w:t>
            </w:r>
          </w:p>
        </w:tc>
        <w:tc>
          <w:tcPr>
            <w:tcW w:w="1202" w:type="dxa"/>
          </w:tcPr>
          <w:p w14:paraId="4E91C6BC" w14:textId="77777777" w:rsidR="00EB0E21" w:rsidRPr="00E967DF" w:rsidRDefault="00B20DFD">
            <w:pPr>
              <w:pStyle w:val="TableParagraph"/>
              <w:spacing w:before="59"/>
              <w:ind w:left="19" w:right="4"/>
              <w:rPr>
                <w:b/>
                <w:sz w:val="18"/>
              </w:rPr>
            </w:pPr>
            <w:r w:rsidRPr="00E967DF">
              <w:rPr>
                <w:b/>
                <w:sz w:val="18"/>
              </w:rPr>
              <w:t xml:space="preserve">TRL </w:t>
            </w:r>
            <w:r w:rsidRPr="00E967DF">
              <w:rPr>
                <w:b/>
                <w:spacing w:val="-10"/>
                <w:sz w:val="18"/>
              </w:rPr>
              <w:t>6</w:t>
            </w:r>
          </w:p>
        </w:tc>
        <w:tc>
          <w:tcPr>
            <w:tcW w:w="1263" w:type="dxa"/>
          </w:tcPr>
          <w:p w14:paraId="4981FA0E" w14:textId="77777777" w:rsidR="00EB0E21" w:rsidRPr="00E967DF" w:rsidRDefault="00B20DFD">
            <w:pPr>
              <w:pStyle w:val="TableParagraph"/>
              <w:spacing w:before="59"/>
              <w:ind w:left="19" w:right="2"/>
              <w:rPr>
                <w:b/>
                <w:sz w:val="18"/>
              </w:rPr>
            </w:pPr>
            <w:r w:rsidRPr="00E967DF">
              <w:rPr>
                <w:b/>
                <w:sz w:val="18"/>
              </w:rPr>
              <w:t xml:space="preserve">TRL </w:t>
            </w:r>
            <w:r w:rsidRPr="00E967DF">
              <w:rPr>
                <w:b/>
                <w:spacing w:val="-10"/>
                <w:sz w:val="18"/>
              </w:rPr>
              <w:t>7</w:t>
            </w:r>
          </w:p>
        </w:tc>
        <w:tc>
          <w:tcPr>
            <w:tcW w:w="929" w:type="dxa"/>
          </w:tcPr>
          <w:p w14:paraId="1A62CA2C" w14:textId="77777777" w:rsidR="00EB0E21" w:rsidRPr="00E967DF" w:rsidRDefault="00B20DFD">
            <w:pPr>
              <w:pStyle w:val="TableParagraph"/>
              <w:spacing w:before="59"/>
              <w:ind w:left="17" w:right="2"/>
              <w:rPr>
                <w:b/>
                <w:sz w:val="18"/>
              </w:rPr>
            </w:pPr>
            <w:r w:rsidRPr="00E967DF">
              <w:rPr>
                <w:b/>
                <w:sz w:val="18"/>
              </w:rPr>
              <w:t xml:space="preserve">TRL </w:t>
            </w:r>
            <w:r w:rsidRPr="00E967DF">
              <w:rPr>
                <w:b/>
                <w:spacing w:val="-10"/>
                <w:sz w:val="18"/>
              </w:rPr>
              <w:t>8</w:t>
            </w:r>
          </w:p>
        </w:tc>
        <w:tc>
          <w:tcPr>
            <w:tcW w:w="1282" w:type="dxa"/>
          </w:tcPr>
          <w:p w14:paraId="5AF2C0B7" w14:textId="77777777" w:rsidR="00EB0E21" w:rsidRPr="00E967DF" w:rsidRDefault="00B20DFD">
            <w:pPr>
              <w:pStyle w:val="TableParagraph"/>
              <w:spacing w:before="59"/>
              <w:ind w:left="16" w:right="4"/>
              <w:rPr>
                <w:b/>
                <w:sz w:val="18"/>
              </w:rPr>
            </w:pPr>
            <w:r w:rsidRPr="00E967DF">
              <w:rPr>
                <w:b/>
                <w:sz w:val="18"/>
              </w:rPr>
              <w:t xml:space="preserve">TRL </w:t>
            </w:r>
            <w:r w:rsidRPr="00E967DF">
              <w:rPr>
                <w:b/>
                <w:spacing w:val="-10"/>
                <w:sz w:val="18"/>
              </w:rPr>
              <w:t>9</w:t>
            </w:r>
          </w:p>
        </w:tc>
      </w:tr>
      <w:tr w:rsidR="00EB0E21" w:rsidRPr="00E967DF" w14:paraId="5A5D7A38" w14:textId="77777777">
        <w:trPr>
          <w:trHeight w:val="317"/>
        </w:trPr>
        <w:tc>
          <w:tcPr>
            <w:tcW w:w="936" w:type="dxa"/>
            <w:tcBorders>
              <w:bottom w:val="nil"/>
            </w:tcBorders>
          </w:tcPr>
          <w:p w14:paraId="56292A6C" w14:textId="77777777" w:rsidR="00EB0E21" w:rsidRPr="00E967DF" w:rsidRDefault="00B20DFD">
            <w:pPr>
              <w:pStyle w:val="TableParagraph"/>
              <w:spacing w:before="55"/>
              <w:ind w:left="12" w:right="1"/>
              <w:rPr>
                <w:sz w:val="18"/>
              </w:rPr>
            </w:pPr>
            <w:r w:rsidRPr="00E967DF">
              <w:rPr>
                <w:spacing w:val="-2"/>
                <w:sz w:val="18"/>
              </w:rPr>
              <w:t>Basic</w:t>
            </w:r>
          </w:p>
        </w:tc>
        <w:tc>
          <w:tcPr>
            <w:tcW w:w="1077" w:type="dxa"/>
            <w:tcBorders>
              <w:bottom w:val="nil"/>
            </w:tcBorders>
          </w:tcPr>
          <w:p w14:paraId="044D5305" w14:textId="77777777" w:rsidR="00EB0E21" w:rsidRPr="00E967DF" w:rsidRDefault="00B20DFD">
            <w:pPr>
              <w:pStyle w:val="TableParagraph"/>
              <w:spacing w:before="55"/>
              <w:ind w:left="17" w:right="4"/>
              <w:rPr>
                <w:sz w:val="18"/>
              </w:rPr>
            </w:pPr>
            <w:r w:rsidRPr="00E967DF">
              <w:rPr>
                <w:spacing w:val="-2"/>
                <w:sz w:val="18"/>
              </w:rPr>
              <w:t>Technology</w:t>
            </w:r>
          </w:p>
        </w:tc>
        <w:tc>
          <w:tcPr>
            <w:tcW w:w="1202" w:type="dxa"/>
            <w:tcBorders>
              <w:bottom w:val="nil"/>
            </w:tcBorders>
          </w:tcPr>
          <w:p w14:paraId="25769BDE" w14:textId="77777777" w:rsidR="00EB0E21" w:rsidRPr="00E967DF" w:rsidRDefault="00B20DFD">
            <w:pPr>
              <w:pStyle w:val="TableParagraph"/>
              <w:spacing w:before="55"/>
              <w:ind w:left="19" w:right="10"/>
              <w:rPr>
                <w:sz w:val="18"/>
              </w:rPr>
            </w:pPr>
            <w:r w:rsidRPr="00E967DF">
              <w:rPr>
                <w:spacing w:val="-2"/>
                <w:sz w:val="18"/>
              </w:rPr>
              <w:t>Experimental</w:t>
            </w:r>
          </w:p>
        </w:tc>
        <w:tc>
          <w:tcPr>
            <w:tcW w:w="1077" w:type="dxa"/>
            <w:tcBorders>
              <w:bottom w:val="nil"/>
            </w:tcBorders>
          </w:tcPr>
          <w:p w14:paraId="52465E34" w14:textId="77777777" w:rsidR="00EB0E21" w:rsidRPr="00E967DF" w:rsidRDefault="00B20DFD">
            <w:pPr>
              <w:pStyle w:val="TableParagraph"/>
              <w:spacing w:before="55"/>
              <w:ind w:left="17"/>
              <w:rPr>
                <w:sz w:val="18"/>
              </w:rPr>
            </w:pPr>
            <w:r w:rsidRPr="00E967DF">
              <w:rPr>
                <w:spacing w:val="-2"/>
                <w:sz w:val="18"/>
              </w:rPr>
              <w:t>Technology</w:t>
            </w:r>
          </w:p>
        </w:tc>
        <w:tc>
          <w:tcPr>
            <w:tcW w:w="1202" w:type="dxa"/>
            <w:tcBorders>
              <w:bottom w:val="nil"/>
            </w:tcBorders>
          </w:tcPr>
          <w:p w14:paraId="7098C076" w14:textId="77777777" w:rsidR="00EB0E21" w:rsidRPr="00E967DF" w:rsidRDefault="00B20DFD">
            <w:pPr>
              <w:pStyle w:val="TableParagraph"/>
              <w:spacing w:before="55"/>
              <w:ind w:left="19" w:right="1"/>
              <w:rPr>
                <w:sz w:val="18"/>
              </w:rPr>
            </w:pPr>
            <w:r w:rsidRPr="00E967DF">
              <w:rPr>
                <w:spacing w:val="-2"/>
                <w:sz w:val="18"/>
              </w:rPr>
              <w:t>Technology</w:t>
            </w:r>
          </w:p>
        </w:tc>
        <w:tc>
          <w:tcPr>
            <w:tcW w:w="1202" w:type="dxa"/>
            <w:tcBorders>
              <w:bottom w:val="nil"/>
            </w:tcBorders>
          </w:tcPr>
          <w:p w14:paraId="2F1C6B53" w14:textId="77777777" w:rsidR="00EB0E21" w:rsidRPr="00E967DF" w:rsidRDefault="00B20DFD">
            <w:pPr>
              <w:pStyle w:val="TableParagraph"/>
              <w:spacing w:before="55"/>
              <w:ind w:left="19"/>
              <w:rPr>
                <w:sz w:val="18"/>
              </w:rPr>
            </w:pPr>
            <w:r w:rsidRPr="00E967DF">
              <w:rPr>
                <w:spacing w:val="-2"/>
                <w:sz w:val="18"/>
              </w:rPr>
              <w:t>Technology</w:t>
            </w:r>
          </w:p>
        </w:tc>
        <w:tc>
          <w:tcPr>
            <w:tcW w:w="1263" w:type="dxa"/>
            <w:tcBorders>
              <w:bottom w:val="nil"/>
            </w:tcBorders>
          </w:tcPr>
          <w:p w14:paraId="704E1DC0" w14:textId="77777777" w:rsidR="00EB0E21" w:rsidRPr="00E967DF" w:rsidRDefault="00B20DFD">
            <w:pPr>
              <w:pStyle w:val="TableParagraph"/>
              <w:spacing w:before="55"/>
              <w:ind w:left="19"/>
              <w:rPr>
                <w:sz w:val="18"/>
              </w:rPr>
            </w:pPr>
            <w:r w:rsidRPr="00E967DF">
              <w:rPr>
                <w:spacing w:val="-2"/>
                <w:sz w:val="18"/>
              </w:rPr>
              <w:t>System</w:t>
            </w:r>
          </w:p>
        </w:tc>
        <w:tc>
          <w:tcPr>
            <w:tcW w:w="929" w:type="dxa"/>
            <w:tcBorders>
              <w:bottom w:val="nil"/>
            </w:tcBorders>
          </w:tcPr>
          <w:p w14:paraId="7FD83D57" w14:textId="77777777" w:rsidR="00EB0E21" w:rsidRPr="00E967DF" w:rsidRDefault="00B20DFD">
            <w:pPr>
              <w:pStyle w:val="TableParagraph"/>
              <w:spacing w:before="55"/>
              <w:ind w:left="17"/>
              <w:rPr>
                <w:sz w:val="18"/>
              </w:rPr>
            </w:pPr>
            <w:r w:rsidRPr="00E967DF">
              <w:rPr>
                <w:spacing w:val="-2"/>
                <w:sz w:val="18"/>
              </w:rPr>
              <w:t>System</w:t>
            </w:r>
          </w:p>
        </w:tc>
        <w:tc>
          <w:tcPr>
            <w:tcW w:w="1282" w:type="dxa"/>
            <w:tcBorders>
              <w:bottom w:val="nil"/>
            </w:tcBorders>
          </w:tcPr>
          <w:p w14:paraId="25B636B5" w14:textId="77777777" w:rsidR="00EB0E21" w:rsidRPr="00E967DF" w:rsidRDefault="00B20DFD">
            <w:pPr>
              <w:pStyle w:val="TableParagraph"/>
              <w:spacing w:before="55"/>
              <w:ind w:left="16" w:right="2"/>
              <w:rPr>
                <w:sz w:val="18"/>
              </w:rPr>
            </w:pPr>
            <w:r w:rsidRPr="00E967DF">
              <w:rPr>
                <w:sz w:val="18"/>
              </w:rPr>
              <w:t>Actual</w:t>
            </w:r>
            <w:r w:rsidRPr="00E967DF">
              <w:rPr>
                <w:spacing w:val="-6"/>
                <w:sz w:val="18"/>
              </w:rPr>
              <w:t xml:space="preserve"> </w:t>
            </w:r>
            <w:r w:rsidRPr="00E967DF">
              <w:rPr>
                <w:spacing w:val="-2"/>
                <w:sz w:val="18"/>
              </w:rPr>
              <w:t>system</w:t>
            </w:r>
          </w:p>
        </w:tc>
      </w:tr>
      <w:tr w:rsidR="00EB0E21" w:rsidRPr="00E967DF" w14:paraId="678B75C5" w14:textId="77777777">
        <w:trPr>
          <w:trHeight w:val="311"/>
        </w:trPr>
        <w:tc>
          <w:tcPr>
            <w:tcW w:w="936" w:type="dxa"/>
            <w:tcBorders>
              <w:top w:val="nil"/>
              <w:bottom w:val="nil"/>
            </w:tcBorders>
          </w:tcPr>
          <w:p w14:paraId="4F26A696" w14:textId="77777777" w:rsidR="00EB0E21" w:rsidRPr="00E967DF" w:rsidRDefault="00B20DFD">
            <w:pPr>
              <w:pStyle w:val="TableParagraph"/>
              <w:spacing w:before="47"/>
              <w:ind w:left="12"/>
              <w:rPr>
                <w:sz w:val="18"/>
              </w:rPr>
            </w:pPr>
            <w:r w:rsidRPr="00E967DF">
              <w:rPr>
                <w:spacing w:val="-2"/>
                <w:sz w:val="18"/>
              </w:rPr>
              <w:t>Principles</w:t>
            </w:r>
          </w:p>
        </w:tc>
        <w:tc>
          <w:tcPr>
            <w:tcW w:w="1077" w:type="dxa"/>
            <w:tcBorders>
              <w:top w:val="nil"/>
              <w:bottom w:val="nil"/>
            </w:tcBorders>
          </w:tcPr>
          <w:p w14:paraId="18D1A615" w14:textId="77777777" w:rsidR="00EB0E21" w:rsidRPr="00E967DF" w:rsidRDefault="00B20DFD">
            <w:pPr>
              <w:pStyle w:val="TableParagraph"/>
              <w:spacing w:before="47"/>
              <w:ind w:left="17" w:right="10"/>
              <w:rPr>
                <w:sz w:val="18"/>
              </w:rPr>
            </w:pPr>
            <w:r w:rsidRPr="00E967DF">
              <w:rPr>
                <w:spacing w:val="-2"/>
                <w:sz w:val="18"/>
              </w:rPr>
              <w:t>concept</w:t>
            </w:r>
          </w:p>
        </w:tc>
        <w:tc>
          <w:tcPr>
            <w:tcW w:w="1202" w:type="dxa"/>
            <w:tcBorders>
              <w:top w:val="nil"/>
              <w:bottom w:val="nil"/>
            </w:tcBorders>
          </w:tcPr>
          <w:p w14:paraId="3DDD2216" w14:textId="77777777" w:rsidR="00EB0E21" w:rsidRPr="00E967DF" w:rsidRDefault="00B20DFD">
            <w:pPr>
              <w:pStyle w:val="TableParagraph"/>
              <w:spacing w:before="47"/>
              <w:ind w:left="19" w:right="6"/>
              <w:rPr>
                <w:sz w:val="18"/>
              </w:rPr>
            </w:pPr>
            <w:r w:rsidRPr="00E967DF">
              <w:rPr>
                <w:sz w:val="18"/>
              </w:rPr>
              <w:t>proof</w:t>
            </w:r>
            <w:r w:rsidRPr="00E967DF">
              <w:rPr>
                <w:spacing w:val="-2"/>
                <w:sz w:val="18"/>
              </w:rPr>
              <w:t xml:space="preserve"> </w:t>
            </w:r>
            <w:r w:rsidRPr="00E967DF">
              <w:rPr>
                <w:spacing w:val="-5"/>
                <w:sz w:val="18"/>
              </w:rPr>
              <w:t>of</w:t>
            </w:r>
          </w:p>
        </w:tc>
        <w:tc>
          <w:tcPr>
            <w:tcW w:w="1077" w:type="dxa"/>
            <w:tcBorders>
              <w:top w:val="nil"/>
              <w:bottom w:val="nil"/>
            </w:tcBorders>
          </w:tcPr>
          <w:p w14:paraId="67717125" w14:textId="77777777" w:rsidR="00EB0E21" w:rsidRPr="00E967DF" w:rsidRDefault="00B20DFD">
            <w:pPr>
              <w:pStyle w:val="TableParagraph"/>
              <w:spacing w:before="47"/>
              <w:ind w:left="17" w:right="6"/>
              <w:rPr>
                <w:sz w:val="18"/>
              </w:rPr>
            </w:pPr>
            <w:r w:rsidRPr="00E967DF">
              <w:rPr>
                <w:sz w:val="18"/>
              </w:rPr>
              <w:t>validated</w:t>
            </w:r>
            <w:r w:rsidRPr="00E967DF">
              <w:rPr>
                <w:spacing w:val="-2"/>
                <w:sz w:val="18"/>
              </w:rPr>
              <w:t xml:space="preserve"> </w:t>
            </w:r>
            <w:r w:rsidRPr="00E967DF">
              <w:rPr>
                <w:spacing w:val="-5"/>
                <w:sz w:val="18"/>
              </w:rPr>
              <w:t>in</w:t>
            </w:r>
          </w:p>
        </w:tc>
        <w:tc>
          <w:tcPr>
            <w:tcW w:w="1202" w:type="dxa"/>
            <w:tcBorders>
              <w:top w:val="nil"/>
              <w:bottom w:val="nil"/>
            </w:tcBorders>
          </w:tcPr>
          <w:p w14:paraId="060E7967" w14:textId="77777777" w:rsidR="00EB0E21" w:rsidRPr="00E967DF" w:rsidRDefault="00B20DFD">
            <w:pPr>
              <w:pStyle w:val="TableParagraph"/>
              <w:spacing w:before="47"/>
              <w:ind w:left="19" w:right="5"/>
              <w:rPr>
                <w:sz w:val="18"/>
              </w:rPr>
            </w:pPr>
            <w:r w:rsidRPr="00E967DF">
              <w:rPr>
                <w:sz w:val="18"/>
              </w:rPr>
              <w:t>validated</w:t>
            </w:r>
            <w:r w:rsidRPr="00E967DF">
              <w:rPr>
                <w:spacing w:val="-3"/>
                <w:sz w:val="18"/>
              </w:rPr>
              <w:t xml:space="preserve"> </w:t>
            </w:r>
            <w:r w:rsidRPr="00E967DF">
              <w:rPr>
                <w:sz w:val="18"/>
              </w:rPr>
              <w:t xml:space="preserve">in </w:t>
            </w:r>
            <w:r w:rsidRPr="00E967DF">
              <w:rPr>
                <w:spacing w:val="-10"/>
                <w:sz w:val="18"/>
              </w:rPr>
              <w:t>a</w:t>
            </w:r>
          </w:p>
        </w:tc>
        <w:tc>
          <w:tcPr>
            <w:tcW w:w="1202" w:type="dxa"/>
            <w:tcBorders>
              <w:top w:val="nil"/>
              <w:bottom w:val="nil"/>
            </w:tcBorders>
          </w:tcPr>
          <w:p w14:paraId="7454198A" w14:textId="77777777" w:rsidR="00EB0E21" w:rsidRPr="00E967DF" w:rsidRDefault="00B20DFD">
            <w:pPr>
              <w:pStyle w:val="TableParagraph"/>
              <w:spacing w:before="47"/>
              <w:ind w:left="19" w:right="6"/>
              <w:rPr>
                <w:sz w:val="18"/>
              </w:rPr>
            </w:pPr>
            <w:r w:rsidRPr="00E967DF">
              <w:rPr>
                <w:spacing w:val="-2"/>
                <w:sz w:val="18"/>
              </w:rPr>
              <w:t>demonstrated</w:t>
            </w:r>
          </w:p>
        </w:tc>
        <w:tc>
          <w:tcPr>
            <w:tcW w:w="1263" w:type="dxa"/>
            <w:tcBorders>
              <w:top w:val="nil"/>
              <w:bottom w:val="nil"/>
            </w:tcBorders>
          </w:tcPr>
          <w:p w14:paraId="5964BB04" w14:textId="77777777" w:rsidR="00EB0E21" w:rsidRPr="00E967DF" w:rsidRDefault="00B20DFD">
            <w:pPr>
              <w:pStyle w:val="TableParagraph"/>
              <w:spacing w:before="47"/>
              <w:ind w:left="19" w:right="5"/>
              <w:rPr>
                <w:sz w:val="18"/>
              </w:rPr>
            </w:pPr>
            <w:r w:rsidRPr="00E967DF">
              <w:rPr>
                <w:spacing w:val="-2"/>
                <w:sz w:val="18"/>
              </w:rPr>
              <w:t>prototype</w:t>
            </w:r>
          </w:p>
        </w:tc>
        <w:tc>
          <w:tcPr>
            <w:tcW w:w="929" w:type="dxa"/>
            <w:tcBorders>
              <w:top w:val="nil"/>
              <w:bottom w:val="nil"/>
            </w:tcBorders>
          </w:tcPr>
          <w:p w14:paraId="08677A46" w14:textId="77777777" w:rsidR="00EB0E21" w:rsidRPr="00E967DF" w:rsidRDefault="00B20DFD">
            <w:pPr>
              <w:pStyle w:val="TableParagraph"/>
              <w:spacing w:before="47"/>
              <w:ind w:left="17" w:right="3"/>
              <w:rPr>
                <w:sz w:val="18"/>
              </w:rPr>
            </w:pPr>
            <w:r w:rsidRPr="00E967DF">
              <w:rPr>
                <w:spacing w:val="-2"/>
                <w:sz w:val="18"/>
              </w:rPr>
              <w:t>complete</w:t>
            </w:r>
          </w:p>
        </w:tc>
        <w:tc>
          <w:tcPr>
            <w:tcW w:w="1282" w:type="dxa"/>
            <w:tcBorders>
              <w:top w:val="nil"/>
              <w:bottom w:val="nil"/>
            </w:tcBorders>
          </w:tcPr>
          <w:p w14:paraId="04CA7F8A" w14:textId="77777777" w:rsidR="00EB0E21" w:rsidRPr="00E967DF" w:rsidRDefault="00B20DFD">
            <w:pPr>
              <w:pStyle w:val="TableParagraph"/>
              <w:spacing w:before="47"/>
              <w:ind w:left="16" w:right="7"/>
              <w:rPr>
                <w:sz w:val="18"/>
              </w:rPr>
            </w:pPr>
            <w:r w:rsidRPr="00E967DF">
              <w:rPr>
                <w:sz w:val="18"/>
              </w:rPr>
              <w:t>proven</w:t>
            </w:r>
            <w:r w:rsidRPr="00E967DF">
              <w:rPr>
                <w:spacing w:val="-3"/>
                <w:sz w:val="18"/>
              </w:rPr>
              <w:t xml:space="preserve"> </w:t>
            </w:r>
            <w:r w:rsidRPr="00E967DF">
              <w:rPr>
                <w:sz w:val="18"/>
              </w:rPr>
              <w:t xml:space="preserve">in </w:t>
            </w:r>
            <w:r w:rsidRPr="00E967DF">
              <w:rPr>
                <w:spacing w:val="-5"/>
                <w:sz w:val="18"/>
              </w:rPr>
              <w:t>an</w:t>
            </w:r>
          </w:p>
        </w:tc>
      </w:tr>
      <w:tr w:rsidR="00EB0E21" w:rsidRPr="00E967DF" w14:paraId="0E821E58" w14:textId="77777777">
        <w:trPr>
          <w:trHeight w:val="311"/>
        </w:trPr>
        <w:tc>
          <w:tcPr>
            <w:tcW w:w="936" w:type="dxa"/>
            <w:tcBorders>
              <w:top w:val="nil"/>
              <w:bottom w:val="nil"/>
            </w:tcBorders>
          </w:tcPr>
          <w:p w14:paraId="6C31FFF3" w14:textId="77777777" w:rsidR="00EB0E21" w:rsidRPr="00E967DF" w:rsidRDefault="00B20DFD">
            <w:pPr>
              <w:pStyle w:val="TableParagraph"/>
              <w:spacing w:before="49"/>
              <w:ind w:left="12" w:right="7"/>
              <w:rPr>
                <w:sz w:val="18"/>
              </w:rPr>
            </w:pPr>
            <w:r w:rsidRPr="00E967DF">
              <w:rPr>
                <w:spacing w:val="-2"/>
                <w:sz w:val="18"/>
              </w:rPr>
              <w:t>observed</w:t>
            </w:r>
          </w:p>
        </w:tc>
        <w:tc>
          <w:tcPr>
            <w:tcW w:w="1077" w:type="dxa"/>
            <w:tcBorders>
              <w:top w:val="nil"/>
              <w:bottom w:val="nil"/>
            </w:tcBorders>
          </w:tcPr>
          <w:p w14:paraId="5534F102" w14:textId="77777777" w:rsidR="00EB0E21" w:rsidRPr="00E967DF" w:rsidRDefault="00B20DFD">
            <w:pPr>
              <w:pStyle w:val="TableParagraph"/>
              <w:spacing w:before="49"/>
              <w:ind w:left="17" w:right="8"/>
              <w:rPr>
                <w:sz w:val="18"/>
              </w:rPr>
            </w:pPr>
            <w:r w:rsidRPr="00E967DF">
              <w:rPr>
                <w:spacing w:val="-2"/>
                <w:sz w:val="18"/>
              </w:rPr>
              <w:t>formulated</w:t>
            </w:r>
          </w:p>
        </w:tc>
        <w:tc>
          <w:tcPr>
            <w:tcW w:w="1202" w:type="dxa"/>
            <w:tcBorders>
              <w:top w:val="nil"/>
              <w:bottom w:val="nil"/>
            </w:tcBorders>
          </w:tcPr>
          <w:p w14:paraId="6B0EAA92" w14:textId="77777777" w:rsidR="00EB0E21" w:rsidRPr="00E967DF" w:rsidRDefault="00B20DFD">
            <w:pPr>
              <w:pStyle w:val="TableParagraph"/>
              <w:spacing w:before="49"/>
              <w:ind w:left="19" w:right="6"/>
              <w:rPr>
                <w:sz w:val="18"/>
              </w:rPr>
            </w:pPr>
            <w:r w:rsidRPr="00E967DF">
              <w:rPr>
                <w:spacing w:val="-2"/>
                <w:sz w:val="18"/>
              </w:rPr>
              <w:t>concept</w:t>
            </w:r>
          </w:p>
        </w:tc>
        <w:tc>
          <w:tcPr>
            <w:tcW w:w="1077" w:type="dxa"/>
            <w:tcBorders>
              <w:top w:val="nil"/>
              <w:bottom w:val="nil"/>
            </w:tcBorders>
          </w:tcPr>
          <w:p w14:paraId="2CB2A2DE" w14:textId="77777777" w:rsidR="00EB0E21" w:rsidRPr="00E967DF" w:rsidRDefault="00B20DFD">
            <w:pPr>
              <w:pStyle w:val="TableParagraph"/>
              <w:spacing w:before="49"/>
              <w:ind w:left="17" w:right="7"/>
              <w:rPr>
                <w:sz w:val="18"/>
              </w:rPr>
            </w:pPr>
            <w:r w:rsidRPr="00E967DF">
              <w:rPr>
                <w:sz w:val="18"/>
              </w:rPr>
              <w:t>a</w:t>
            </w:r>
            <w:r w:rsidRPr="00E967DF">
              <w:rPr>
                <w:spacing w:val="-1"/>
                <w:sz w:val="18"/>
              </w:rPr>
              <w:t xml:space="preserve"> </w:t>
            </w:r>
            <w:r w:rsidRPr="00E967DF">
              <w:rPr>
                <w:spacing w:val="-5"/>
                <w:sz w:val="18"/>
              </w:rPr>
              <w:t>lab</w:t>
            </w:r>
          </w:p>
        </w:tc>
        <w:tc>
          <w:tcPr>
            <w:tcW w:w="1202" w:type="dxa"/>
            <w:tcBorders>
              <w:top w:val="nil"/>
              <w:bottom w:val="nil"/>
            </w:tcBorders>
          </w:tcPr>
          <w:p w14:paraId="5C1EF3FE" w14:textId="77777777" w:rsidR="00EB0E21" w:rsidRPr="00E967DF" w:rsidRDefault="00B20DFD">
            <w:pPr>
              <w:pStyle w:val="TableParagraph"/>
              <w:spacing w:before="49"/>
              <w:ind w:left="19" w:right="5"/>
              <w:rPr>
                <w:sz w:val="18"/>
              </w:rPr>
            </w:pPr>
            <w:r w:rsidRPr="00E967DF">
              <w:rPr>
                <w:spacing w:val="-2"/>
                <w:sz w:val="18"/>
              </w:rPr>
              <w:t>relevant</w:t>
            </w:r>
          </w:p>
        </w:tc>
        <w:tc>
          <w:tcPr>
            <w:tcW w:w="1202" w:type="dxa"/>
            <w:tcBorders>
              <w:top w:val="nil"/>
              <w:bottom w:val="nil"/>
            </w:tcBorders>
          </w:tcPr>
          <w:p w14:paraId="2A832CD8" w14:textId="77777777" w:rsidR="00EB0E21" w:rsidRPr="00E967DF" w:rsidRDefault="00B20DFD">
            <w:pPr>
              <w:pStyle w:val="TableParagraph"/>
              <w:spacing w:before="49"/>
              <w:ind w:left="19" w:right="4"/>
              <w:rPr>
                <w:sz w:val="18"/>
              </w:rPr>
            </w:pPr>
            <w:r w:rsidRPr="00E967DF">
              <w:rPr>
                <w:sz w:val="18"/>
              </w:rPr>
              <w:t>in</w:t>
            </w:r>
            <w:r w:rsidRPr="00E967DF">
              <w:rPr>
                <w:spacing w:val="1"/>
                <w:sz w:val="18"/>
              </w:rPr>
              <w:t xml:space="preserve"> </w:t>
            </w:r>
            <w:r w:rsidRPr="00E967DF">
              <w:rPr>
                <w:sz w:val="18"/>
              </w:rPr>
              <w:t>a</w:t>
            </w:r>
            <w:r w:rsidRPr="00E967DF">
              <w:rPr>
                <w:spacing w:val="-1"/>
                <w:sz w:val="18"/>
              </w:rPr>
              <w:t xml:space="preserve"> </w:t>
            </w:r>
            <w:r w:rsidRPr="00E967DF">
              <w:rPr>
                <w:spacing w:val="-2"/>
                <w:sz w:val="18"/>
              </w:rPr>
              <w:t>relevant</w:t>
            </w:r>
          </w:p>
        </w:tc>
        <w:tc>
          <w:tcPr>
            <w:tcW w:w="1263" w:type="dxa"/>
            <w:tcBorders>
              <w:top w:val="nil"/>
              <w:bottom w:val="nil"/>
            </w:tcBorders>
          </w:tcPr>
          <w:p w14:paraId="055C1E95" w14:textId="77777777" w:rsidR="00EB0E21" w:rsidRPr="00E967DF" w:rsidRDefault="00B20DFD">
            <w:pPr>
              <w:pStyle w:val="TableParagraph"/>
              <w:spacing w:before="49"/>
              <w:ind w:left="19" w:right="5"/>
              <w:rPr>
                <w:sz w:val="18"/>
              </w:rPr>
            </w:pPr>
            <w:r w:rsidRPr="00E967DF">
              <w:rPr>
                <w:spacing w:val="-2"/>
                <w:sz w:val="18"/>
              </w:rPr>
              <w:t>demonstration</w:t>
            </w:r>
          </w:p>
        </w:tc>
        <w:tc>
          <w:tcPr>
            <w:tcW w:w="929" w:type="dxa"/>
            <w:tcBorders>
              <w:top w:val="nil"/>
              <w:bottom w:val="nil"/>
            </w:tcBorders>
          </w:tcPr>
          <w:p w14:paraId="3A0DF1E0" w14:textId="77777777" w:rsidR="00EB0E21" w:rsidRPr="00E967DF" w:rsidRDefault="00B20DFD">
            <w:pPr>
              <w:pStyle w:val="TableParagraph"/>
              <w:spacing w:before="49"/>
              <w:ind w:left="17" w:right="7"/>
              <w:rPr>
                <w:sz w:val="18"/>
              </w:rPr>
            </w:pPr>
            <w:r w:rsidRPr="00E967DF">
              <w:rPr>
                <w:spacing w:val="-5"/>
                <w:sz w:val="18"/>
              </w:rPr>
              <w:t>and</w:t>
            </w:r>
          </w:p>
        </w:tc>
        <w:tc>
          <w:tcPr>
            <w:tcW w:w="1282" w:type="dxa"/>
            <w:tcBorders>
              <w:top w:val="nil"/>
              <w:bottom w:val="nil"/>
            </w:tcBorders>
          </w:tcPr>
          <w:p w14:paraId="4404FD9C" w14:textId="77777777" w:rsidR="00EB0E21" w:rsidRPr="00E967DF" w:rsidRDefault="00B20DFD">
            <w:pPr>
              <w:pStyle w:val="TableParagraph"/>
              <w:spacing w:before="49"/>
              <w:ind w:left="16" w:right="6"/>
              <w:rPr>
                <w:sz w:val="18"/>
              </w:rPr>
            </w:pPr>
            <w:r w:rsidRPr="00E967DF">
              <w:rPr>
                <w:spacing w:val="-2"/>
                <w:sz w:val="18"/>
              </w:rPr>
              <w:t>operational</w:t>
            </w:r>
          </w:p>
        </w:tc>
      </w:tr>
      <w:tr w:rsidR="00EB0E21" w:rsidRPr="00E967DF" w14:paraId="6FF0A108" w14:textId="77777777">
        <w:trPr>
          <w:trHeight w:val="309"/>
        </w:trPr>
        <w:tc>
          <w:tcPr>
            <w:tcW w:w="936" w:type="dxa"/>
            <w:tcBorders>
              <w:top w:val="nil"/>
              <w:bottom w:val="nil"/>
            </w:tcBorders>
          </w:tcPr>
          <w:p w14:paraId="30D2D330" w14:textId="77777777" w:rsidR="00EB0E21" w:rsidRPr="00E967DF" w:rsidRDefault="00EB0E21">
            <w:pPr>
              <w:pStyle w:val="TableParagraph"/>
              <w:jc w:val="left"/>
              <w:rPr>
                <w:sz w:val="18"/>
              </w:rPr>
            </w:pPr>
          </w:p>
        </w:tc>
        <w:tc>
          <w:tcPr>
            <w:tcW w:w="1077" w:type="dxa"/>
            <w:tcBorders>
              <w:top w:val="nil"/>
              <w:bottom w:val="nil"/>
            </w:tcBorders>
          </w:tcPr>
          <w:p w14:paraId="22FC9B47" w14:textId="77777777" w:rsidR="00EB0E21" w:rsidRPr="00E967DF" w:rsidRDefault="00EB0E21">
            <w:pPr>
              <w:pStyle w:val="TableParagraph"/>
              <w:jc w:val="left"/>
              <w:rPr>
                <w:sz w:val="18"/>
              </w:rPr>
            </w:pPr>
          </w:p>
        </w:tc>
        <w:tc>
          <w:tcPr>
            <w:tcW w:w="1202" w:type="dxa"/>
            <w:tcBorders>
              <w:top w:val="nil"/>
              <w:bottom w:val="nil"/>
            </w:tcBorders>
          </w:tcPr>
          <w:p w14:paraId="4FDDA72B" w14:textId="77777777" w:rsidR="00EB0E21" w:rsidRPr="00E967DF" w:rsidRDefault="00EB0E21">
            <w:pPr>
              <w:pStyle w:val="TableParagraph"/>
              <w:jc w:val="left"/>
              <w:rPr>
                <w:sz w:val="18"/>
              </w:rPr>
            </w:pPr>
          </w:p>
        </w:tc>
        <w:tc>
          <w:tcPr>
            <w:tcW w:w="1077" w:type="dxa"/>
            <w:tcBorders>
              <w:top w:val="nil"/>
              <w:bottom w:val="nil"/>
            </w:tcBorders>
          </w:tcPr>
          <w:p w14:paraId="0562F531" w14:textId="77777777" w:rsidR="00EB0E21" w:rsidRPr="00E967DF" w:rsidRDefault="00EB0E21">
            <w:pPr>
              <w:pStyle w:val="TableParagraph"/>
              <w:jc w:val="left"/>
              <w:rPr>
                <w:sz w:val="18"/>
              </w:rPr>
            </w:pPr>
          </w:p>
        </w:tc>
        <w:tc>
          <w:tcPr>
            <w:tcW w:w="1202" w:type="dxa"/>
            <w:tcBorders>
              <w:top w:val="nil"/>
              <w:bottom w:val="nil"/>
            </w:tcBorders>
          </w:tcPr>
          <w:p w14:paraId="406500BD" w14:textId="77777777" w:rsidR="00EB0E21" w:rsidRPr="00E967DF" w:rsidRDefault="00B20DFD">
            <w:pPr>
              <w:pStyle w:val="TableParagraph"/>
              <w:spacing w:before="47"/>
              <w:ind w:left="19" w:right="5"/>
              <w:rPr>
                <w:sz w:val="18"/>
              </w:rPr>
            </w:pPr>
            <w:r w:rsidRPr="00E967DF">
              <w:rPr>
                <w:spacing w:val="-2"/>
                <w:sz w:val="18"/>
              </w:rPr>
              <w:t>environment</w:t>
            </w:r>
          </w:p>
        </w:tc>
        <w:tc>
          <w:tcPr>
            <w:tcW w:w="1202" w:type="dxa"/>
            <w:tcBorders>
              <w:top w:val="nil"/>
              <w:bottom w:val="nil"/>
            </w:tcBorders>
          </w:tcPr>
          <w:p w14:paraId="7DDA2561" w14:textId="77777777" w:rsidR="00EB0E21" w:rsidRPr="00E967DF" w:rsidRDefault="00B20DFD">
            <w:pPr>
              <w:pStyle w:val="TableParagraph"/>
              <w:spacing w:before="47"/>
              <w:ind w:left="19" w:right="4"/>
              <w:rPr>
                <w:sz w:val="18"/>
              </w:rPr>
            </w:pPr>
            <w:r w:rsidRPr="00E967DF">
              <w:rPr>
                <w:spacing w:val="-2"/>
                <w:sz w:val="18"/>
              </w:rPr>
              <w:t>environment</w:t>
            </w:r>
          </w:p>
        </w:tc>
        <w:tc>
          <w:tcPr>
            <w:tcW w:w="1263" w:type="dxa"/>
            <w:tcBorders>
              <w:top w:val="nil"/>
              <w:bottom w:val="nil"/>
            </w:tcBorders>
          </w:tcPr>
          <w:p w14:paraId="34D8E875" w14:textId="77777777" w:rsidR="00EB0E21" w:rsidRPr="00E967DF" w:rsidRDefault="00B20DFD">
            <w:pPr>
              <w:pStyle w:val="TableParagraph"/>
              <w:spacing w:before="47"/>
              <w:ind w:left="19" w:right="7"/>
              <w:rPr>
                <w:sz w:val="18"/>
              </w:rPr>
            </w:pPr>
            <w:r w:rsidRPr="00E967DF">
              <w:rPr>
                <w:sz w:val="18"/>
              </w:rPr>
              <w:t>in</w:t>
            </w:r>
            <w:r w:rsidRPr="00E967DF">
              <w:rPr>
                <w:spacing w:val="1"/>
                <w:sz w:val="18"/>
              </w:rPr>
              <w:t xml:space="preserve"> </w:t>
            </w:r>
            <w:r w:rsidRPr="00E967DF">
              <w:rPr>
                <w:spacing w:val="-5"/>
                <w:sz w:val="18"/>
              </w:rPr>
              <w:t>an</w:t>
            </w:r>
          </w:p>
        </w:tc>
        <w:tc>
          <w:tcPr>
            <w:tcW w:w="929" w:type="dxa"/>
            <w:tcBorders>
              <w:top w:val="nil"/>
              <w:bottom w:val="nil"/>
            </w:tcBorders>
          </w:tcPr>
          <w:p w14:paraId="005AB1D7" w14:textId="77777777" w:rsidR="00EB0E21" w:rsidRPr="00E967DF" w:rsidRDefault="00B20DFD">
            <w:pPr>
              <w:pStyle w:val="TableParagraph"/>
              <w:spacing w:before="47"/>
              <w:ind w:left="17" w:right="7"/>
              <w:rPr>
                <w:sz w:val="18"/>
              </w:rPr>
            </w:pPr>
            <w:r w:rsidRPr="00E967DF">
              <w:rPr>
                <w:spacing w:val="-2"/>
                <w:sz w:val="18"/>
              </w:rPr>
              <w:t>qualified</w:t>
            </w:r>
          </w:p>
        </w:tc>
        <w:tc>
          <w:tcPr>
            <w:tcW w:w="1282" w:type="dxa"/>
            <w:tcBorders>
              <w:top w:val="nil"/>
              <w:bottom w:val="nil"/>
            </w:tcBorders>
          </w:tcPr>
          <w:p w14:paraId="326536B6" w14:textId="77777777" w:rsidR="00EB0E21" w:rsidRPr="00E967DF" w:rsidRDefault="00B20DFD">
            <w:pPr>
              <w:pStyle w:val="TableParagraph"/>
              <w:spacing w:before="47"/>
              <w:ind w:left="16" w:right="4"/>
              <w:rPr>
                <w:sz w:val="18"/>
              </w:rPr>
            </w:pPr>
            <w:r w:rsidRPr="00E967DF">
              <w:rPr>
                <w:spacing w:val="-2"/>
                <w:sz w:val="18"/>
              </w:rPr>
              <w:t>environment</w:t>
            </w:r>
          </w:p>
        </w:tc>
      </w:tr>
      <w:tr w:rsidR="00EB0E21" w:rsidRPr="00E967DF" w14:paraId="4BA59728" w14:textId="77777777">
        <w:trPr>
          <w:trHeight w:val="310"/>
        </w:trPr>
        <w:tc>
          <w:tcPr>
            <w:tcW w:w="936" w:type="dxa"/>
            <w:tcBorders>
              <w:top w:val="nil"/>
              <w:bottom w:val="nil"/>
            </w:tcBorders>
          </w:tcPr>
          <w:p w14:paraId="7D5EB1FA" w14:textId="77777777" w:rsidR="00EB0E21" w:rsidRPr="00E967DF" w:rsidRDefault="00EB0E21">
            <w:pPr>
              <w:pStyle w:val="TableParagraph"/>
              <w:jc w:val="left"/>
              <w:rPr>
                <w:sz w:val="18"/>
              </w:rPr>
            </w:pPr>
          </w:p>
        </w:tc>
        <w:tc>
          <w:tcPr>
            <w:tcW w:w="1077" w:type="dxa"/>
            <w:tcBorders>
              <w:top w:val="nil"/>
              <w:bottom w:val="nil"/>
            </w:tcBorders>
          </w:tcPr>
          <w:p w14:paraId="34DED09D" w14:textId="77777777" w:rsidR="00EB0E21" w:rsidRPr="00E967DF" w:rsidRDefault="00EB0E21">
            <w:pPr>
              <w:pStyle w:val="TableParagraph"/>
              <w:jc w:val="left"/>
              <w:rPr>
                <w:sz w:val="18"/>
              </w:rPr>
            </w:pPr>
          </w:p>
        </w:tc>
        <w:tc>
          <w:tcPr>
            <w:tcW w:w="1202" w:type="dxa"/>
            <w:tcBorders>
              <w:top w:val="nil"/>
              <w:bottom w:val="nil"/>
            </w:tcBorders>
          </w:tcPr>
          <w:p w14:paraId="62F5D633" w14:textId="77777777" w:rsidR="00EB0E21" w:rsidRPr="00E967DF" w:rsidRDefault="00EB0E21">
            <w:pPr>
              <w:pStyle w:val="TableParagraph"/>
              <w:jc w:val="left"/>
              <w:rPr>
                <w:sz w:val="18"/>
              </w:rPr>
            </w:pPr>
          </w:p>
        </w:tc>
        <w:tc>
          <w:tcPr>
            <w:tcW w:w="1077" w:type="dxa"/>
            <w:tcBorders>
              <w:top w:val="nil"/>
              <w:bottom w:val="nil"/>
            </w:tcBorders>
          </w:tcPr>
          <w:p w14:paraId="0C274117" w14:textId="77777777" w:rsidR="00EB0E21" w:rsidRPr="00E967DF" w:rsidRDefault="00EB0E21">
            <w:pPr>
              <w:pStyle w:val="TableParagraph"/>
              <w:jc w:val="left"/>
              <w:rPr>
                <w:sz w:val="18"/>
              </w:rPr>
            </w:pPr>
          </w:p>
        </w:tc>
        <w:tc>
          <w:tcPr>
            <w:tcW w:w="1202" w:type="dxa"/>
            <w:tcBorders>
              <w:top w:val="nil"/>
              <w:bottom w:val="nil"/>
            </w:tcBorders>
          </w:tcPr>
          <w:p w14:paraId="58F8CBAC" w14:textId="77777777" w:rsidR="00EB0E21" w:rsidRPr="00E967DF" w:rsidRDefault="00B20DFD">
            <w:pPr>
              <w:pStyle w:val="TableParagraph"/>
              <w:spacing w:before="47"/>
              <w:ind w:left="19" w:right="4"/>
              <w:rPr>
                <w:sz w:val="18"/>
              </w:rPr>
            </w:pPr>
            <w:r w:rsidRPr="00E967DF">
              <w:rPr>
                <w:spacing w:val="-2"/>
                <w:sz w:val="18"/>
              </w:rPr>
              <w:t>(</w:t>
            </w:r>
            <w:proofErr w:type="gramStart"/>
            <w:r w:rsidRPr="00E967DF">
              <w:rPr>
                <w:spacing w:val="-2"/>
                <w:sz w:val="18"/>
              </w:rPr>
              <w:t>industrially</w:t>
            </w:r>
            <w:proofErr w:type="gramEnd"/>
          </w:p>
        </w:tc>
        <w:tc>
          <w:tcPr>
            <w:tcW w:w="1202" w:type="dxa"/>
            <w:tcBorders>
              <w:top w:val="nil"/>
              <w:bottom w:val="nil"/>
            </w:tcBorders>
          </w:tcPr>
          <w:p w14:paraId="5BAA67CA" w14:textId="77777777" w:rsidR="00EB0E21" w:rsidRPr="00E967DF" w:rsidRDefault="00B20DFD">
            <w:pPr>
              <w:pStyle w:val="TableParagraph"/>
              <w:spacing w:before="47"/>
              <w:ind w:left="19" w:right="2"/>
              <w:rPr>
                <w:sz w:val="18"/>
              </w:rPr>
            </w:pPr>
            <w:r w:rsidRPr="00E967DF">
              <w:rPr>
                <w:spacing w:val="-2"/>
                <w:sz w:val="18"/>
              </w:rPr>
              <w:t>(</w:t>
            </w:r>
            <w:proofErr w:type="gramStart"/>
            <w:r w:rsidRPr="00E967DF">
              <w:rPr>
                <w:spacing w:val="-2"/>
                <w:sz w:val="18"/>
              </w:rPr>
              <w:t>industrially</w:t>
            </w:r>
            <w:proofErr w:type="gramEnd"/>
          </w:p>
        </w:tc>
        <w:tc>
          <w:tcPr>
            <w:tcW w:w="1263" w:type="dxa"/>
            <w:tcBorders>
              <w:top w:val="nil"/>
              <w:bottom w:val="nil"/>
            </w:tcBorders>
          </w:tcPr>
          <w:p w14:paraId="335C9636" w14:textId="77777777" w:rsidR="00EB0E21" w:rsidRPr="00E967DF" w:rsidRDefault="00B20DFD">
            <w:pPr>
              <w:pStyle w:val="TableParagraph"/>
              <w:spacing w:before="47"/>
              <w:ind w:left="19" w:right="4"/>
              <w:rPr>
                <w:sz w:val="18"/>
              </w:rPr>
            </w:pPr>
            <w:r w:rsidRPr="00E967DF">
              <w:rPr>
                <w:spacing w:val="-2"/>
                <w:sz w:val="18"/>
              </w:rPr>
              <w:t>operational</w:t>
            </w:r>
          </w:p>
        </w:tc>
        <w:tc>
          <w:tcPr>
            <w:tcW w:w="929" w:type="dxa"/>
            <w:tcBorders>
              <w:top w:val="nil"/>
              <w:bottom w:val="nil"/>
            </w:tcBorders>
          </w:tcPr>
          <w:p w14:paraId="01FB69B1" w14:textId="77777777" w:rsidR="00EB0E21" w:rsidRPr="00E967DF" w:rsidRDefault="00EB0E21">
            <w:pPr>
              <w:pStyle w:val="TableParagraph"/>
              <w:jc w:val="left"/>
              <w:rPr>
                <w:sz w:val="18"/>
              </w:rPr>
            </w:pPr>
          </w:p>
        </w:tc>
        <w:tc>
          <w:tcPr>
            <w:tcW w:w="1282" w:type="dxa"/>
            <w:tcBorders>
              <w:top w:val="nil"/>
              <w:bottom w:val="nil"/>
            </w:tcBorders>
          </w:tcPr>
          <w:p w14:paraId="25125723" w14:textId="77777777" w:rsidR="00EB0E21" w:rsidRPr="00E967DF" w:rsidRDefault="00B20DFD">
            <w:pPr>
              <w:pStyle w:val="TableParagraph"/>
              <w:spacing w:before="47"/>
              <w:ind w:left="16" w:right="5"/>
              <w:rPr>
                <w:sz w:val="18"/>
              </w:rPr>
            </w:pPr>
            <w:r w:rsidRPr="00E967DF">
              <w:rPr>
                <w:spacing w:val="-2"/>
                <w:sz w:val="18"/>
              </w:rPr>
              <w:t>(</w:t>
            </w:r>
            <w:proofErr w:type="gramStart"/>
            <w:r w:rsidRPr="00E967DF">
              <w:rPr>
                <w:spacing w:val="-2"/>
                <w:sz w:val="18"/>
              </w:rPr>
              <w:t>competitive</w:t>
            </w:r>
            <w:proofErr w:type="gramEnd"/>
          </w:p>
        </w:tc>
      </w:tr>
      <w:tr w:rsidR="00EB0E21" w:rsidRPr="00E967DF" w14:paraId="46377AE8" w14:textId="77777777">
        <w:trPr>
          <w:trHeight w:val="310"/>
        </w:trPr>
        <w:tc>
          <w:tcPr>
            <w:tcW w:w="936" w:type="dxa"/>
            <w:tcBorders>
              <w:top w:val="nil"/>
              <w:bottom w:val="nil"/>
            </w:tcBorders>
          </w:tcPr>
          <w:p w14:paraId="2AA4C847" w14:textId="77777777" w:rsidR="00EB0E21" w:rsidRPr="00E967DF" w:rsidRDefault="00EB0E21">
            <w:pPr>
              <w:pStyle w:val="TableParagraph"/>
              <w:jc w:val="left"/>
              <w:rPr>
                <w:sz w:val="18"/>
              </w:rPr>
            </w:pPr>
          </w:p>
        </w:tc>
        <w:tc>
          <w:tcPr>
            <w:tcW w:w="1077" w:type="dxa"/>
            <w:tcBorders>
              <w:top w:val="nil"/>
              <w:bottom w:val="nil"/>
            </w:tcBorders>
          </w:tcPr>
          <w:p w14:paraId="0EA4111B" w14:textId="77777777" w:rsidR="00EB0E21" w:rsidRPr="00E967DF" w:rsidRDefault="00EB0E21">
            <w:pPr>
              <w:pStyle w:val="TableParagraph"/>
              <w:jc w:val="left"/>
              <w:rPr>
                <w:sz w:val="18"/>
              </w:rPr>
            </w:pPr>
          </w:p>
        </w:tc>
        <w:tc>
          <w:tcPr>
            <w:tcW w:w="1202" w:type="dxa"/>
            <w:tcBorders>
              <w:top w:val="nil"/>
              <w:bottom w:val="nil"/>
            </w:tcBorders>
          </w:tcPr>
          <w:p w14:paraId="4730ECF5" w14:textId="77777777" w:rsidR="00EB0E21" w:rsidRPr="00E967DF" w:rsidRDefault="00EB0E21">
            <w:pPr>
              <w:pStyle w:val="TableParagraph"/>
              <w:jc w:val="left"/>
              <w:rPr>
                <w:sz w:val="18"/>
              </w:rPr>
            </w:pPr>
          </w:p>
        </w:tc>
        <w:tc>
          <w:tcPr>
            <w:tcW w:w="1077" w:type="dxa"/>
            <w:tcBorders>
              <w:top w:val="nil"/>
              <w:bottom w:val="nil"/>
            </w:tcBorders>
          </w:tcPr>
          <w:p w14:paraId="3AFF5D07" w14:textId="77777777" w:rsidR="00EB0E21" w:rsidRPr="00E967DF" w:rsidRDefault="00EB0E21">
            <w:pPr>
              <w:pStyle w:val="TableParagraph"/>
              <w:jc w:val="left"/>
              <w:rPr>
                <w:sz w:val="18"/>
              </w:rPr>
            </w:pPr>
          </w:p>
        </w:tc>
        <w:tc>
          <w:tcPr>
            <w:tcW w:w="1202" w:type="dxa"/>
            <w:tcBorders>
              <w:top w:val="nil"/>
              <w:bottom w:val="nil"/>
            </w:tcBorders>
          </w:tcPr>
          <w:p w14:paraId="71A0B034" w14:textId="77777777" w:rsidR="00EB0E21" w:rsidRPr="00E967DF" w:rsidRDefault="00B20DFD">
            <w:pPr>
              <w:pStyle w:val="TableParagraph"/>
              <w:spacing w:before="48"/>
              <w:ind w:left="19" w:right="7"/>
              <w:rPr>
                <w:sz w:val="18"/>
              </w:rPr>
            </w:pPr>
            <w:r w:rsidRPr="00E967DF">
              <w:rPr>
                <w:sz w:val="18"/>
              </w:rPr>
              <w:t>relevant</w:t>
            </w:r>
            <w:r w:rsidRPr="00E967DF">
              <w:rPr>
                <w:spacing w:val="-3"/>
                <w:sz w:val="18"/>
              </w:rPr>
              <w:t xml:space="preserve"> </w:t>
            </w:r>
            <w:r w:rsidRPr="00E967DF">
              <w:rPr>
                <w:spacing w:val="-5"/>
                <w:sz w:val="18"/>
              </w:rPr>
              <w:t>in</w:t>
            </w:r>
          </w:p>
        </w:tc>
        <w:tc>
          <w:tcPr>
            <w:tcW w:w="1202" w:type="dxa"/>
            <w:tcBorders>
              <w:top w:val="nil"/>
              <w:bottom w:val="nil"/>
            </w:tcBorders>
          </w:tcPr>
          <w:p w14:paraId="3C94B2DA" w14:textId="77777777" w:rsidR="00EB0E21" w:rsidRPr="00E967DF" w:rsidRDefault="00B20DFD">
            <w:pPr>
              <w:pStyle w:val="TableParagraph"/>
              <w:spacing w:before="48"/>
              <w:ind w:left="19" w:right="5"/>
              <w:rPr>
                <w:sz w:val="18"/>
              </w:rPr>
            </w:pPr>
            <w:r w:rsidRPr="00E967DF">
              <w:rPr>
                <w:sz w:val="18"/>
              </w:rPr>
              <w:t>relevant</w:t>
            </w:r>
            <w:r w:rsidRPr="00E967DF">
              <w:rPr>
                <w:spacing w:val="-3"/>
                <w:sz w:val="18"/>
              </w:rPr>
              <w:t xml:space="preserve"> </w:t>
            </w:r>
            <w:r w:rsidRPr="00E967DF">
              <w:rPr>
                <w:spacing w:val="-5"/>
                <w:sz w:val="18"/>
              </w:rPr>
              <w:t>in</w:t>
            </w:r>
          </w:p>
        </w:tc>
        <w:tc>
          <w:tcPr>
            <w:tcW w:w="1263" w:type="dxa"/>
            <w:tcBorders>
              <w:top w:val="nil"/>
              <w:bottom w:val="nil"/>
            </w:tcBorders>
          </w:tcPr>
          <w:p w14:paraId="2F9E27B1" w14:textId="77777777" w:rsidR="00EB0E21" w:rsidRPr="00E967DF" w:rsidRDefault="00B20DFD">
            <w:pPr>
              <w:pStyle w:val="TableParagraph"/>
              <w:spacing w:before="48"/>
              <w:ind w:left="19" w:right="6"/>
              <w:rPr>
                <w:sz w:val="18"/>
              </w:rPr>
            </w:pPr>
            <w:r w:rsidRPr="00E967DF">
              <w:rPr>
                <w:spacing w:val="-2"/>
                <w:sz w:val="18"/>
              </w:rPr>
              <w:t>environment</w:t>
            </w:r>
          </w:p>
        </w:tc>
        <w:tc>
          <w:tcPr>
            <w:tcW w:w="929" w:type="dxa"/>
            <w:tcBorders>
              <w:top w:val="nil"/>
              <w:bottom w:val="nil"/>
            </w:tcBorders>
          </w:tcPr>
          <w:p w14:paraId="61658A9D" w14:textId="77777777" w:rsidR="00EB0E21" w:rsidRPr="00E967DF" w:rsidRDefault="00EB0E21">
            <w:pPr>
              <w:pStyle w:val="TableParagraph"/>
              <w:jc w:val="left"/>
              <w:rPr>
                <w:sz w:val="18"/>
              </w:rPr>
            </w:pPr>
          </w:p>
        </w:tc>
        <w:tc>
          <w:tcPr>
            <w:tcW w:w="1282" w:type="dxa"/>
            <w:tcBorders>
              <w:top w:val="nil"/>
              <w:bottom w:val="nil"/>
            </w:tcBorders>
          </w:tcPr>
          <w:p w14:paraId="0F8396A9" w14:textId="77777777" w:rsidR="00EB0E21" w:rsidRPr="00E967DF" w:rsidRDefault="00B20DFD">
            <w:pPr>
              <w:pStyle w:val="TableParagraph"/>
              <w:spacing w:before="48"/>
              <w:ind w:left="16" w:right="2"/>
              <w:rPr>
                <w:sz w:val="18"/>
              </w:rPr>
            </w:pPr>
            <w:r w:rsidRPr="00E967DF">
              <w:rPr>
                <w:spacing w:val="-2"/>
                <w:sz w:val="18"/>
              </w:rPr>
              <w:t>manufacturing</w:t>
            </w:r>
          </w:p>
        </w:tc>
      </w:tr>
      <w:tr w:rsidR="00EB0E21" w:rsidRPr="00E967DF" w14:paraId="3A89A387" w14:textId="77777777">
        <w:trPr>
          <w:trHeight w:val="310"/>
        </w:trPr>
        <w:tc>
          <w:tcPr>
            <w:tcW w:w="936" w:type="dxa"/>
            <w:tcBorders>
              <w:top w:val="nil"/>
              <w:bottom w:val="nil"/>
            </w:tcBorders>
          </w:tcPr>
          <w:p w14:paraId="5972E1E2" w14:textId="77777777" w:rsidR="00EB0E21" w:rsidRPr="00E967DF" w:rsidRDefault="00EB0E21">
            <w:pPr>
              <w:pStyle w:val="TableParagraph"/>
              <w:jc w:val="left"/>
              <w:rPr>
                <w:sz w:val="18"/>
              </w:rPr>
            </w:pPr>
          </w:p>
        </w:tc>
        <w:tc>
          <w:tcPr>
            <w:tcW w:w="1077" w:type="dxa"/>
            <w:tcBorders>
              <w:top w:val="nil"/>
              <w:bottom w:val="nil"/>
            </w:tcBorders>
          </w:tcPr>
          <w:p w14:paraId="27507F82" w14:textId="77777777" w:rsidR="00EB0E21" w:rsidRPr="00E967DF" w:rsidRDefault="00EB0E21">
            <w:pPr>
              <w:pStyle w:val="TableParagraph"/>
              <w:jc w:val="left"/>
              <w:rPr>
                <w:sz w:val="18"/>
              </w:rPr>
            </w:pPr>
          </w:p>
        </w:tc>
        <w:tc>
          <w:tcPr>
            <w:tcW w:w="1202" w:type="dxa"/>
            <w:tcBorders>
              <w:top w:val="nil"/>
              <w:bottom w:val="nil"/>
            </w:tcBorders>
          </w:tcPr>
          <w:p w14:paraId="563860FD" w14:textId="77777777" w:rsidR="00EB0E21" w:rsidRPr="00E967DF" w:rsidRDefault="00EB0E21">
            <w:pPr>
              <w:pStyle w:val="TableParagraph"/>
              <w:jc w:val="left"/>
              <w:rPr>
                <w:sz w:val="18"/>
              </w:rPr>
            </w:pPr>
          </w:p>
        </w:tc>
        <w:tc>
          <w:tcPr>
            <w:tcW w:w="1077" w:type="dxa"/>
            <w:tcBorders>
              <w:top w:val="nil"/>
              <w:bottom w:val="nil"/>
            </w:tcBorders>
          </w:tcPr>
          <w:p w14:paraId="4BED9DAE" w14:textId="77777777" w:rsidR="00EB0E21" w:rsidRPr="00E967DF" w:rsidRDefault="00EB0E21">
            <w:pPr>
              <w:pStyle w:val="TableParagraph"/>
              <w:jc w:val="left"/>
              <w:rPr>
                <w:sz w:val="18"/>
              </w:rPr>
            </w:pPr>
          </w:p>
        </w:tc>
        <w:tc>
          <w:tcPr>
            <w:tcW w:w="1202" w:type="dxa"/>
            <w:tcBorders>
              <w:top w:val="nil"/>
              <w:bottom w:val="nil"/>
            </w:tcBorders>
          </w:tcPr>
          <w:p w14:paraId="75C6F8E5" w14:textId="77777777" w:rsidR="00EB0E21" w:rsidRPr="00E967DF" w:rsidRDefault="00B20DFD">
            <w:pPr>
              <w:pStyle w:val="TableParagraph"/>
              <w:spacing w:before="47"/>
              <w:ind w:left="19" w:right="4"/>
              <w:rPr>
                <w:sz w:val="18"/>
              </w:rPr>
            </w:pPr>
            <w:r w:rsidRPr="00E967DF">
              <w:rPr>
                <w:sz w:val="18"/>
              </w:rPr>
              <w:t>case</w:t>
            </w:r>
            <w:r w:rsidRPr="00E967DF">
              <w:rPr>
                <w:spacing w:val="-2"/>
                <w:sz w:val="18"/>
              </w:rPr>
              <w:t xml:space="preserve"> </w:t>
            </w:r>
            <w:r w:rsidRPr="00E967DF">
              <w:rPr>
                <w:sz w:val="18"/>
              </w:rPr>
              <w:t xml:space="preserve">of </w:t>
            </w:r>
            <w:r w:rsidRPr="00E967DF">
              <w:rPr>
                <w:spacing w:val="-5"/>
                <w:sz w:val="18"/>
              </w:rPr>
              <w:t>key</w:t>
            </w:r>
          </w:p>
        </w:tc>
        <w:tc>
          <w:tcPr>
            <w:tcW w:w="1202" w:type="dxa"/>
            <w:tcBorders>
              <w:top w:val="nil"/>
              <w:bottom w:val="nil"/>
            </w:tcBorders>
          </w:tcPr>
          <w:p w14:paraId="6D475D7A" w14:textId="77777777" w:rsidR="00EB0E21" w:rsidRPr="00E967DF" w:rsidRDefault="00B20DFD">
            <w:pPr>
              <w:pStyle w:val="TableParagraph"/>
              <w:spacing w:before="47"/>
              <w:ind w:left="19" w:right="2"/>
              <w:rPr>
                <w:sz w:val="18"/>
              </w:rPr>
            </w:pPr>
            <w:r w:rsidRPr="00E967DF">
              <w:rPr>
                <w:sz w:val="18"/>
              </w:rPr>
              <w:t>case</w:t>
            </w:r>
            <w:r w:rsidRPr="00E967DF">
              <w:rPr>
                <w:spacing w:val="-2"/>
                <w:sz w:val="18"/>
              </w:rPr>
              <w:t xml:space="preserve"> </w:t>
            </w:r>
            <w:r w:rsidRPr="00E967DF">
              <w:rPr>
                <w:sz w:val="18"/>
              </w:rPr>
              <w:t xml:space="preserve">of </w:t>
            </w:r>
            <w:r w:rsidRPr="00E967DF">
              <w:rPr>
                <w:spacing w:val="-5"/>
                <w:sz w:val="18"/>
              </w:rPr>
              <w:t>key</w:t>
            </w:r>
          </w:p>
        </w:tc>
        <w:tc>
          <w:tcPr>
            <w:tcW w:w="1263" w:type="dxa"/>
            <w:tcBorders>
              <w:top w:val="nil"/>
              <w:bottom w:val="nil"/>
            </w:tcBorders>
          </w:tcPr>
          <w:p w14:paraId="65DA0DED" w14:textId="77777777" w:rsidR="00EB0E21" w:rsidRPr="00E967DF" w:rsidRDefault="00EB0E21">
            <w:pPr>
              <w:pStyle w:val="TableParagraph"/>
              <w:jc w:val="left"/>
              <w:rPr>
                <w:sz w:val="18"/>
              </w:rPr>
            </w:pPr>
          </w:p>
        </w:tc>
        <w:tc>
          <w:tcPr>
            <w:tcW w:w="929" w:type="dxa"/>
            <w:tcBorders>
              <w:top w:val="nil"/>
              <w:bottom w:val="nil"/>
            </w:tcBorders>
          </w:tcPr>
          <w:p w14:paraId="795519A2" w14:textId="77777777" w:rsidR="00EB0E21" w:rsidRPr="00E967DF" w:rsidRDefault="00EB0E21">
            <w:pPr>
              <w:pStyle w:val="TableParagraph"/>
              <w:jc w:val="left"/>
              <w:rPr>
                <w:sz w:val="18"/>
              </w:rPr>
            </w:pPr>
          </w:p>
        </w:tc>
        <w:tc>
          <w:tcPr>
            <w:tcW w:w="1282" w:type="dxa"/>
            <w:tcBorders>
              <w:top w:val="nil"/>
              <w:bottom w:val="nil"/>
            </w:tcBorders>
          </w:tcPr>
          <w:p w14:paraId="50C54234" w14:textId="77777777" w:rsidR="00EB0E21" w:rsidRPr="00E967DF" w:rsidRDefault="00B20DFD">
            <w:pPr>
              <w:pStyle w:val="TableParagraph"/>
              <w:spacing w:before="47"/>
              <w:ind w:left="16"/>
              <w:rPr>
                <w:sz w:val="18"/>
              </w:rPr>
            </w:pPr>
            <w:r w:rsidRPr="00E967DF">
              <w:rPr>
                <w:sz w:val="18"/>
              </w:rPr>
              <w:t>in case</w:t>
            </w:r>
            <w:r w:rsidRPr="00E967DF">
              <w:rPr>
                <w:spacing w:val="-1"/>
                <w:sz w:val="18"/>
              </w:rPr>
              <w:t xml:space="preserve"> </w:t>
            </w:r>
            <w:r w:rsidRPr="00E967DF">
              <w:rPr>
                <w:sz w:val="18"/>
              </w:rPr>
              <w:t>of</w:t>
            </w:r>
            <w:r w:rsidRPr="00E967DF">
              <w:rPr>
                <w:spacing w:val="-2"/>
                <w:sz w:val="18"/>
              </w:rPr>
              <w:t xml:space="preserve"> </w:t>
            </w:r>
            <w:r w:rsidRPr="00E967DF">
              <w:rPr>
                <w:spacing w:val="-5"/>
                <w:sz w:val="18"/>
              </w:rPr>
              <w:t>key</w:t>
            </w:r>
          </w:p>
        </w:tc>
      </w:tr>
      <w:tr w:rsidR="00EB0E21" w:rsidRPr="00E967DF" w14:paraId="399F26EE" w14:textId="77777777">
        <w:trPr>
          <w:trHeight w:val="310"/>
        </w:trPr>
        <w:tc>
          <w:tcPr>
            <w:tcW w:w="936" w:type="dxa"/>
            <w:tcBorders>
              <w:top w:val="nil"/>
              <w:bottom w:val="nil"/>
            </w:tcBorders>
          </w:tcPr>
          <w:p w14:paraId="4D533554" w14:textId="77777777" w:rsidR="00EB0E21" w:rsidRPr="00E967DF" w:rsidRDefault="00EB0E21">
            <w:pPr>
              <w:pStyle w:val="TableParagraph"/>
              <w:jc w:val="left"/>
              <w:rPr>
                <w:sz w:val="18"/>
              </w:rPr>
            </w:pPr>
          </w:p>
        </w:tc>
        <w:tc>
          <w:tcPr>
            <w:tcW w:w="1077" w:type="dxa"/>
            <w:tcBorders>
              <w:top w:val="nil"/>
              <w:bottom w:val="nil"/>
            </w:tcBorders>
          </w:tcPr>
          <w:p w14:paraId="0C31B5B4" w14:textId="77777777" w:rsidR="00EB0E21" w:rsidRPr="00E967DF" w:rsidRDefault="00EB0E21">
            <w:pPr>
              <w:pStyle w:val="TableParagraph"/>
              <w:jc w:val="left"/>
              <w:rPr>
                <w:sz w:val="18"/>
              </w:rPr>
            </w:pPr>
          </w:p>
        </w:tc>
        <w:tc>
          <w:tcPr>
            <w:tcW w:w="1202" w:type="dxa"/>
            <w:tcBorders>
              <w:top w:val="nil"/>
              <w:bottom w:val="nil"/>
            </w:tcBorders>
          </w:tcPr>
          <w:p w14:paraId="6A147A3A" w14:textId="77777777" w:rsidR="00EB0E21" w:rsidRPr="00E967DF" w:rsidRDefault="00EB0E21">
            <w:pPr>
              <w:pStyle w:val="TableParagraph"/>
              <w:jc w:val="left"/>
              <w:rPr>
                <w:sz w:val="18"/>
              </w:rPr>
            </w:pPr>
          </w:p>
        </w:tc>
        <w:tc>
          <w:tcPr>
            <w:tcW w:w="1077" w:type="dxa"/>
            <w:tcBorders>
              <w:top w:val="nil"/>
              <w:bottom w:val="nil"/>
            </w:tcBorders>
          </w:tcPr>
          <w:p w14:paraId="2EA1F9FC" w14:textId="77777777" w:rsidR="00EB0E21" w:rsidRPr="00E967DF" w:rsidRDefault="00EB0E21">
            <w:pPr>
              <w:pStyle w:val="TableParagraph"/>
              <w:jc w:val="left"/>
              <w:rPr>
                <w:sz w:val="18"/>
              </w:rPr>
            </w:pPr>
          </w:p>
        </w:tc>
        <w:tc>
          <w:tcPr>
            <w:tcW w:w="1202" w:type="dxa"/>
            <w:tcBorders>
              <w:top w:val="nil"/>
              <w:bottom w:val="nil"/>
            </w:tcBorders>
          </w:tcPr>
          <w:p w14:paraId="16FFF624" w14:textId="77777777" w:rsidR="00EB0E21" w:rsidRPr="00E967DF" w:rsidRDefault="00B20DFD">
            <w:pPr>
              <w:pStyle w:val="TableParagraph"/>
              <w:spacing w:before="48"/>
              <w:ind w:left="19" w:right="4"/>
              <w:rPr>
                <w:sz w:val="18"/>
              </w:rPr>
            </w:pPr>
            <w:r w:rsidRPr="00E967DF">
              <w:rPr>
                <w:spacing w:val="-2"/>
                <w:sz w:val="18"/>
              </w:rPr>
              <w:t>enabling</w:t>
            </w:r>
          </w:p>
        </w:tc>
        <w:tc>
          <w:tcPr>
            <w:tcW w:w="1202" w:type="dxa"/>
            <w:tcBorders>
              <w:top w:val="nil"/>
              <w:bottom w:val="nil"/>
            </w:tcBorders>
          </w:tcPr>
          <w:p w14:paraId="74928264" w14:textId="77777777" w:rsidR="00EB0E21" w:rsidRPr="00E967DF" w:rsidRDefault="00B20DFD">
            <w:pPr>
              <w:pStyle w:val="TableParagraph"/>
              <w:spacing w:before="48"/>
              <w:ind w:left="19" w:right="2"/>
              <w:rPr>
                <w:sz w:val="18"/>
              </w:rPr>
            </w:pPr>
            <w:r w:rsidRPr="00E967DF">
              <w:rPr>
                <w:spacing w:val="-2"/>
                <w:sz w:val="18"/>
              </w:rPr>
              <w:t>enabling</w:t>
            </w:r>
          </w:p>
        </w:tc>
        <w:tc>
          <w:tcPr>
            <w:tcW w:w="1263" w:type="dxa"/>
            <w:tcBorders>
              <w:top w:val="nil"/>
              <w:bottom w:val="nil"/>
            </w:tcBorders>
          </w:tcPr>
          <w:p w14:paraId="33A122D3" w14:textId="77777777" w:rsidR="00EB0E21" w:rsidRPr="00E967DF" w:rsidRDefault="00EB0E21">
            <w:pPr>
              <w:pStyle w:val="TableParagraph"/>
              <w:jc w:val="left"/>
              <w:rPr>
                <w:sz w:val="18"/>
              </w:rPr>
            </w:pPr>
          </w:p>
        </w:tc>
        <w:tc>
          <w:tcPr>
            <w:tcW w:w="929" w:type="dxa"/>
            <w:tcBorders>
              <w:top w:val="nil"/>
              <w:bottom w:val="nil"/>
            </w:tcBorders>
          </w:tcPr>
          <w:p w14:paraId="47C1D317" w14:textId="77777777" w:rsidR="00EB0E21" w:rsidRPr="00E967DF" w:rsidRDefault="00EB0E21">
            <w:pPr>
              <w:pStyle w:val="TableParagraph"/>
              <w:jc w:val="left"/>
              <w:rPr>
                <w:sz w:val="18"/>
              </w:rPr>
            </w:pPr>
          </w:p>
        </w:tc>
        <w:tc>
          <w:tcPr>
            <w:tcW w:w="1282" w:type="dxa"/>
            <w:tcBorders>
              <w:top w:val="nil"/>
              <w:bottom w:val="nil"/>
            </w:tcBorders>
          </w:tcPr>
          <w:p w14:paraId="71CBFC68" w14:textId="77777777" w:rsidR="00EB0E21" w:rsidRPr="00E967DF" w:rsidRDefault="00B20DFD">
            <w:pPr>
              <w:pStyle w:val="TableParagraph"/>
              <w:spacing w:before="48"/>
              <w:ind w:left="16" w:right="2"/>
              <w:rPr>
                <w:sz w:val="18"/>
              </w:rPr>
            </w:pPr>
            <w:r w:rsidRPr="00E967DF">
              <w:rPr>
                <w:spacing w:val="-2"/>
                <w:sz w:val="18"/>
              </w:rPr>
              <w:t>enabling</w:t>
            </w:r>
          </w:p>
        </w:tc>
      </w:tr>
      <w:tr w:rsidR="00EB0E21" w:rsidRPr="00E967DF" w14:paraId="1CE32E14" w14:textId="77777777">
        <w:trPr>
          <w:trHeight w:val="309"/>
        </w:trPr>
        <w:tc>
          <w:tcPr>
            <w:tcW w:w="936" w:type="dxa"/>
            <w:tcBorders>
              <w:top w:val="nil"/>
              <w:bottom w:val="nil"/>
            </w:tcBorders>
          </w:tcPr>
          <w:p w14:paraId="29A549C3" w14:textId="77777777" w:rsidR="00EB0E21" w:rsidRPr="00E967DF" w:rsidRDefault="00EB0E21">
            <w:pPr>
              <w:pStyle w:val="TableParagraph"/>
              <w:jc w:val="left"/>
              <w:rPr>
                <w:sz w:val="18"/>
              </w:rPr>
            </w:pPr>
          </w:p>
        </w:tc>
        <w:tc>
          <w:tcPr>
            <w:tcW w:w="1077" w:type="dxa"/>
            <w:tcBorders>
              <w:top w:val="nil"/>
              <w:bottom w:val="nil"/>
            </w:tcBorders>
          </w:tcPr>
          <w:p w14:paraId="450B7463" w14:textId="77777777" w:rsidR="00EB0E21" w:rsidRPr="00E967DF" w:rsidRDefault="00EB0E21">
            <w:pPr>
              <w:pStyle w:val="TableParagraph"/>
              <w:jc w:val="left"/>
              <w:rPr>
                <w:sz w:val="18"/>
              </w:rPr>
            </w:pPr>
          </w:p>
        </w:tc>
        <w:tc>
          <w:tcPr>
            <w:tcW w:w="1202" w:type="dxa"/>
            <w:tcBorders>
              <w:top w:val="nil"/>
              <w:bottom w:val="nil"/>
            </w:tcBorders>
          </w:tcPr>
          <w:p w14:paraId="637CDCCB" w14:textId="77777777" w:rsidR="00EB0E21" w:rsidRPr="00E967DF" w:rsidRDefault="00EB0E21">
            <w:pPr>
              <w:pStyle w:val="TableParagraph"/>
              <w:jc w:val="left"/>
              <w:rPr>
                <w:sz w:val="18"/>
              </w:rPr>
            </w:pPr>
          </w:p>
        </w:tc>
        <w:tc>
          <w:tcPr>
            <w:tcW w:w="1077" w:type="dxa"/>
            <w:tcBorders>
              <w:top w:val="nil"/>
              <w:bottom w:val="nil"/>
            </w:tcBorders>
          </w:tcPr>
          <w:p w14:paraId="482F47FD" w14:textId="77777777" w:rsidR="00EB0E21" w:rsidRPr="00E967DF" w:rsidRDefault="00EB0E21">
            <w:pPr>
              <w:pStyle w:val="TableParagraph"/>
              <w:jc w:val="left"/>
              <w:rPr>
                <w:sz w:val="18"/>
              </w:rPr>
            </w:pPr>
          </w:p>
        </w:tc>
        <w:tc>
          <w:tcPr>
            <w:tcW w:w="1202" w:type="dxa"/>
            <w:tcBorders>
              <w:top w:val="nil"/>
              <w:bottom w:val="nil"/>
            </w:tcBorders>
          </w:tcPr>
          <w:p w14:paraId="58E9927F" w14:textId="77777777" w:rsidR="00EB0E21" w:rsidRPr="00E967DF" w:rsidRDefault="00B20DFD">
            <w:pPr>
              <w:pStyle w:val="TableParagraph"/>
              <w:spacing w:before="47"/>
              <w:ind w:left="19" w:right="7"/>
              <w:rPr>
                <w:sz w:val="18"/>
              </w:rPr>
            </w:pPr>
            <w:r w:rsidRPr="00E967DF">
              <w:rPr>
                <w:spacing w:val="-2"/>
                <w:sz w:val="18"/>
              </w:rPr>
              <w:t>technologies)</w:t>
            </w:r>
          </w:p>
        </w:tc>
        <w:tc>
          <w:tcPr>
            <w:tcW w:w="1202" w:type="dxa"/>
            <w:tcBorders>
              <w:top w:val="nil"/>
              <w:bottom w:val="nil"/>
            </w:tcBorders>
          </w:tcPr>
          <w:p w14:paraId="13A5E6F5" w14:textId="77777777" w:rsidR="00EB0E21" w:rsidRPr="00E967DF" w:rsidRDefault="00B20DFD">
            <w:pPr>
              <w:pStyle w:val="TableParagraph"/>
              <w:spacing w:before="47"/>
              <w:ind w:left="19" w:right="6"/>
              <w:rPr>
                <w:sz w:val="18"/>
              </w:rPr>
            </w:pPr>
            <w:r w:rsidRPr="00E967DF">
              <w:rPr>
                <w:spacing w:val="-2"/>
                <w:sz w:val="18"/>
              </w:rPr>
              <w:t>technologies)</w:t>
            </w:r>
          </w:p>
        </w:tc>
        <w:tc>
          <w:tcPr>
            <w:tcW w:w="1263" w:type="dxa"/>
            <w:tcBorders>
              <w:top w:val="nil"/>
              <w:bottom w:val="nil"/>
            </w:tcBorders>
          </w:tcPr>
          <w:p w14:paraId="5E9A1028" w14:textId="77777777" w:rsidR="00EB0E21" w:rsidRPr="00E967DF" w:rsidRDefault="00EB0E21">
            <w:pPr>
              <w:pStyle w:val="TableParagraph"/>
              <w:jc w:val="left"/>
              <w:rPr>
                <w:sz w:val="18"/>
              </w:rPr>
            </w:pPr>
          </w:p>
        </w:tc>
        <w:tc>
          <w:tcPr>
            <w:tcW w:w="929" w:type="dxa"/>
            <w:tcBorders>
              <w:top w:val="nil"/>
              <w:bottom w:val="nil"/>
            </w:tcBorders>
          </w:tcPr>
          <w:p w14:paraId="576AAF7D" w14:textId="77777777" w:rsidR="00EB0E21" w:rsidRPr="00E967DF" w:rsidRDefault="00EB0E21">
            <w:pPr>
              <w:pStyle w:val="TableParagraph"/>
              <w:jc w:val="left"/>
              <w:rPr>
                <w:sz w:val="18"/>
              </w:rPr>
            </w:pPr>
          </w:p>
        </w:tc>
        <w:tc>
          <w:tcPr>
            <w:tcW w:w="1282" w:type="dxa"/>
            <w:tcBorders>
              <w:top w:val="nil"/>
              <w:bottom w:val="nil"/>
            </w:tcBorders>
          </w:tcPr>
          <w:p w14:paraId="32DB29E6" w14:textId="77777777" w:rsidR="00EB0E21" w:rsidRPr="00E967DF" w:rsidRDefault="00B20DFD">
            <w:pPr>
              <w:pStyle w:val="TableParagraph"/>
              <w:spacing w:before="47"/>
              <w:ind w:left="16" w:right="6"/>
              <w:rPr>
                <w:sz w:val="18"/>
              </w:rPr>
            </w:pPr>
            <w:r w:rsidRPr="00E967DF">
              <w:rPr>
                <w:spacing w:val="-2"/>
                <w:sz w:val="18"/>
              </w:rPr>
              <w:t>technologies,</w:t>
            </w:r>
          </w:p>
        </w:tc>
      </w:tr>
      <w:tr w:rsidR="00EB0E21" w:rsidRPr="00E967DF" w14:paraId="3D12D54B" w14:textId="77777777">
        <w:trPr>
          <w:trHeight w:val="659"/>
        </w:trPr>
        <w:tc>
          <w:tcPr>
            <w:tcW w:w="936" w:type="dxa"/>
            <w:tcBorders>
              <w:top w:val="nil"/>
            </w:tcBorders>
          </w:tcPr>
          <w:p w14:paraId="526B80B8" w14:textId="77777777" w:rsidR="00EB0E21" w:rsidRPr="00E967DF" w:rsidRDefault="00EB0E21">
            <w:pPr>
              <w:pStyle w:val="TableParagraph"/>
              <w:jc w:val="left"/>
              <w:rPr>
                <w:sz w:val="18"/>
              </w:rPr>
            </w:pPr>
          </w:p>
        </w:tc>
        <w:tc>
          <w:tcPr>
            <w:tcW w:w="1077" w:type="dxa"/>
            <w:tcBorders>
              <w:top w:val="nil"/>
            </w:tcBorders>
          </w:tcPr>
          <w:p w14:paraId="0135E951" w14:textId="77777777" w:rsidR="00EB0E21" w:rsidRPr="00E967DF" w:rsidRDefault="00EB0E21">
            <w:pPr>
              <w:pStyle w:val="TableParagraph"/>
              <w:jc w:val="left"/>
              <w:rPr>
                <w:sz w:val="18"/>
              </w:rPr>
            </w:pPr>
          </w:p>
        </w:tc>
        <w:tc>
          <w:tcPr>
            <w:tcW w:w="1202" w:type="dxa"/>
            <w:tcBorders>
              <w:top w:val="nil"/>
            </w:tcBorders>
          </w:tcPr>
          <w:p w14:paraId="0C446D12" w14:textId="77777777" w:rsidR="00EB0E21" w:rsidRPr="00E967DF" w:rsidRDefault="00EB0E21">
            <w:pPr>
              <w:pStyle w:val="TableParagraph"/>
              <w:jc w:val="left"/>
              <w:rPr>
                <w:sz w:val="18"/>
              </w:rPr>
            </w:pPr>
          </w:p>
        </w:tc>
        <w:tc>
          <w:tcPr>
            <w:tcW w:w="1077" w:type="dxa"/>
            <w:tcBorders>
              <w:top w:val="nil"/>
            </w:tcBorders>
          </w:tcPr>
          <w:p w14:paraId="3818F833" w14:textId="77777777" w:rsidR="00EB0E21" w:rsidRPr="00E967DF" w:rsidRDefault="00EB0E21">
            <w:pPr>
              <w:pStyle w:val="TableParagraph"/>
              <w:jc w:val="left"/>
              <w:rPr>
                <w:sz w:val="18"/>
              </w:rPr>
            </w:pPr>
          </w:p>
        </w:tc>
        <w:tc>
          <w:tcPr>
            <w:tcW w:w="1202" w:type="dxa"/>
            <w:tcBorders>
              <w:top w:val="nil"/>
            </w:tcBorders>
          </w:tcPr>
          <w:p w14:paraId="30F68565" w14:textId="77777777" w:rsidR="00EB0E21" w:rsidRPr="00E967DF" w:rsidRDefault="00EB0E21">
            <w:pPr>
              <w:pStyle w:val="TableParagraph"/>
              <w:jc w:val="left"/>
              <w:rPr>
                <w:sz w:val="18"/>
              </w:rPr>
            </w:pPr>
          </w:p>
        </w:tc>
        <w:tc>
          <w:tcPr>
            <w:tcW w:w="1202" w:type="dxa"/>
            <w:tcBorders>
              <w:top w:val="nil"/>
            </w:tcBorders>
          </w:tcPr>
          <w:p w14:paraId="7C685326" w14:textId="77777777" w:rsidR="00EB0E21" w:rsidRPr="00E967DF" w:rsidRDefault="00EB0E21">
            <w:pPr>
              <w:pStyle w:val="TableParagraph"/>
              <w:jc w:val="left"/>
              <w:rPr>
                <w:sz w:val="18"/>
              </w:rPr>
            </w:pPr>
          </w:p>
        </w:tc>
        <w:tc>
          <w:tcPr>
            <w:tcW w:w="1263" w:type="dxa"/>
            <w:tcBorders>
              <w:top w:val="nil"/>
            </w:tcBorders>
          </w:tcPr>
          <w:p w14:paraId="494AC261" w14:textId="77777777" w:rsidR="00EB0E21" w:rsidRPr="00E967DF" w:rsidRDefault="00EB0E21">
            <w:pPr>
              <w:pStyle w:val="TableParagraph"/>
              <w:jc w:val="left"/>
              <w:rPr>
                <w:sz w:val="18"/>
              </w:rPr>
            </w:pPr>
          </w:p>
        </w:tc>
        <w:tc>
          <w:tcPr>
            <w:tcW w:w="929" w:type="dxa"/>
            <w:tcBorders>
              <w:top w:val="nil"/>
            </w:tcBorders>
          </w:tcPr>
          <w:p w14:paraId="540FDA87" w14:textId="77777777" w:rsidR="00EB0E21" w:rsidRPr="00E967DF" w:rsidRDefault="00EB0E21">
            <w:pPr>
              <w:pStyle w:val="TableParagraph"/>
              <w:jc w:val="left"/>
              <w:rPr>
                <w:sz w:val="18"/>
              </w:rPr>
            </w:pPr>
          </w:p>
        </w:tc>
        <w:tc>
          <w:tcPr>
            <w:tcW w:w="1282" w:type="dxa"/>
            <w:tcBorders>
              <w:top w:val="nil"/>
            </w:tcBorders>
          </w:tcPr>
          <w:p w14:paraId="7F3F5E55" w14:textId="77777777" w:rsidR="00EB0E21" w:rsidRPr="00E967DF" w:rsidRDefault="00B20DFD">
            <w:pPr>
              <w:pStyle w:val="TableParagraph"/>
              <w:spacing w:before="47"/>
              <w:ind w:left="16" w:right="4"/>
              <w:rPr>
                <w:sz w:val="18"/>
              </w:rPr>
            </w:pPr>
            <w:r w:rsidRPr="00E967DF">
              <w:rPr>
                <w:sz w:val="18"/>
              </w:rPr>
              <w:t>or</w:t>
            </w:r>
            <w:r w:rsidRPr="00E967DF">
              <w:rPr>
                <w:spacing w:val="-1"/>
                <w:sz w:val="18"/>
              </w:rPr>
              <w:t xml:space="preserve"> </w:t>
            </w:r>
            <w:r w:rsidRPr="00E967DF">
              <w:rPr>
                <w:sz w:val="18"/>
              </w:rPr>
              <w:t>in</w:t>
            </w:r>
            <w:r w:rsidRPr="00E967DF">
              <w:rPr>
                <w:spacing w:val="-1"/>
                <w:sz w:val="18"/>
              </w:rPr>
              <w:t xml:space="preserve"> </w:t>
            </w:r>
            <w:proofErr w:type="gramStart"/>
            <w:r w:rsidRPr="00E967DF">
              <w:rPr>
                <w:sz w:val="18"/>
              </w:rPr>
              <w:t>space</w:t>
            </w:r>
            <w:r w:rsidRPr="00E967DF">
              <w:rPr>
                <w:spacing w:val="-1"/>
                <w:sz w:val="18"/>
              </w:rPr>
              <w:t xml:space="preserve"> </w:t>
            </w:r>
            <w:r w:rsidRPr="00E967DF">
              <w:rPr>
                <w:spacing w:val="-10"/>
                <w:sz w:val="18"/>
              </w:rPr>
              <w:t>)</w:t>
            </w:r>
            <w:proofErr w:type="gramEnd"/>
          </w:p>
        </w:tc>
      </w:tr>
      <w:tr w:rsidR="00EB0E21" w:rsidRPr="00E967DF" w14:paraId="2F664980" w14:textId="77777777">
        <w:trPr>
          <w:trHeight w:val="751"/>
        </w:trPr>
        <w:tc>
          <w:tcPr>
            <w:tcW w:w="936" w:type="dxa"/>
          </w:tcPr>
          <w:p w14:paraId="168D862D" w14:textId="77777777" w:rsidR="00EB0E21" w:rsidRPr="00E967DF" w:rsidRDefault="00EB0E21">
            <w:pPr>
              <w:pStyle w:val="TableParagraph"/>
              <w:jc w:val="left"/>
              <w:rPr>
                <w:sz w:val="18"/>
              </w:rPr>
            </w:pPr>
          </w:p>
        </w:tc>
        <w:tc>
          <w:tcPr>
            <w:tcW w:w="1077" w:type="dxa"/>
          </w:tcPr>
          <w:p w14:paraId="4E611D5A" w14:textId="77777777" w:rsidR="00EB0E21" w:rsidRPr="00E967DF" w:rsidRDefault="00EB0E21">
            <w:pPr>
              <w:pStyle w:val="TableParagraph"/>
              <w:jc w:val="left"/>
              <w:rPr>
                <w:sz w:val="18"/>
              </w:rPr>
            </w:pPr>
          </w:p>
        </w:tc>
        <w:tc>
          <w:tcPr>
            <w:tcW w:w="1202" w:type="dxa"/>
          </w:tcPr>
          <w:p w14:paraId="7EAFD797" w14:textId="77777777" w:rsidR="00EB0E21" w:rsidRPr="00E967DF" w:rsidRDefault="00EB0E21">
            <w:pPr>
              <w:pStyle w:val="TableParagraph"/>
              <w:jc w:val="left"/>
              <w:rPr>
                <w:sz w:val="18"/>
              </w:rPr>
            </w:pPr>
          </w:p>
        </w:tc>
        <w:tc>
          <w:tcPr>
            <w:tcW w:w="1077" w:type="dxa"/>
          </w:tcPr>
          <w:p w14:paraId="3AEEAA27" w14:textId="77777777" w:rsidR="00EB0E21" w:rsidRPr="00E967DF" w:rsidRDefault="00EB0E21">
            <w:pPr>
              <w:pStyle w:val="TableParagraph"/>
              <w:jc w:val="left"/>
              <w:rPr>
                <w:sz w:val="18"/>
              </w:rPr>
            </w:pPr>
          </w:p>
        </w:tc>
        <w:tc>
          <w:tcPr>
            <w:tcW w:w="1202" w:type="dxa"/>
          </w:tcPr>
          <w:p w14:paraId="71025C07" w14:textId="77777777" w:rsidR="00EB0E21" w:rsidRPr="00E967DF" w:rsidRDefault="00EB0E21">
            <w:pPr>
              <w:pStyle w:val="TableParagraph"/>
              <w:jc w:val="left"/>
              <w:rPr>
                <w:sz w:val="18"/>
              </w:rPr>
            </w:pPr>
          </w:p>
        </w:tc>
        <w:tc>
          <w:tcPr>
            <w:tcW w:w="1202" w:type="dxa"/>
          </w:tcPr>
          <w:p w14:paraId="02916BC9" w14:textId="77777777" w:rsidR="00EB0E21" w:rsidRPr="00E967DF" w:rsidRDefault="00EB0E21">
            <w:pPr>
              <w:pStyle w:val="TableParagraph"/>
              <w:jc w:val="left"/>
              <w:rPr>
                <w:sz w:val="18"/>
              </w:rPr>
            </w:pPr>
          </w:p>
        </w:tc>
        <w:tc>
          <w:tcPr>
            <w:tcW w:w="1263" w:type="dxa"/>
          </w:tcPr>
          <w:p w14:paraId="1FE0BF96" w14:textId="77777777" w:rsidR="00EB0E21" w:rsidRPr="00E967DF" w:rsidRDefault="00EB0E21">
            <w:pPr>
              <w:pStyle w:val="TableParagraph"/>
              <w:jc w:val="left"/>
              <w:rPr>
                <w:sz w:val="18"/>
              </w:rPr>
            </w:pPr>
          </w:p>
        </w:tc>
        <w:tc>
          <w:tcPr>
            <w:tcW w:w="929" w:type="dxa"/>
          </w:tcPr>
          <w:p w14:paraId="0C228E80" w14:textId="77777777" w:rsidR="00EB0E21" w:rsidRPr="00E967DF" w:rsidRDefault="00EB0E21">
            <w:pPr>
              <w:pStyle w:val="TableParagraph"/>
              <w:jc w:val="left"/>
              <w:rPr>
                <w:sz w:val="18"/>
              </w:rPr>
            </w:pPr>
          </w:p>
        </w:tc>
        <w:tc>
          <w:tcPr>
            <w:tcW w:w="1282" w:type="dxa"/>
          </w:tcPr>
          <w:p w14:paraId="24C1870A" w14:textId="77777777" w:rsidR="00EB0E21" w:rsidRPr="00E967DF" w:rsidRDefault="00EB0E21">
            <w:pPr>
              <w:pStyle w:val="TableParagraph"/>
              <w:jc w:val="left"/>
              <w:rPr>
                <w:sz w:val="18"/>
              </w:rPr>
            </w:pPr>
          </w:p>
        </w:tc>
      </w:tr>
    </w:tbl>
    <w:p w14:paraId="021E7631" w14:textId="77777777" w:rsidR="00EB0E21" w:rsidRPr="00E967DF" w:rsidRDefault="00EB0E21">
      <w:pPr>
        <w:pStyle w:val="BodyText"/>
        <w:spacing w:before="168"/>
      </w:pPr>
    </w:p>
    <w:p w14:paraId="65A8DC3D" w14:textId="77777777" w:rsidR="00EB0E21" w:rsidRPr="00E967DF" w:rsidRDefault="00B20DFD">
      <w:pPr>
        <w:ind w:left="-1" w:right="264"/>
        <w:jc w:val="center"/>
        <w:rPr>
          <w:b/>
          <w:sz w:val="24"/>
        </w:rPr>
      </w:pPr>
      <w:r w:rsidRPr="00E967DF">
        <w:rPr>
          <w:b/>
          <w:sz w:val="24"/>
        </w:rPr>
        <w:t>----------------------END</w:t>
      </w:r>
      <w:r w:rsidRPr="00E967DF">
        <w:rPr>
          <w:b/>
          <w:spacing w:val="-8"/>
          <w:sz w:val="24"/>
        </w:rPr>
        <w:t xml:space="preserve"> </w:t>
      </w:r>
      <w:r w:rsidRPr="00E967DF">
        <w:rPr>
          <w:b/>
          <w:sz w:val="24"/>
        </w:rPr>
        <w:t>OF</w:t>
      </w:r>
      <w:r w:rsidRPr="00E967DF">
        <w:rPr>
          <w:b/>
          <w:spacing w:val="-8"/>
          <w:sz w:val="24"/>
        </w:rPr>
        <w:t xml:space="preserve"> </w:t>
      </w:r>
      <w:r w:rsidRPr="00E967DF">
        <w:rPr>
          <w:b/>
          <w:sz w:val="24"/>
        </w:rPr>
        <w:t>THE</w:t>
      </w:r>
      <w:r w:rsidRPr="00E967DF">
        <w:rPr>
          <w:b/>
          <w:spacing w:val="-6"/>
          <w:sz w:val="24"/>
        </w:rPr>
        <w:t xml:space="preserve"> </w:t>
      </w:r>
      <w:r w:rsidRPr="00E967DF">
        <w:rPr>
          <w:b/>
          <w:sz w:val="24"/>
        </w:rPr>
        <w:t>DOCUMENT----------------------------</w:t>
      </w:r>
      <w:r w:rsidRPr="00E967DF">
        <w:rPr>
          <w:b/>
          <w:spacing w:val="-10"/>
          <w:sz w:val="24"/>
        </w:rPr>
        <w:t>-</w:t>
      </w:r>
    </w:p>
    <w:sectPr w:rsidR="00EB0E21" w:rsidRPr="00E967DF">
      <w:pgSz w:w="11910" w:h="16840"/>
      <w:pgMar w:top="960" w:right="566" w:bottom="280" w:left="992" w:header="7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CF7D2" w14:textId="77777777" w:rsidR="00EE6A7D" w:rsidRDefault="00EE6A7D">
      <w:r>
        <w:separator/>
      </w:r>
    </w:p>
  </w:endnote>
  <w:endnote w:type="continuationSeparator" w:id="0">
    <w:p w14:paraId="38D311D0" w14:textId="77777777" w:rsidR="00EE6A7D" w:rsidRDefault="00EE6A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5B719" w14:textId="77777777" w:rsidR="00EE6A7D" w:rsidRDefault="00EE6A7D">
      <w:r>
        <w:separator/>
      </w:r>
    </w:p>
  </w:footnote>
  <w:footnote w:type="continuationSeparator" w:id="0">
    <w:p w14:paraId="32D82E26" w14:textId="77777777" w:rsidR="00EE6A7D" w:rsidRDefault="00EE6A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14711" w14:textId="77777777" w:rsidR="00EB0E21" w:rsidRDefault="00B20DFD">
    <w:pPr>
      <w:pStyle w:val="BodyText"/>
      <w:spacing w:line="14" w:lineRule="auto"/>
      <w:rPr>
        <w:b w:val="0"/>
        <w:sz w:val="20"/>
      </w:rPr>
    </w:pPr>
    <w:r>
      <w:rPr>
        <w:b w:val="0"/>
        <w:noProof/>
        <w:sz w:val="20"/>
      </w:rPr>
      <mc:AlternateContent>
        <mc:Choice Requires="wps">
          <w:drawing>
            <wp:anchor distT="0" distB="0" distL="0" distR="0" simplePos="0" relativeHeight="487340032" behindDoc="1" locked="0" layoutInCell="1" allowOverlap="1" wp14:anchorId="23973160" wp14:editId="7A4E03B7">
              <wp:simplePos x="0" y="0"/>
              <wp:positionH relativeFrom="page">
                <wp:posOffset>671576</wp:posOffset>
              </wp:positionH>
              <wp:positionV relativeFrom="page">
                <wp:posOffset>446050</wp:posOffset>
              </wp:positionV>
              <wp:extent cx="124714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7140" cy="180975"/>
                      </a:xfrm>
                      <a:prstGeom prst="rect">
                        <a:avLst/>
                      </a:prstGeom>
                    </wps:spPr>
                    <wps:txbx>
                      <w:txbxContent>
                        <w:p w14:paraId="3F4C13B2" w14:textId="77777777" w:rsidR="00EB0E21" w:rsidRDefault="00B20DFD">
                          <w:pPr>
                            <w:spacing w:before="11"/>
                            <w:ind w:left="20"/>
                          </w:pPr>
                          <w:r>
                            <w:t>©VIT</w:t>
                          </w:r>
                          <w:r>
                            <w:rPr>
                              <w:spacing w:val="-2"/>
                            </w:rPr>
                            <w:t xml:space="preserve"> IPR&amp;TTCELL</w:t>
                          </w:r>
                        </w:p>
                      </w:txbxContent>
                    </wps:txbx>
                    <wps:bodyPr wrap="square" lIns="0" tIns="0" rIns="0" bIns="0" rtlCol="0">
                      <a:noAutofit/>
                    </wps:bodyPr>
                  </wps:wsp>
                </a:graphicData>
              </a:graphic>
            </wp:anchor>
          </w:drawing>
        </mc:Choice>
        <mc:Fallback>
          <w:pict>
            <v:shapetype w14:anchorId="23973160" id="_x0000_t202" coordsize="21600,21600" o:spt="202" path="m,l,21600r21600,l21600,xe">
              <v:stroke joinstyle="miter"/>
              <v:path gradientshapeok="t" o:connecttype="rect"/>
            </v:shapetype>
            <v:shape id="Textbox 1" o:spid="_x0000_s1026" type="#_x0000_t202" style="position:absolute;margin-left:52.9pt;margin-top:35.1pt;width:98.2pt;height:14.25pt;z-index:-1597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" filled="f" stroked="f">
              <v:textbox inset="0,0,0,0">
                <w:txbxContent>
                  <w:p w14:paraId="3F4C13B2" w14:textId="77777777" w:rsidR="00EB0E21" w:rsidRDefault="00B20DFD">
                    <w:pPr>
                      <w:spacing w:before="11"/>
                      <w:ind w:left="20"/>
                    </w:pPr>
                    <w:r>
                      <w:t>©VIT</w:t>
                    </w:r>
                    <w:r>
                      <w:rPr>
                        <w:spacing w:val="-2"/>
                      </w:rPr>
                      <w:t xml:space="preserve"> IPR&amp;TTCELL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F70DA"/>
    <w:multiLevelType w:val="hybridMultilevel"/>
    <w:tmpl w:val="C408E276"/>
    <w:lvl w:ilvl="0" w:tplc="4D60B862">
      <w:start w:val="1"/>
      <w:numFmt w:val="bullet"/>
      <w:lvlText w:val="•"/>
      <w:lvlJc w:val="left"/>
      <w:pPr>
        <w:ind w:left="720" w:hanging="360"/>
      </w:pPr>
    </w:lvl>
    <w:lvl w:ilvl="1" w:tplc="0D18A16E">
      <w:start w:val="1"/>
      <w:numFmt w:val="bullet"/>
      <w:lvlText w:val="o"/>
      <w:lvlJc w:val="left"/>
      <w:pPr>
        <w:ind w:left="1440" w:hanging="360"/>
      </w:pPr>
    </w:lvl>
    <w:lvl w:ilvl="2" w:tplc="A998C590">
      <w:start w:val="1"/>
      <w:numFmt w:val="bullet"/>
      <w:lvlText w:val="▪"/>
      <w:lvlJc w:val="left"/>
      <w:pPr>
        <w:ind w:left="2160" w:hanging="360"/>
      </w:pPr>
    </w:lvl>
    <w:lvl w:ilvl="3" w:tplc="E142398A">
      <w:start w:val="1"/>
      <w:numFmt w:val="bullet"/>
      <w:lvlText w:val="•"/>
      <w:lvlJc w:val="left"/>
      <w:pPr>
        <w:ind w:left="2880" w:hanging="360"/>
      </w:pPr>
    </w:lvl>
    <w:lvl w:ilvl="4" w:tplc="AE08F93E">
      <w:start w:val="1"/>
      <w:numFmt w:val="bullet"/>
      <w:lvlText w:val="o"/>
      <w:lvlJc w:val="left"/>
      <w:pPr>
        <w:ind w:left="3600" w:hanging="360"/>
      </w:pPr>
    </w:lvl>
    <w:lvl w:ilvl="5" w:tplc="543E5A0A">
      <w:start w:val="1"/>
      <w:numFmt w:val="bullet"/>
      <w:lvlText w:val="▪"/>
      <w:lvlJc w:val="left"/>
      <w:pPr>
        <w:ind w:left="4320" w:hanging="360"/>
      </w:pPr>
    </w:lvl>
    <w:lvl w:ilvl="6" w:tplc="C0E8F7C0">
      <w:start w:val="1"/>
      <w:numFmt w:val="bullet"/>
      <w:lvlText w:val="•"/>
      <w:lvlJc w:val="left"/>
      <w:pPr>
        <w:ind w:left="5040" w:hanging="360"/>
      </w:pPr>
    </w:lvl>
    <w:lvl w:ilvl="7" w:tplc="44864A2A">
      <w:start w:val="1"/>
      <w:numFmt w:val="bullet"/>
      <w:lvlText w:val="o"/>
      <w:lvlJc w:val="left"/>
      <w:pPr>
        <w:ind w:left="5760" w:hanging="360"/>
      </w:pPr>
    </w:lvl>
    <w:lvl w:ilvl="8" w:tplc="90D854A2">
      <w:start w:val="1"/>
      <w:numFmt w:val="bullet"/>
      <w:lvlText w:val="▪"/>
      <w:lvlJc w:val="left"/>
      <w:pPr>
        <w:ind w:left="6480" w:hanging="360"/>
      </w:pPr>
    </w:lvl>
  </w:abstractNum>
  <w:abstractNum w:abstractNumId="1" w15:restartNumberingAfterBreak="0">
    <w:nsid w:val="14E66940"/>
    <w:multiLevelType w:val="hybridMultilevel"/>
    <w:tmpl w:val="F86A7F60"/>
    <w:lvl w:ilvl="0" w:tplc="E3443D46">
      <w:start w:val="1"/>
      <w:numFmt w:val="decimal"/>
      <w:lvlText w:val="%1."/>
      <w:lvlJc w:val="left"/>
      <w:pPr>
        <w:ind w:left="720" w:hanging="360"/>
      </w:pPr>
    </w:lvl>
    <w:lvl w:ilvl="1" w:tplc="243EB81A">
      <w:start w:val="1"/>
      <w:numFmt w:val="lowerLetter"/>
      <w:lvlText w:val="%2."/>
      <w:lvlJc w:val="left"/>
      <w:pPr>
        <w:ind w:left="1440" w:hanging="360"/>
      </w:pPr>
    </w:lvl>
    <w:lvl w:ilvl="2" w:tplc="38E06716">
      <w:start w:val="1"/>
      <w:numFmt w:val="lowerRoman"/>
      <w:lvlText w:val="%3."/>
      <w:lvlJc w:val="left"/>
      <w:pPr>
        <w:ind w:left="2160" w:hanging="360"/>
      </w:pPr>
    </w:lvl>
    <w:lvl w:ilvl="3" w:tplc="4E7C3A00">
      <w:start w:val="1"/>
      <w:numFmt w:val="decimal"/>
      <w:lvlText w:val="%4."/>
      <w:lvlJc w:val="left"/>
      <w:pPr>
        <w:ind w:left="2880" w:hanging="360"/>
      </w:pPr>
    </w:lvl>
    <w:lvl w:ilvl="4" w:tplc="5ED21480">
      <w:start w:val="1"/>
      <w:numFmt w:val="lowerLetter"/>
      <w:lvlText w:val="%5."/>
      <w:lvlJc w:val="left"/>
      <w:pPr>
        <w:ind w:left="3600" w:hanging="360"/>
      </w:pPr>
    </w:lvl>
    <w:lvl w:ilvl="5" w:tplc="B9F474F0">
      <w:start w:val="1"/>
      <w:numFmt w:val="lowerRoman"/>
      <w:lvlText w:val="%6."/>
      <w:lvlJc w:val="left"/>
      <w:pPr>
        <w:ind w:left="4320" w:hanging="360"/>
      </w:pPr>
    </w:lvl>
    <w:lvl w:ilvl="6" w:tplc="C096D998">
      <w:start w:val="1"/>
      <w:numFmt w:val="decimal"/>
      <w:lvlText w:val="%7."/>
      <w:lvlJc w:val="left"/>
      <w:pPr>
        <w:ind w:left="5040" w:hanging="360"/>
      </w:pPr>
    </w:lvl>
    <w:lvl w:ilvl="7" w:tplc="4334AA2E">
      <w:start w:val="1"/>
      <w:numFmt w:val="lowerLetter"/>
      <w:lvlText w:val="%8."/>
      <w:lvlJc w:val="left"/>
      <w:pPr>
        <w:ind w:left="5760" w:hanging="360"/>
      </w:pPr>
    </w:lvl>
    <w:lvl w:ilvl="8" w:tplc="44FCEAEA">
      <w:start w:val="1"/>
      <w:numFmt w:val="lowerRoman"/>
      <w:lvlText w:val="%9."/>
      <w:lvlJc w:val="left"/>
      <w:pPr>
        <w:ind w:left="6480" w:hanging="360"/>
      </w:pPr>
    </w:lvl>
  </w:abstractNum>
  <w:abstractNum w:abstractNumId="2" w15:restartNumberingAfterBreak="0">
    <w:nsid w:val="20F46939"/>
    <w:multiLevelType w:val="hybridMultilevel"/>
    <w:tmpl w:val="F6282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AF4698"/>
    <w:multiLevelType w:val="hybridMultilevel"/>
    <w:tmpl w:val="7924E520"/>
    <w:lvl w:ilvl="0" w:tplc="605AC622">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6DD68A6"/>
    <w:multiLevelType w:val="multilevel"/>
    <w:tmpl w:val="C760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258F3"/>
    <w:multiLevelType w:val="hybridMultilevel"/>
    <w:tmpl w:val="7B4C98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9F75CC"/>
    <w:multiLevelType w:val="hybridMultilevel"/>
    <w:tmpl w:val="CA140BC4"/>
    <w:lvl w:ilvl="0" w:tplc="C33C5400">
      <w:start w:val="1"/>
      <w:numFmt w:val="decimal"/>
      <w:lvlText w:val="%1."/>
      <w:lvlJc w:val="left"/>
      <w:pPr>
        <w:ind w:left="720" w:hanging="360"/>
      </w:pPr>
    </w:lvl>
    <w:lvl w:ilvl="1" w:tplc="E37CA564">
      <w:start w:val="1"/>
      <w:numFmt w:val="lowerLetter"/>
      <w:lvlText w:val="%2."/>
      <w:lvlJc w:val="left"/>
      <w:pPr>
        <w:ind w:left="1440" w:hanging="360"/>
      </w:pPr>
    </w:lvl>
    <w:lvl w:ilvl="2" w:tplc="7C46FC98">
      <w:start w:val="1"/>
      <w:numFmt w:val="lowerRoman"/>
      <w:lvlText w:val="%3."/>
      <w:lvlJc w:val="left"/>
      <w:pPr>
        <w:ind w:left="2160" w:hanging="360"/>
      </w:pPr>
    </w:lvl>
    <w:lvl w:ilvl="3" w:tplc="E6F041BA">
      <w:start w:val="1"/>
      <w:numFmt w:val="decimal"/>
      <w:lvlText w:val="%4."/>
      <w:lvlJc w:val="left"/>
      <w:pPr>
        <w:ind w:left="2880" w:hanging="360"/>
      </w:pPr>
    </w:lvl>
    <w:lvl w:ilvl="4" w:tplc="EB34DFA4">
      <w:start w:val="1"/>
      <w:numFmt w:val="lowerLetter"/>
      <w:lvlText w:val="%5."/>
      <w:lvlJc w:val="left"/>
      <w:pPr>
        <w:ind w:left="3600" w:hanging="360"/>
      </w:pPr>
    </w:lvl>
    <w:lvl w:ilvl="5" w:tplc="27E86A48">
      <w:start w:val="1"/>
      <w:numFmt w:val="lowerRoman"/>
      <w:lvlText w:val="%6."/>
      <w:lvlJc w:val="left"/>
      <w:pPr>
        <w:ind w:left="4320" w:hanging="360"/>
      </w:pPr>
    </w:lvl>
    <w:lvl w:ilvl="6" w:tplc="D7DCA00C">
      <w:start w:val="1"/>
      <w:numFmt w:val="decimal"/>
      <w:lvlText w:val="%7."/>
      <w:lvlJc w:val="left"/>
      <w:pPr>
        <w:ind w:left="5040" w:hanging="360"/>
      </w:pPr>
    </w:lvl>
    <w:lvl w:ilvl="7" w:tplc="9954A114">
      <w:start w:val="1"/>
      <w:numFmt w:val="lowerLetter"/>
      <w:lvlText w:val="%8."/>
      <w:lvlJc w:val="left"/>
      <w:pPr>
        <w:ind w:left="5760" w:hanging="360"/>
      </w:pPr>
    </w:lvl>
    <w:lvl w:ilvl="8" w:tplc="1F08E81A">
      <w:start w:val="1"/>
      <w:numFmt w:val="lowerRoman"/>
      <w:lvlText w:val="%9."/>
      <w:lvlJc w:val="left"/>
      <w:pPr>
        <w:ind w:left="6480" w:hanging="360"/>
      </w:pPr>
    </w:lvl>
  </w:abstractNum>
  <w:abstractNum w:abstractNumId="7" w15:restartNumberingAfterBreak="0">
    <w:nsid w:val="46A30BCE"/>
    <w:multiLevelType w:val="hybridMultilevel"/>
    <w:tmpl w:val="2166B616"/>
    <w:lvl w:ilvl="0" w:tplc="F01E793C">
      <w:start w:val="1"/>
      <w:numFmt w:val="bullet"/>
      <w:lvlText w:val="•"/>
      <w:lvlJc w:val="left"/>
      <w:pPr>
        <w:ind w:left="720" w:hanging="360"/>
      </w:pPr>
    </w:lvl>
    <w:lvl w:ilvl="1" w:tplc="94ECB982">
      <w:start w:val="1"/>
      <w:numFmt w:val="bullet"/>
      <w:lvlText w:val="o"/>
      <w:lvlJc w:val="left"/>
      <w:pPr>
        <w:ind w:left="1440" w:hanging="360"/>
      </w:pPr>
    </w:lvl>
    <w:lvl w:ilvl="2" w:tplc="390E4FA0">
      <w:start w:val="1"/>
      <w:numFmt w:val="bullet"/>
      <w:lvlText w:val="▪"/>
      <w:lvlJc w:val="left"/>
      <w:pPr>
        <w:ind w:left="2160" w:hanging="360"/>
      </w:pPr>
    </w:lvl>
    <w:lvl w:ilvl="3" w:tplc="37B8072C">
      <w:start w:val="1"/>
      <w:numFmt w:val="bullet"/>
      <w:lvlText w:val="•"/>
      <w:lvlJc w:val="left"/>
      <w:pPr>
        <w:ind w:left="2880" w:hanging="360"/>
      </w:pPr>
    </w:lvl>
    <w:lvl w:ilvl="4" w:tplc="A2D2CC9E">
      <w:start w:val="1"/>
      <w:numFmt w:val="bullet"/>
      <w:lvlText w:val="o"/>
      <w:lvlJc w:val="left"/>
      <w:pPr>
        <w:ind w:left="3600" w:hanging="360"/>
      </w:pPr>
    </w:lvl>
    <w:lvl w:ilvl="5" w:tplc="69B00660">
      <w:start w:val="1"/>
      <w:numFmt w:val="bullet"/>
      <w:lvlText w:val="▪"/>
      <w:lvlJc w:val="left"/>
      <w:pPr>
        <w:ind w:left="4320" w:hanging="360"/>
      </w:pPr>
    </w:lvl>
    <w:lvl w:ilvl="6" w:tplc="D5884FC6">
      <w:start w:val="1"/>
      <w:numFmt w:val="bullet"/>
      <w:lvlText w:val="•"/>
      <w:lvlJc w:val="left"/>
      <w:pPr>
        <w:ind w:left="5040" w:hanging="360"/>
      </w:pPr>
    </w:lvl>
    <w:lvl w:ilvl="7" w:tplc="D7CE8C9E">
      <w:start w:val="1"/>
      <w:numFmt w:val="bullet"/>
      <w:lvlText w:val="o"/>
      <w:lvlJc w:val="left"/>
      <w:pPr>
        <w:ind w:left="5760" w:hanging="360"/>
      </w:pPr>
    </w:lvl>
    <w:lvl w:ilvl="8" w:tplc="2E6E7C0C">
      <w:start w:val="1"/>
      <w:numFmt w:val="bullet"/>
      <w:lvlText w:val="▪"/>
      <w:lvlJc w:val="left"/>
      <w:pPr>
        <w:ind w:left="6480" w:hanging="360"/>
      </w:pPr>
    </w:lvl>
  </w:abstractNum>
  <w:abstractNum w:abstractNumId="8" w15:restartNumberingAfterBreak="0">
    <w:nsid w:val="4A8A63CD"/>
    <w:multiLevelType w:val="hybridMultilevel"/>
    <w:tmpl w:val="9E36E48C"/>
    <w:lvl w:ilvl="0" w:tplc="6D3623DC">
      <w:start w:val="1"/>
      <w:numFmt w:val="decimal"/>
      <w:lvlText w:val="%1."/>
      <w:lvlJc w:val="left"/>
      <w:pPr>
        <w:ind w:left="267" w:hanging="182"/>
      </w:pPr>
      <w:rPr>
        <w:rFonts w:ascii="Times New Roman" w:eastAsia="Times New Roman" w:hAnsi="Times New Roman" w:cs="Times New Roman" w:hint="default"/>
        <w:b/>
        <w:bCs/>
        <w:i w:val="0"/>
        <w:iCs w:val="0"/>
        <w:spacing w:val="0"/>
        <w:w w:val="100"/>
        <w:sz w:val="18"/>
        <w:szCs w:val="18"/>
        <w:lang w:val="en-US" w:eastAsia="en-US" w:bidi="ar-SA"/>
      </w:rPr>
    </w:lvl>
    <w:lvl w:ilvl="1" w:tplc="F2F2BD06">
      <w:numFmt w:val="bullet"/>
      <w:lvlText w:val="•"/>
      <w:lvlJc w:val="left"/>
      <w:pPr>
        <w:ind w:left="1268" w:hanging="182"/>
      </w:pPr>
      <w:rPr>
        <w:rFonts w:hint="default"/>
        <w:lang w:val="en-US" w:eastAsia="en-US" w:bidi="ar-SA"/>
      </w:rPr>
    </w:lvl>
    <w:lvl w:ilvl="2" w:tplc="12E8C5C2">
      <w:numFmt w:val="bullet"/>
      <w:lvlText w:val="•"/>
      <w:lvlJc w:val="left"/>
      <w:pPr>
        <w:ind w:left="2277" w:hanging="182"/>
      </w:pPr>
      <w:rPr>
        <w:rFonts w:hint="default"/>
        <w:lang w:val="en-US" w:eastAsia="en-US" w:bidi="ar-SA"/>
      </w:rPr>
    </w:lvl>
    <w:lvl w:ilvl="3" w:tplc="45309A28">
      <w:numFmt w:val="bullet"/>
      <w:lvlText w:val="•"/>
      <w:lvlJc w:val="left"/>
      <w:pPr>
        <w:ind w:left="3286" w:hanging="182"/>
      </w:pPr>
      <w:rPr>
        <w:rFonts w:hint="default"/>
        <w:lang w:val="en-US" w:eastAsia="en-US" w:bidi="ar-SA"/>
      </w:rPr>
    </w:lvl>
    <w:lvl w:ilvl="4" w:tplc="997A6F36">
      <w:numFmt w:val="bullet"/>
      <w:lvlText w:val="•"/>
      <w:lvlJc w:val="left"/>
      <w:pPr>
        <w:ind w:left="4295" w:hanging="182"/>
      </w:pPr>
      <w:rPr>
        <w:rFonts w:hint="default"/>
        <w:lang w:val="en-US" w:eastAsia="en-US" w:bidi="ar-SA"/>
      </w:rPr>
    </w:lvl>
    <w:lvl w:ilvl="5" w:tplc="D3DE9DE4">
      <w:numFmt w:val="bullet"/>
      <w:lvlText w:val="•"/>
      <w:lvlJc w:val="left"/>
      <w:pPr>
        <w:ind w:left="5304" w:hanging="182"/>
      </w:pPr>
      <w:rPr>
        <w:rFonts w:hint="default"/>
        <w:lang w:val="en-US" w:eastAsia="en-US" w:bidi="ar-SA"/>
      </w:rPr>
    </w:lvl>
    <w:lvl w:ilvl="6" w:tplc="A1D857B8">
      <w:numFmt w:val="bullet"/>
      <w:lvlText w:val="•"/>
      <w:lvlJc w:val="left"/>
      <w:pPr>
        <w:ind w:left="6313" w:hanging="182"/>
      </w:pPr>
      <w:rPr>
        <w:rFonts w:hint="default"/>
        <w:lang w:val="en-US" w:eastAsia="en-US" w:bidi="ar-SA"/>
      </w:rPr>
    </w:lvl>
    <w:lvl w:ilvl="7" w:tplc="A41AEF6A">
      <w:numFmt w:val="bullet"/>
      <w:lvlText w:val="•"/>
      <w:lvlJc w:val="left"/>
      <w:pPr>
        <w:ind w:left="7321" w:hanging="182"/>
      </w:pPr>
      <w:rPr>
        <w:rFonts w:hint="default"/>
        <w:lang w:val="en-US" w:eastAsia="en-US" w:bidi="ar-SA"/>
      </w:rPr>
    </w:lvl>
    <w:lvl w:ilvl="8" w:tplc="75E41124">
      <w:numFmt w:val="bullet"/>
      <w:lvlText w:val="•"/>
      <w:lvlJc w:val="left"/>
      <w:pPr>
        <w:ind w:left="8330" w:hanging="182"/>
      </w:pPr>
      <w:rPr>
        <w:rFonts w:hint="default"/>
        <w:lang w:val="en-US" w:eastAsia="en-US" w:bidi="ar-SA"/>
      </w:rPr>
    </w:lvl>
  </w:abstractNum>
  <w:abstractNum w:abstractNumId="9" w15:restartNumberingAfterBreak="0">
    <w:nsid w:val="4F542106"/>
    <w:multiLevelType w:val="hybridMultilevel"/>
    <w:tmpl w:val="1706A73C"/>
    <w:lvl w:ilvl="0" w:tplc="211ED014">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1DB48CC"/>
    <w:multiLevelType w:val="hybridMultilevel"/>
    <w:tmpl w:val="46C42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6936217"/>
    <w:multiLevelType w:val="hybridMultilevel"/>
    <w:tmpl w:val="255A567C"/>
    <w:lvl w:ilvl="0" w:tplc="40090001">
      <w:start w:val="1"/>
      <w:numFmt w:val="bullet"/>
      <w:lvlText w:val=""/>
      <w:lvlJc w:val="left"/>
      <w:pPr>
        <w:ind w:left="805" w:hanging="360"/>
      </w:pPr>
      <w:rPr>
        <w:rFonts w:ascii="Symbol" w:hAnsi="Symbol" w:hint="default"/>
      </w:rPr>
    </w:lvl>
    <w:lvl w:ilvl="1" w:tplc="40090003" w:tentative="1">
      <w:start w:val="1"/>
      <w:numFmt w:val="bullet"/>
      <w:lvlText w:val="o"/>
      <w:lvlJc w:val="left"/>
      <w:pPr>
        <w:ind w:left="1525" w:hanging="360"/>
      </w:pPr>
      <w:rPr>
        <w:rFonts w:ascii="Courier New" w:hAnsi="Courier New" w:cs="Courier New" w:hint="default"/>
      </w:rPr>
    </w:lvl>
    <w:lvl w:ilvl="2" w:tplc="40090005" w:tentative="1">
      <w:start w:val="1"/>
      <w:numFmt w:val="bullet"/>
      <w:lvlText w:val=""/>
      <w:lvlJc w:val="left"/>
      <w:pPr>
        <w:ind w:left="2245" w:hanging="360"/>
      </w:pPr>
      <w:rPr>
        <w:rFonts w:ascii="Wingdings" w:hAnsi="Wingdings" w:hint="default"/>
      </w:rPr>
    </w:lvl>
    <w:lvl w:ilvl="3" w:tplc="40090001" w:tentative="1">
      <w:start w:val="1"/>
      <w:numFmt w:val="bullet"/>
      <w:lvlText w:val=""/>
      <w:lvlJc w:val="left"/>
      <w:pPr>
        <w:ind w:left="2965" w:hanging="360"/>
      </w:pPr>
      <w:rPr>
        <w:rFonts w:ascii="Symbol" w:hAnsi="Symbol" w:hint="default"/>
      </w:rPr>
    </w:lvl>
    <w:lvl w:ilvl="4" w:tplc="40090003" w:tentative="1">
      <w:start w:val="1"/>
      <w:numFmt w:val="bullet"/>
      <w:lvlText w:val="o"/>
      <w:lvlJc w:val="left"/>
      <w:pPr>
        <w:ind w:left="3685" w:hanging="360"/>
      </w:pPr>
      <w:rPr>
        <w:rFonts w:ascii="Courier New" w:hAnsi="Courier New" w:cs="Courier New" w:hint="default"/>
      </w:rPr>
    </w:lvl>
    <w:lvl w:ilvl="5" w:tplc="40090005" w:tentative="1">
      <w:start w:val="1"/>
      <w:numFmt w:val="bullet"/>
      <w:lvlText w:val=""/>
      <w:lvlJc w:val="left"/>
      <w:pPr>
        <w:ind w:left="4405" w:hanging="360"/>
      </w:pPr>
      <w:rPr>
        <w:rFonts w:ascii="Wingdings" w:hAnsi="Wingdings" w:hint="default"/>
      </w:rPr>
    </w:lvl>
    <w:lvl w:ilvl="6" w:tplc="40090001" w:tentative="1">
      <w:start w:val="1"/>
      <w:numFmt w:val="bullet"/>
      <w:lvlText w:val=""/>
      <w:lvlJc w:val="left"/>
      <w:pPr>
        <w:ind w:left="5125" w:hanging="360"/>
      </w:pPr>
      <w:rPr>
        <w:rFonts w:ascii="Symbol" w:hAnsi="Symbol" w:hint="default"/>
      </w:rPr>
    </w:lvl>
    <w:lvl w:ilvl="7" w:tplc="40090003" w:tentative="1">
      <w:start w:val="1"/>
      <w:numFmt w:val="bullet"/>
      <w:lvlText w:val="o"/>
      <w:lvlJc w:val="left"/>
      <w:pPr>
        <w:ind w:left="5845" w:hanging="360"/>
      </w:pPr>
      <w:rPr>
        <w:rFonts w:ascii="Courier New" w:hAnsi="Courier New" w:cs="Courier New" w:hint="default"/>
      </w:rPr>
    </w:lvl>
    <w:lvl w:ilvl="8" w:tplc="40090005" w:tentative="1">
      <w:start w:val="1"/>
      <w:numFmt w:val="bullet"/>
      <w:lvlText w:val=""/>
      <w:lvlJc w:val="left"/>
      <w:pPr>
        <w:ind w:left="6565" w:hanging="360"/>
      </w:pPr>
      <w:rPr>
        <w:rFonts w:ascii="Wingdings" w:hAnsi="Wingdings" w:hint="default"/>
      </w:rPr>
    </w:lvl>
  </w:abstractNum>
  <w:abstractNum w:abstractNumId="12" w15:restartNumberingAfterBreak="0">
    <w:nsid w:val="69331DC0"/>
    <w:multiLevelType w:val="multilevel"/>
    <w:tmpl w:val="07221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E67DC6"/>
    <w:multiLevelType w:val="hybridMultilevel"/>
    <w:tmpl w:val="C5DAB974"/>
    <w:lvl w:ilvl="0" w:tplc="40090001">
      <w:start w:val="1"/>
      <w:numFmt w:val="bullet"/>
      <w:lvlText w:val=""/>
      <w:lvlJc w:val="left"/>
      <w:pPr>
        <w:ind w:left="805" w:hanging="360"/>
      </w:pPr>
      <w:rPr>
        <w:rFonts w:ascii="Symbol" w:hAnsi="Symbol" w:hint="default"/>
      </w:rPr>
    </w:lvl>
    <w:lvl w:ilvl="1" w:tplc="40090003" w:tentative="1">
      <w:start w:val="1"/>
      <w:numFmt w:val="bullet"/>
      <w:lvlText w:val="o"/>
      <w:lvlJc w:val="left"/>
      <w:pPr>
        <w:ind w:left="1525" w:hanging="360"/>
      </w:pPr>
      <w:rPr>
        <w:rFonts w:ascii="Courier New" w:hAnsi="Courier New" w:cs="Courier New" w:hint="default"/>
      </w:rPr>
    </w:lvl>
    <w:lvl w:ilvl="2" w:tplc="40090005" w:tentative="1">
      <w:start w:val="1"/>
      <w:numFmt w:val="bullet"/>
      <w:lvlText w:val=""/>
      <w:lvlJc w:val="left"/>
      <w:pPr>
        <w:ind w:left="2245" w:hanging="360"/>
      </w:pPr>
      <w:rPr>
        <w:rFonts w:ascii="Wingdings" w:hAnsi="Wingdings" w:hint="default"/>
      </w:rPr>
    </w:lvl>
    <w:lvl w:ilvl="3" w:tplc="40090001" w:tentative="1">
      <w:start w:val="1"/>
      <w:numFmt w:val="bullet"/>
      <w:lvlText w:val=""/>
      <w:lvlJc w:val="left"/>
      <w:pPr>
        <w:ind w:left="2965" w:hanging="360"/>
      </w:pPr>
      <w:rPr>
        <w:rFonts w:ascii="Symbol" w:hAnsi="Symbol" w:hint="default"/>
      </w:rPr>
    </w:lvl>
    <w:lvl w:ilvl="4" w:tplc="40090003" w:tentative="1">
      <w:start w:val="1"/>
      <w:numFmt w:val="bullet"/>
      <w:lvlText w:val="o"/>
      <w:lvlJc w:val="left"/>
      <w:pPr>
        <w:ind w:left="3685" w:hanging="360"/>
      </w:pPr>
      <w:rPr>
        <w:rFonts w:ascii="Courier New" w:hAnsi="Courier New" w:cs="Courier New" w:hint="default"/>
      </w:rPr>
    </w:lvl>
    <w:lvl w:ilvl="5" w:tplc="40090005" w:tentative="1">
      <w:start w:val="1"/>
      <w:numFmt w:val="bullet"/>
      <w:lvlText w:val=""/>
      <w:lvlJc w:val="left"/>
      <w:pPr>
        <w:ind w:left="4405" w:hanging="360"/>
      </w:pPr>
      <w:rPr>
        <w:rFonts w:ascii="Wingdings" w:hAnsi="Wingdings" w:hint="default"/>
      </w:rPr>
    </w:lvl>
    <w:lvl w:ilvl="6" w:tplc="40090001" w:tentative="1">
      <w:start w:val="1"/>
      <w:numFmt w:val="bullet"/>
      <w:lvlText w:val=""/>
      <w:lvlJc w:val="left"/>
      <w:pPr>
        <w:ind w:left="5125" w:hanging="360"/>
      </w:pPr>
      <w:rPr>
        <w:rFonts w:ascii="Symbol" w:hAnsi="Symbol" w:hint="default"/>
      </w:rPr>
    </w:lvl>
    <w:lvl w:ilvl="7" w:tplc="40090003" w:tentative="1">
      <w:start w:val="1"/>
      <w:numFmt w:val="bullet"/>
      <w:lvlText w:val="o"/>
      <w:lvlJc w:val="left"/>
      <w:pPr>
        <w:ind w:left="5845" w:hanging="360"/>
      </w:pPr>
      <w:rPr>
        <w:rFonts w:ascii="Courier New" w:hAnsi="Courier New" w:cs="Courier New" w:hint="default"/>
      </w:rPr>
    </w:lvl>
    <w:lvl w:ilvl="8" w:tplc="40090005" w:tentative="1">
      <w:start w:val="1"/>
      <w:numFmt w:val="bullet"/>
      <w:lvlText w:val=""/>
      <w:lvlJc w:val="left"/>
      <w:pPr>
        <w:ind w:left="6565" w:hanging="360"/>
      </w:pPr>
      <w:rPr>
        <w:rFonts w:ascii="Wingdings" w:hAnsi="Wingdings" w:hint="default"/>
      </w:rPr>
    </w:lvl>
  </w:abstractNum>
  <w:abstractNum w:abstractNumId="14" w15:restartNumberingAfterBreak="0">
    <w:nsid w:val="7D6A1B6B"/>
    <w:multiLevelType w:val="hybridMultilevel"/>
    <w:tmpl w:val="F86A7F6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num w:numId="1" w16cid:durableId="1499231365">
    <w:abstractNumId w:val="8"/>
  </w:num>
  <w:num w:numId="2" w16cid:durableId="414086336">
    <w:abstractNumId w:val="4"/>
  </w:num>
  <w:num w:numId="3" w16cid:durableId="1798522185">
    <w:abstractNumId w:val="5"/>
  </w:num>
  <w:num w:numId="4" w16cid:durableId="642345851">
    <w:abstractNumId w:val="2"/>
  </w:num>
  <w:num w:numId="5" w16cid:durableId="485898299">
    <w:abstractNumId w:val="10"/>
  </w:num>
  <w:num w:numId="6" w16cid:durableId="316810950">
    <w:abstractNumId w:val="12"/>
  </w:num>
  <w:num w:numId="7" w16cid:durableId="1300382956">
    <w:abstractNumId w:val="11"/>
  </w:num>
  <w:num w:numId="8" w16cid:durableId="12048315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47291168">
    <w:abstractNumId w:val="7"/>
  </w:num>
  <w:num w:numId="10" w16cid:durableId="272591865">
    <w:abstractNumId w:val="13"/>
  </w:num>
  <w:num w:numId="11" w16cid:durableId="13948131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71557516">
    <w:abstractNumId w:val="0"/>
  </w:num>
  <w:num w:numId="13" w16cid:durableId="21273820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61278598">
    <w:abstractNumId w:val="1"/>
  </w:num>
  <w:num w:numId="15" w16cid:durableId="365448377">
    <w:abstractNumId w:val="14"/>
  </w:num>
  <w:num w:numId="16" w16cid:durableId="514610325">
    <w:abstractNumId w:val="3"/>
  </w:num>
  <w:num w:numId="17" w16cid:durableId="3906601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21"/>
    <w:rsid w:val="00006216"/>
    <w:rsid w:val="0006617B"/>
    <w:rsid w:val="000F0138"/>
    <w:rsid w:val="001D11B8"/>
    <w:rsid w:val="00244EEB"/>
    <w:rsid w:val="002A01E6"/>
    <w:rsid w:val="003A6A7E"/>
    <w:rsid w:val="00410410"/>
    <w:rsid w:val="00452735"/>
    <w:rsid w:val="004B68B6"/>
    <w:rsid w:val="00571F59"/>
    <w:rsid w:val="005D458A"/>
    <w:rsid w:val="00627B62"/>
    <w:rsid w:val="00632BA7"/>
    <w:rsid w:val="00646767"/>
    <w:rsid w:val="006D18D7"/>
    <w:rsid w:val="007074A7"/>
    <w:rsid w:val="007F37A9"/>
    <w:rsid w:val="0080347F"/>
    <w:rsid w:val="00907690"/>
    <w:rsid w:val="00995D45"/>
    <w:rsid w:val="00A504BA"/>
    <w:rsid w:val="00AE0F4D"/>
    <w:rsid w:val="00B10202"/>
    <w:rsid w:val="00B11721"/>
    <w:rsid w:val="00B20DFD"/>
    <w:rsid w:val="00B23186"/>
    <w:rsid w:val="00B24C19"/>
    <w:rsid w:val="00B82927"/>
    <w:rsid w:val="00C706BC"/>
    <w:rsid w:val="00D832C2"/>
    <w:rsid w:val="00DC1E6B"/>
    <w:rsid w:val="00E916CF"/>
    <w:rsid w:val="00E967DF"/>
    <w:rsid w:val="00EB0E21"/>
    <w:rsid w:val="00ED1F06"/>
    <w:rsid w:val="00EE6A7D"/>
    <w:rsid w:val="00F153F1"/>
    <w:rsid w:val="00F2723F"/>
    <w:rsid w:val="00F4097B"/>
    <w:rsid w:val="00F53983"/>
    <w:rsid w:val="00F61911"/>
    <w:rsid w:val="00FC652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CEE62"/>
  <w15:docId w15:val="{764B53ED-A5EA-4181-B12B-130F99B1E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qFormat/>
    <w:pPr>
      <w:ind w:left="266" w:hanging="181"/>
    </w:pPr>
  </w:style>
  <w:style w:type="paragraph" w:customStyle="1" w:styleId="TableParagraph">
    <w:name w:val="Table Paragraph"/>
    <w:basedOn w:val="Normal"/>
    <w:uiPriority w:val="1"/>
    <w:qFormat/>
    <w:pPr>
      <w:jc w:val="center"/>
    </w:pPr>
  </w:style>
  <w:style w:type="table" w:styleId="TableGrid">
    <w:name w:val="Table Grid"/>
    <w:basedOn w:val="TableNormal"/>
    <w:uiPriority w:val="39"/>
    <w:rsid w:val="00F409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4676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646767"/>
    <w:rPr>
      <w:b/>
      <w:bCs/>
    </w:rPr>
  </w:style>
  <w:style w:type="paragraph" w:styleId="Header">
    <w:name w:val="header"/>
    <w:basedOn w:val="Normal"/>
    <w:link w:val="HeaderChar"/>
    <w:uiPriority w:val="99"/>
    <w:unhideWhenUsed/>
    <w:rsid w:val="00244EEB"/>
    <w:pPr>
      <w:tabs>
        <w:tab w:val="center" w:pos="4513"/>
        <w:tab w:val="right" w:pos="9026"/>
      </w:tabs>
    </w:pPr>
  </w:style>
  <w:style w:type="character" w:customStyle="1" w:styleId="HeaderChar">
    <w:name w:val="Header Char"/>
    <w:basedOn w:val="DefaultParagraphFont"/>
    <w:link w:val="Header"/>
    <w:uiPriority w:val="99"/>
    <w:rsid w:val="00244EEB"/>
    <w:rPr>
      <w:rFonts w:ascii="Times New Roman" w:eastAsia="Times New Roman" w:hAnsi="Times New Roman" w:cs="Times New Roman"/>
    </w:rPr>
  </w:style>
  <w:style w:type="paragraph" w:styleId="Footer">
    <w:name w:val="footer"/>
    <w:basedOn w:val="Normal"/>
    <w:link w:val="FooterChar"/>
    <w:uiPriority w:val="99"/>
    <w:unhideWhenUsed/>
    <w:rsid w:val="00244EEB"/>
    <w:pPr>
      <w:tabs>
        <w:tab w:val="center" w:pos="4513"/>
        <w:tab w:val="right" w:pos="9026"/>
      </w:tabs>
    </w:pPr>
  </w:style>
  <w:style w:type="character" w:customStyle="1" w:styleId="FooterChar">
    <w:name w:val="Footer Char"/>
    <w:basedOn w:val="DefaultParagraphFont"/>
    <w:link w:val="Footer"/>
    <w:uiPriority w:val="99"/>
    <w:rsid w:val="00244EE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210</TotalTime>
  <Pages>16</Pages>
  <Words>6323</Words>
  <Characters>36042</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Dhilipkumar Babu</dc:creator>
  <cp:lastModifiedBy>Akaash M K</cp:lastModifiedBy>
  <cp:revision>17</cp:revision>
  <dcterms:created xsi:type="dcterms:W3CDTF">2026-09-06T10:50:00Z</dcterms:created>
  <dcterms:modified xsi:type="dcterms:W3CDTF">2026-10-16T06:41:00Z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2024-02-08T00:00:00Z</vt:filetime>
  </property>
  <property fmtid="{D5CDD505-2E9C-101B-9397-08002B2CF9AE}" pid="4" name="Creator">
    <vt:lpwstr>Microsoft® Word 2010</vt:lpwstr>
  </property>
  <property fmtid="{D5CDD505-2E9C-101B-9397-08002B2CF9AE}" pid="5" name="LastSaved">
    <vt:filetime>2026-09-06T00:00:00Z</vt:filetime>
  </property>
  <property fmtid="{D5CDD505-2E9C-101B-9397-08002B2CF9AE}" pid="6" name="Producer">
    <vt:lpwstr>Microsoft® Word 2010</vt:lpwstr>
  </property>
</Properties>
</file>