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</w:rPr>
        <w:t>黄金与比特币：避险/抗通胀配置策略报告</w:t>
      </w:r>
    </w:p>
    <w:p>
      <w:r>
        <w:rPr>
          <w:sz w:val="22"/>
          <w:b w:val="off"/>
          <w:i w:val="on"/>
        </w:rPr>
        <w:t>观澜（Ripple）· 观其澜，知其源 —— 本报告由确定性回测流水线生成，全部数值可在 Excel 回测底稿（gold-btc-backtest.xlsx）交叉核对。</w:t>
      </w:r>
    </w:p>
    <w:p>
      <w:r>
        <w:rPr>
          <w:b w:val="on"/>
          <w:sz w:val="28"/>
        </w:rPr>
        <w:t>一、结论（先行）</w:t>
      </w:r>
    </w:p>
    <w:p>
      <w:r>
        <w:rPr>
          <w:sz w:val="22"/>
          <w:b w:val="off"/>
          <w:i w:val="off"/>
        </w:rPr>
        <w:t>1. 黄金与比特币不是替代关系而是互补关系：黄金是低波动避险压舱石（年化波动 18.77%，最大回撤 26.40%，CAGR 18.94%），比特币是高波动高风险偏好的增强器（年化波动 51.86%，最大回撤 76.63%，CAGR 11.42%）。</w:t>
      </w:r>
    </w:p>
    <w:p>
      <w:r>
        <w:rPr>
          <w:sz w:val="22"/>
          <w:b w:val="off"/>
          <w:i w:val="off"/>
        </w:rPr>
        <w:t>2. 两者日收益率 Pearson 相关仅 0.1396，同仓配置具备分散化价值；60/40（金/币）等组合情景见附录与 Excel 组合对比 sheet。</w:t>
      </w:r>
    </w:p>
    <w:p>
      <w:r>
        <w:rPr>
          <w:sz w:val="22"/>
          <w:b w:val="off"/>
          <w:i w:val="off"/>
        </w:rPr>
        <w:t>3. 配置建议：以黄金为核心避险仓位（波动预算的大头），比特币作为卫星仓位严格控制回撤容忍度与仓位上限；单一固定权重非最优解，按风险贡献再平衡。</w:t>
      </w:r>
    </w:p>
    <w:p>
      <w:r>
        <w:rPr>
          <w:b w:val="on"/>
          <w:sz w:val="28"/>
        </w:rPr>
        <w:t>二、指标支撑</w:t>
      </w:r>
    </w:p>
    <w:p>
      <w:r>
        <w:rPr>
          <w:b w:val="on"/>
          <w:sz w:val="28"/>
        </w:rPr>
        <w:t>三、数据口径</w:t>
      </w:r>
    </w:p>
    <w:p>
      <w:r>
        <w:rPr>
          <w:sz w:val="22"/>
        </w:rPr>
        <w:t>· 样本窗口：2021-09-09 ~ 2026-09-08（三资产日期交集 1254 个交易日）</w:t>
      </w:r>
    </w:p>
    <w:p>
      <w:r>
        <w:rPr>
          <w:sz w:val="22"/>
        </w:rPr>
        <w:t>· 行情来源：GLD（黄金ETF）=SinaFinanceProvider；BTC-USD（比特币）=BinanceProvider（原始 JSON 落盘 work/ 可溯源）</w:t>
      </w:r>
    </w:p>
    <w:p>
      <w:r>
        <w:rPr>
          <w:sz w:val="22"/>
        </w:rPr>
        <w:t>· CAGR 按日历时间复合；年化波动=日收益率标准差×√(每年期数，BTC≈365、GLD/SPY≈252)；夏普=CAGR/年化波动（rf=0 简化口径）；回撤为收盘价口径</w:t>
      </w:r>
    </w:p>
    <w:p>
      <w:r>
        <w:rPr>
          <w:sz w:val="22"/>
        </w:rPr>
        <w:t>· 组合情景基于交集日收益率线性加权，逐日再平衡假设</w:t>
      </w:r>
    </w:p>
    <w:p>
      <w:r>
        <w:rPr>
          <w:b w:val="on"/>
          <w:sz w:val="28"/>
        </w:rPr>
        <w:t>四、风险提示</w:t>
      </w:r>
    </w:p>
    <w:p>
      <w:r>
        <w:rPr>
          <w:sz w:val="22"/>
        </w:rPr>
        <w:t>· 历史回测不代表未来表现；五年样本仅覆盖一轮完整牛熊，未包含更早的极端事件</w:t>
      </w:r>
    </w:p>
    <w:p>
      <w:r>
        <w:rPr>
          <w:sz w:val="22"/>
        </w:rPr>
        <w:t>· GLD 为 ETF 价格代理（含管理费拖累），与现货金存在细微偏离；BTC 数据以 USDT 计价≈USD</w:t>
      </w:r>
    </w:p>
    <w:p>
      <w:r>
        <w:rPr>
          <w:sz w:val="22"/>
        </w:rPr>
        <w:t>· 相关性在危机中可能失效趋同（tail correlation 上升），分散化保护会被高估</w:t>
      </w:r>
    </w:p>
    <w:p>
      <w:r>
        <w:rPr>
          <w:sz w:val="22"/>
        </w:rPr>
        <w:t>· 监管、托管与流动性风险（尤其比特币）不在本回测范围内</w:t>
      </w:r>
    </w:p>
    <w:p>
      <w:r>
        <w:rPr>
          <w:b w:val="on"/>
          <w:sz w:val="28"/>
        </w:rPr>
        <w:t>附录：回测指标表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0"/>
              </w:rPr>
              <w:t>资产</w:t>
            </w:r>
          </w:p>
        </w:tc>
        <w:tc>
          <w:p>
            <w:r>
              <w:rPr>
                <w:b w:val="on"/>
                <w:sz w:val="20"/>
              </w:rPr>
              <w:t>年化收益</w:t>
            </w:r>
          </w:p>
        </w:tc>
        <w:tc>
          <w:p>
            <w:r>
              <w:rPr>
                <w:b w:val="on"/>
                <w:sz w:val="20"/>
              </w:rPr>
              <w:t>年化波动</w:t>
            </w:r>
          </w:p>
        </w:tc>
        <w:tc>
          <w:p>
            <w:r>
              <w:rPr>
                <w:b w:val="on"/>
                <w:sz w:val="20"/>
              </w:rPr>
              <w:t>最大回撤</w:t>
            </w:r>
          </w:p>
        </w:tc>
        <w:tc>
          <w:p>
            <w:r>
              <w:rPr>
                <w:b w:val="on"/>
                <w:sz w:val="20"/>
              </w:rPr>
              <w:t>夏普(rf=0)</w:t>
            </w:r>
          </w:p>
        </w:tc>
        <w:tc>
          <w:p>
            <w:r>
              <w:rPr>
                <w:b w:val="on"/>
                <w:sz w:val="20"/>
              </w:rPr>
              <w:t>交易日数</w:t>
            </w:r>
          </w:p>
        </w:tc>
      </w:tr>
      <w:tr>
        <w:tc>
          <w:p>
            <w:r>
              <w:rPr>
                <w:b w:val="off"/>
                <w:sz w:val="20"/>
              </w:rPr>
              <w:t>GLD（黄金ETF）</w:t>
            </w:r>
          </w:p>
        </w:tc>
        <w:tc>
          <w:p>
            <w:r>
              <w:rPr>
                <w:b w:val="off"/>
                <w:sz w:val="20"/>
              </w:rPr>
              <w:t>18.94%</w:t>
            </w:r>
          </w:p>
        </w:tc>
        <w:tc>
          <w:p>
            <w:r>
              <w:rPr>
                <w:b w:val="off"/>
                <w:sz w:val="20"/>
              </w:rPr>
              <w:t>18.77%</w:t>
            </w:r>
          </w:p>
        </w:tc>
        <w:tc>
          <w:p>
            <w:r>
              <w:rPr>
                <w:b w:val="off"/>
                <w:sz w:val="20"/>
              </w:rPr>
              <w:t>26.40%</w:t>
            </w:r>
          </w:p>
        </w:tc>
        <w:tc>
          <w:p>
            <w:r>
              <w:rPr>
                <w:b w:val="off"/>
                <w:sz w:val="20"/>
              </w:rPr>
              <w:t>1.0091</w:t>
            </w:r>
          </w:p>
        </w:tc>
        <w:tc>
          <w:p>
            <w:r>
              <w:rPr>
                <w:b w:val="off"/>
                <w:sz w:val="20"/>
              </w:rPr>
              <w:t>1254</w:t>
            </w:r>
          </w:p>
        </w:tc>
      </w:tr>
      <w:tr>
        <w:tc>
          <w:p>
            <w:r>
              <w:rPr>
                <w:b w:val="off"/>
                <w:sz w:val="20"/>
              </w:rPr>
              <w:t>BTC-USD（比特币）</w:t>
            </w:r>
          </w:p>
        </w:tc>
        <w:tc>
          <w:p>
            <w:r>
              <w:rPr>
                <w:b w:val="off"/>
                <w:sz w:val="20"/>
              </w:rPr>
              <w:t>11.42%</w:t>
            </w:r>
          </w:p>
        </w:tc>
        <w:tc>
          <w:p>
            <w:r>
              <w:rPr>
                <w:b w:val="off"/>
                <w:sz w:val="20"/>
              </w:rPr>
              <w:t>51.86%</w:t>
            </w:r>
          </w:p>
        </w:tc>
        <w:tc>
          <w:p>
            <w:r>
              <w:rPr>
                <w:b w:val="off"/>
                <w:sz w:val="20"/>
              </w:rPr>
              <w:t>76.63%</w:t>
            </w:r>
          </w:p>
        </w:tc>
        <w:tc>
          <w:p>
            <w:r>
              <w:rPr>
                <w:b w:val="off"/>
                <w:sz w:val="20"/>
              </w:rPr>
              <w:t>0.2203</w:t>
            </w:r>
          </w:p>
        </w:tc>
        <w:tc>
          <w:p>
            <w:r>
              <w:rPr>
                <w:b w:val="off"/>
                <w:sz w:val="20"/>
              </w:rPr>
              <w:t>1827</w:t>
            </w:r>
          </w:p>
        </w:tc>
      </w:tr>
      <w:tr>
        <w:tc>
          <w:p>
            <w:r>
              <w:rPr>
                <w:b w:val="off"/>
                <w:sz w:val="20"/>
              </w:rPr>
              <w:t>SPY（美股基准）</w:t>
            </w:r>
          </w:p>
        </w:tc>
        <w:tc>
          <w:p>
            <w:r>
              <w:rPr>
                <w:b w:val="off"/>
                <w:sz w:val="20"/>
              </w:rPr>
              <w:t>11.28%</w:t>
            </w:r>
          </w:p>
        </w:tc>
        <w:tc>
          <w:p>
            <w:r>
              <w:rPr>
                <w:b w:val="off"/>
                <w:sz w:val="20"/>
              </w:rPr>
              <w:t>17.22%</w:t>
            </w:r>
          </w:p>
        </w:tc>
        <w:tc>
          <w:p>
            <w:r>
              <w:rPr>
                <w:b w:val="off"/>
                <w:sz w:val="20"/>
              </w:rPr>
              <w:t>25.36%</w:t>
            </w:r>
          </w:p>
        </w:tc>
        <w:tc>
          <w:p>
            <w:r>
              <w:rPr>
                <w:b w:val="off"/>
                <w:sz w:val="20"/>
              </w:rPr>
              <w:t>0.6552</w:t>
            </w:r>
          </w:p>
        </w:tc>
        <w:tc>
          <w:p>
            <w:r>
              <w:rPr>
                <w:b w:val="off"/>
                <w:sz w:val="20"/>
              </w:rPr>
              <w:t>1254</w:t>
            </w:r>
          </w:p>
        </w:tc>
      </w:tr>
    </w:tbl>
    <w:p>
      <w:r>
        <w:rPr>
          <w:sz w:val="22"/>
          <w:b w:val="off"/>
          <w:i w:val="off"/>
        </w:rPr>
        <w:t/>
      </w:r>
    </w:p>
    <w:p>
      <w:r>
        <w:rPr>
          <w:sz w:val="22"/>
          <w:b w:val="off"/>
          <w:i w:val="on"/>
        </w:rPr>
        <w:t>组合情景（详见 Excel 组合对比 sheet）：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0"/>
              </w:rPr>
              <w:t>组合（金/币/股）</w:t>
            </w:r>
          </w:p>
        </w:tc>
        <w:tc>
          <w:p>
            <w:r>
              <w:rPr>
                <w:b w:val="on"/>
                <w:sz w:val="20"/>
              </w:rPr>
              <w:t>年化收益</w:t>
            </w:r>
          </w:p>
        </w:tc>
        <w:tc>
          <w:p>
            <w:r>
              <w:rPr>
                <w:b w:val="on"/>
                <w:sz w:val="20"/>
              </w:rPr>
              <w:t>年化波动</w:t>
            </w:r>
          </w:p>
        </w:tc>
        <w:tc>
          <w:p>
            <w:r>
              <w:rPr>
                <w:b w:val="on"/>
                <w:sz w:val="20"/>
              </w:rPr>
              <w:t>最大回撤</w:t>
            </w:r>
          </w:p>
        </w:tc>
        <w:tc>
          <w:p>
            <w:r>
              <w:rPr>
                <w:b w:val="on"/>
                <w:sz w:val="20"/>
              </w:rPr>
              <w:t>夏普</w:t>
            </w:r>
          </w:p>
        </w:tc>
      </w:tr>
      <w:tr>
        <w:tc>
          <w:p>
            <w:r>
              <w:rPr>
                <w:b w:val="off"/>
                <w:sz w:val="20"/>
              </w:rPr>
              <w:t>100% 金</w:t>
            </w:r>
          </w:p>
        </w:tc>
        <w:tc>
          <w:p>
            <w:r>
              <w:rPr>
                <w:b w:val="off"/>
                <w:sz w:val="20"/>
              </w:rPr>
              <w:t>18.94%</w:t>
            </w:r>
          </w:p>
        </w:tc>
        <w:tc>
          <w:p>
            <w:r>
              <w:rPr>
                <w:b w:val="off"/>
                <w:sz w:val="20"/>
              </w:rPr>
              <w:t>18.77%</w:t>
            </w:r>
          </w:p>
        </w:tc>
        <w:tc>
          <w:p>
            <w:r>
              <w:rPr>
                <w:b w:val="off"/>
                <w:sz w:val="20"/>
              </w:rPr>
              <w:t>26.40%</w:t>
            </w:r>
          </w:p>
        </w:tc>
        <w:tc>
          <w:p>
            <w:r>
              <w:rPr>
                <w:b w:val="off"/>
                <w:sz w:val="20"/>
              </w:rPr>
              <w:t>1.0091</w:t>
            </w:r>
          </w:p>
        </w:tc>
      </w:tr>
      <w:tr>
        <w:tc>
          <w:p>
            <w:r>
              <w:rPr>
                <w:b w:val="off"/>
                <w:sz w:val="20"/>
              </w:rPr>
              <w:t>100% 币</w:t>
            </w:r>
          </w:p>
        </w:tc>
        <w:tc>
          <w:p>
            <w:r>
              <w:rPr>
                <w:b w:val="off"/>
                <w:sz w:val="20"/>
              </w:rPr>
              <w:t>11.09%</w:t>
            </w:r>
          </w:p>
        </w:tc>
        <w:tc>
          <w:p>
            <w:r>
              <w:rPr>
                <w:b w:val="off"/>
                <w:sz w:val="20"/>
              </w:rPr>
              <w:t>52.42%</w:t>
            </w:r>
          </w:p>
        </w:tc>
        <w:tc>
          <w:p>
            <w:r>
              <w:rPr>
                <w:b w:val="off"/>
                <w:sz w:val="20"/>
              </w:rPr>
              <w:t>76.63%</w:t>
            </w:r>
          </w:p>
        </w:tc>
        <w:tc>
          <w:p>
            <w:r>
              <w:rPr>
                <w:b w:val="off"/>
                <w:sz w:val="20"/>
              </w:rPr>
              <w:t>0.2115</w:t>
            </w:r>
          </w:p>
        </w:tc>
      </w:tr>
      <w:tr>
        <w:tc>
          <w:p>
            <w:r>
              <w:rPr>
                <w:b w:val="off"/>
                <w:sz w:val="20"/>
              </w:rPr>
              <w:t>金 60% / 币 40%（可配权重）</w:t>
            </w:r>
          </w:p>
        </w:tc>
        <w:tc>
          <w:p>
            <w:r>
              <w:rPr>
                <w:b w:val="off"/>
                <w:sz w:val="20"/>
              </w:rPr>
              <w:t>19.73%</w:t>
            </w:r>
          </w:p>
        </w:tc>
        <w:tc>
          <w:p>
            <w:r>
              <w:rPr>
                <w:b w:val="off"/>
                <w:sz w:val="20"/>
              </w:rPr>
              <w:t>25.15%</w:t>
            </w:r>
          </w:p>
        </w:tc>
        <w:tc>
          <w:p>
            <w:r>
              <w:rPr>
                <w:b w:val="off"/>
                <w:sz w:val="20"/>
              </w:rPr>
              <w:t>43.30%</w:t>
            </w:r>
          </w:p>
        </w:tc>
        <w:tc>
          <w:p>
            <w:r>
              <w:rPr>
                <w:b w:val="off"/>
                <w:sz w:val="20"/>
              </w:rPr>
              <w:t>0.7847</w:t>
            </w:r>
          </w:p>
        </w:tc>
      </w:tr>
      <w:tr>
        <w:tc>
          <w:p>
            <w:r>
              <w:rPr>
                <w:b w:val="off"/>
                <w:sz w:val="20"/>
              </w:rPr>
              <w:t>金 50% / 币 50%</w:t>
            </w:r>
          </w:p>
        </w:tc>
        <w:tc>
          <w:p>
            <w:r>
              <w:rPr>
                <w:b w:val="off"/>
                <w:sz w:val="20"/>
              </w:rPr>
              <w:t>19.09%</w:t>
            </w:r>
          </w:p>
        </w:tc>
        <w:tc>
          <w:p>
            <w:r>
              <w:rPr>
                <w:b w:val="off"/>
                <w:sz w:val="20"/>
              </w:rPr>
              <w:t>29.05%</w:t>
            </w:r>
          </w:p>
        </w:tc>
        <w:tc>
          <w:p>
            <w:r>
              <w:rPr>
                <w:b w:val="off"/>
                <w:sz w:val="20"/>
              </w:rPr>
              <w:t>50.45%</w:t>
            </w:r>
          </w:p>
        </w:tc>
        <w:tc>
          <w:p>
            <w:r>
              <w:rPr>
                <w:b w:val="off"/>
                <w:sz w:val="20"/>
              </w:rPr>
              <w:t>0.6572</w:t>
            </w:r>
          </w:p>
        </w:tc>
      </w:tr>
      <w:tr>
        <w:tc>
          <w:p>
            <w:r>
              <w:rPr>
                <w:b w:val="off"/>
                <w:sz w:val="20"/>
              </w:rPr>
              <w:t>金 40% / 币 60%</w:t>
            </w:r>
          </w:p>
        </w:tc>
        <w:tc>
          <w:p>
            <w:r>
              <w:rPr>
                <w:b w:val="off"/>
                <w:sz w:val="20"/>
              </w:rPr>
              <w:t>18.11%</w:t>
            </w:r>
          </w:p>
        </w:tc>
        <w:tc>
          <w:p>
            <w:r>
              <w:rPr>
                <w:b w:val="off"/>
                <w:sz w:val="20"/>
              </w:rPr>
              <w:t>33.34%</w:t>
            </w:r>
          </w:p>
        </w:tc>
        <w:tc>
          <w:p>
            <w:r>
              <w:rPr>
                <w:b w:val="off"/>
                <w:sz w:val="20"/>
              </w:rPr>
              <w:t>56.90%</w:t>
            </w:r>
          </w:p>
        </w:tc>
        <w:tc>
          <w:p>
            <w:r>
              <w:rPr>
                <w:b w:val="off"/>
                <w:sz w:val="20"/>
              </w:rPr>
              <w:t>0.5433</w:t>
            </w:r>
          </w:p>
        </w:tc>
      </w:tr>
      <w:tr>
        <w:tc>
          <w:p>
            <w:r>
              <w:rPr>
                <w:b w:val="off"/>
                <w:sz w:val="20"/>
              </w:rPr>
              <w:t>股 60% / 金 40%（经典 60/40）</w:t>
            </w:r>
          </w:p>
        </w:tc>
        <w:tc>
          <w:p>
            <w:r>
              <w:rPr>
                <w:b w:val="off"/>
                <w:sz w:val="20"/>
              </w:rPr>
              <w:t>15.05%</w:t>
            </w:r>
          </w:p>
        </w:tc>
        <w:tc>
          <w:p>
            <w:r>
              <w:rPr>
                <w:b w:val="off"/>
                <w:sz w:val="20"/>
              </w:rPr>
              <w:t>13.65%</w:t>
            </w:r>
          </w:p>
        </w:tc>
        <w:tc>
          <w:p>
            <w:r>
              <w:rPr>
                <w:b w:val="off"/>
                <w:sz w:val="20"/>
              </w:rPr>
              <w:t>19.10%</w:t>
            </w:r>
          </w:p>
        </w:tc>
        <w:tc>
          <w:p>
            <w:r>
              <w:rPr>
                <w:b w:val="off"/>
                <w:sz w:val="20"/>
              </w:rPr>
              <w:t>1.1025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2026-09-09T09:19:28Z</dcterms:created>
  <dc:creator>Apache POI</dc:creator>
</cp:coreProperties>
</file>