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497" w:rsidRDefault="001538A7" w:rsidP="001538A7">
      <w:pPr>
        <w:pStyle w:val="Title"/>
      </w:pPr>
      <w:r>
        <w:t>ArcGIS 10.5 Show &amp; Tell script</w:t>
      </w:r>
    </w:p>
    <w:p w:rsidR="001538A7" w:rsidRDefault="001538A7" w:rsidP="001538A7">
      <w:pPr>
        <w:pStyle w:val="Heading1"/>
      </w:pPr>
      <w:r>
        <w:t>Introduction</w:t>
      </w:r>
    </w:p>
    <w:p w:rsidR="001538A7" w:rsidRDefault="001538A7" w:rsidP="001538A7">
      <w:r>
        <w:t>Good morning, we don’t have any slides for this show and tell</w:t>
      </w:r>
      <w:r w:rsidR="00E96B41">
        <w:t>. We are going to do 3 demos to showcase how 3 different personas can make use of the API.</w:t>
      </w:r>
    </w:p>
    <w:p w:rsidR="00E96B41" w:rsidRDefault="00E96B41" w:rsidP="00E96B41">
      <w:pPr>
        <w:pStyle w:val="ListParagraph"/>
        <w:numPr>
          <w:ilvl w:val="0"/>
          <w:numId w:val="1"/>
        </w:numPr>
      </w:pPr>
      <w:r>
        <w:t xml:space="preserve">First we will show how a GIS administrator can quickly populate </w:t>
      </w:r>
      <w:r w:rsidR="00296DE1">
        <w:t>a portal with users, groups and content for each user</w:t>
      </w:r>
    </w:p>
    <w:p w:rsidR="00296DE1" w:rsidRDefault="00296DE1" w:rsidP="00E96B41">
      <w:pPr>
        <w:pStyle w:val="ListParagraph"/>
        <w:numPr>
          <w:ilvl w:val="0"/>
          <w:numId w:val="1"/>
        </w:numPr>
      </w:pPr>
      <w:r>
        <w:t>A power user / developer story with emphasis on updating existing content</w:t>
      </w:r>
    </w:p>
    <w:p w:rsidR="00296DE1" w:rsidRDefault="00296DE1" w:rsidP="00296DE1">
      <w:pPr>
        <w:pStyle w:val="ListParagraph"/>
        <w:numPr>
          <w:ilvl w:val="0"/>
          <w:numId w:val="1"/>
        </w:numPr>
      </w:pPr>
      <w:r>
        <w:t xml:space="preserve">Followed by </w:t>
      </w:r>
      <w:bookmarkStart w:id="0" w:name="_GoBack"/>
      <w:bookmarkEnd w:id="0"/>
      <w:r>
        <w:t>how a scientist can use the API for perform big data analysis</w:t>
      </w:r>
    </w:p>
    <w:p w:rsidR="000E66A1" w:rsidRDefault="000E66A1" w:rsidP="000E66A1"/>
    <w:p w:rsidR="000E66A1" w:rsidRDefault="000E66A1" w:rsidP="000E66A1">
      <w:pPr>
        <w:pStyle w:val="Heading1"/>
      </w:pPr>
      <w:r>
        <w:t xml:space="preserve">GIS Administrator – populate </w:t>
      </w:r>
      <w:r w:rsidR="00626097">
        <w:t>with users</w:t>
      </w:r>
    </w:p>
    <w:p w:rsidR="000E66A1" w:rsidRDefault="000E66A1" w:rsidP="000E66A1">
      <w:pPr>
        <w:rPr>
          <w:b/>
        </w:rPr>
      </w:pPr>
      <w:r>
        <w:rPr>
          <w:b/>
        </w:rPr>
        <w:t>Setup:</w:t>
      </w:r>
    </w:p>
    <w:p w:rsidR="00677837" w:rsidRPr="00677837" w:rsidRDefault="00677837" w:rsidP="000E66A1">
      <w:pPr>
        <w:pStyle w:val="ListParagraph"/>
        <w:numPr>
          <w:ilvl w:val="0"/>
          <w:numId w:val="2"/>
        </w:numPr>
        <w:rPr>
          <w:b/>
        </w:rPr>
      </w:pPr>
      <w:r>
        <w:t>Run cleanup script</w:t>
      </w:r>
    </w:p>
    <w:p w:rsidR="000E66A1" w:rsidRPr="000E66A1" w:rsidRDefault="000E66A1" w:rsidP="000E66A1">
      <w:pPr>
        <w:pStyle w:val="ListParagraph"/>
        <w:numPr>
          <w:ilvl w:val="0"/>
          <w:numId w:val="2"/>
        </w:numPr>
        <w:rPr>
          <w:b/>
        </w:rPr>
      </w:pPr>
      <w:r>
        <w:t>open both batch files in sublime text with large fonts</w:t>
      </w:r>
    </w:p>
    <w:p w:rsidR="000E66A1" w:rsidRPr="00FA4E97" w:rsidRDefault="000E66A1" w:rsidP="000E66A1">
      <w:pPr>
        <w:pStyle w:val="ListParagraph"/>
        <w:numPr>
          <w:ilvl w:val="0"/>
          <w:numId w:val="2"/>
        </w:numPr>
        <w:rPr>
          <w:b/>
        </w:rPr>
      </w:pPr>
      <w:r>
        <w:t xml:space="preserve">Open both Python scripts in </w:t>
      </w:r>
      <w:proofErr w:type="spellStart"/>
      <w:r>
        <w:t>PyCharm</w:t>
      </w:r>
      <w:proofErr w:type="spellEnd"/>
      <w:r>
        <w:t xml:space="preserve"> with large fonts</w:t>
      </w:r>
    </w:p>
    <w:p w:rsidR="00FA4E97" w:rsidRPr="00680B92" w:rsidRDefault="00FA4E97" w:rsidP="000E66A1">
      <w:pPr>
        <w:pStyle w:val="ListParagraph"/>
        <w:numPr>
          <w:ilvl w:val="0"/>
          <w:numId w:val="2"/>
        </w:numPr>
        <w:rPr>
          <w:b/>
        </w:rPr>
      </w:pPr>
      <w:r>
        <w:t>Open the portal in browser but accessed via port number for web adaptor</w:t>
      </w:r>
    </w:p>
    <w:p w:rsidR="00680B92" w:rsidRPr="003A5AEF" w:rsidRDefault="00680B92" w:rsidP="00680B92">
      <w:pPr>
        <w:pStyle w:val="ListParagraph"/>
        <w:numPr>
          <w:ilvl w:val="0"/>
          <w:numId w:val="2"/>
        </w:numPr>
        <w:rPr>
          <w:b/>
        </w:rPr>
      </w:pPr>
      <w:r>
        <w:t xml:space="preserve">Access via </w:t>
      </w:r>
      <w:hyperlink r:id="rId5" w:history="1">
        <w:r w:rsidRPr="00B83C92">
          <w:rPr>
            <w:rStyle w:val="Hyperlink"/>
          </w:rPr>
          <w:t>https://dev002783.esri.com:7443/arcgis/home/</w:t>
        </w:r>
      </w:hyperlink>
      <w:r>
        <w:t xml:space="preserve"> </w:t>
      </w:r>
    </w:p>
    <w:p w:rsidR="003A5AEF" w:rsidRPr="00AD4898" w:rsidRDefault="003A5AEF" w:rsidP="00680B92">
      <w:pPr>
        <w:pStyle w:val="ListParagraph"/>
        <w:numPr>
          <w:ilvl w:val="0"/>
          <w:numId w:val="2"/>
        </w:numPr>
        <w:rPr>
          <w:b/>
        </w:rPr>
      </w:pPr>
      <w:r>
        <w:t xml:space="preserve">Have </w:t>
      </w:r>
      <w:proofErr w:type="spellStart"/>
      <w:r>
        <w:t>conda</w:t>
      </w:r>
      <w:proofErr w:type="spellEnd"/>
      <w:r>
        <w:t xml:space="preserve"> </w:t>
      </w:r>
      <w:proofErr w:type="spellStart"/>
      <w:r>
        <w:t>env</w:t>
      </w:r>
      <w:proofErr w:type="spellEnd"/>
      <w:r>
        <w:t xml:space="preserve"> activated for running the batch script.</w:t>
      </w:r>
    </w:p>
    <w:p w:rsidR="00AD4898" w:rsidRPr="00FA4E97" w:rsidRDefault="00AD4898" w:rsidP="00680B92">
      <w:pPr>
        <w:pStyle w:val="ListParagraph"/>
        <w:numPr>
          <w:ilvl w:val="0"/>
          <w:numId w:val="2"/>
        </w:numPr>
        <w:rPr>
          <w:b/>
        </w:rPr>
      </w:pPr>
      <w:r>
        <w:t>Open CSV in spread sheet</w:t>
      </w:r>
    </w:p>
    <w:p w:rsidR="00FA4E97" w:rsidRDefault="00FA4E97" w:rsidP="00FA4E97">
      <w:r>
        <w:rPr>
          <w:b/>
        </w:rPr>
        <w:t xml:space="preserve">The </w:t>
      </w:r>
      <w:r>
        <w:t>GIS Admin of FEMA office in East Coast gets an overnight call to urgently set up an ArcGIS Portal that will</w:t>
      </w:r>
      <w:r w:rsidR="00680B92">
        <w:t xml:space="preserve"> be used by field inspectors the next day. The portal should have all the users added and appropriate groups created and even content for each user specifying which area they need to target.</w:t>
      </w:r>
    </w:p>
    <w:p w:rsidR="00680B92" w:rsidRDefault="00680B92" w:rsidP="00FA4E97">
      <w:r>
        <w:t>The Admin uses Chef cookbooks to stand up the portal</w:t>
      </w:r>
      <w:r w:rsidR="00A66D6C">
        <w:t xml:space="preserve"> and enables IWA authentication on the portal to allow easy access to the users. Here I have such a portal, and as you can see there are no users.</w:t>
      </w:r>
    </w:p>
    <w:p w:rsidR="003A5AEF" w:rsidRPr="00626097" w:rsidRDefault="003A5AEF" w:rsidP="00FA4E97">
      <w:r>
        <w:t>The Admin then runs a batch file like this which calls p</w:t>
      </w:r>
      <w:r w:rsidR="00AD4898">
        <w:t>ython scripts. The first script will create a set of groups and the second will add users and join them to the appropriate groups. All of this is data driven from a CSV file.</w:t>
      </w:r>
      <w:r w:rsidR="00626097">
        <w:t xml:space="preserve"> For this demo, I picked the first 50 users from </w:t>
      </w:r>
      <w:r w:rsidR="00626097">
        <w:rPr>
          <w:b/>
        </w:rPr>
        <w:t xml:space="preserve">portaldev </w:t>
      </w:r>
      <w:r w:rsidR="00626097">
        <w:t>email alias.</w:t>
      </w:r>
    </w:p>
    <w:p w:rsidR="00626097" w:rsidRDefault="00626097" w:rsidP="00FA4E97">
      <w:r>
        <w:t>Let’s run the batch file.</w:t>
      </w:r>
    </w:p>
    <w:p w:rsidR="00626097" w:rsidRDefault="00626097" w:rsidP="00FA4E97">
      <w:r>
        <w:lastRenderedPageBreak/>
        <w:t xml:space="preserve">While </w:t>
      </w:r>
      <w:r w:rsidR="000A1442">
        <w:t xml:space="preserve">the script is running, </w:t>
      </w:r>
      <w:proofErr w:type="spellStart"/>
      <w:r w:rsidR="000A1442">
        <w:t>lets</w:t>
      </w:r>
      <w:proofErr w:type="spellEnd"/>
      <w:r w:rsidR="000A1442">
        <w:t xml:space="preserve"> look at the portal. We can already see some users being created and some groups created.</w:t>
      </w:r>
    </w:p>
    <w:p w:rsidR="00626097" w:rsidRPr="00FA4E97" w:rsidRDefault="00626097" w:rsidP="00626097">
      <w:pPr>
        <w:pStyle w:val="Heading2"/>
      </w:pPr>
      <w:r>
        <w:t>GIS Publisher – populate with content</w:t>
      </w:r>
    </w:p>
    <w:p w:rsidR="00FA4E97" w:rsidRPr="00FA4E97" w:rsidRDefault="00FA4E97" w:rsidP="00FA4E97">
      <w:pPr>
        <w:rPr>
          <w:b/>
        </w:rPr>
      </w:pPr>
    </w:p>
    <w:p w:rsidR="00677837" w:rsidRDefault="000A1442" w:rsidP="00677837">
      <w:r>
        <w:rPr>
          <w:b/>
        </w:rPr>
        <w:t xml:space="preserve">Once </w:t>
      </w:r>
      <w:r>
        <w:t>the admin finishes his/her script. The publisher takes over early the following morning. The publisher connects to the portal using his/</w:t>
      </w:r>
      <w:proofErr w:type="spellStart"/>
      <w:r>
        <w:t>her’s</w:t>
      </w:r>
      <w:proofErr w:type="spellEnd"/>
      <w:r>
        <w:t xml:space="preserve"> IWA account. The ArcGIS Python API can pick up the user’s IWA credential from the OS</w:t>
      </w:r>
      <w:r w:rsidR="00FE1F85">
        <w:t>.</w:t>
      </w:r>
    </w:p>
    <w:p w:rsidR="00FE1F85" w:rsidRDefault="00FE1F85" w:rsidP="00677837">
      <w:proofErr w:type="spellStart"/>
      <w:proofErr w:type="gramStart"/>
      <w:r>
        <w:t>Lets</w:t>
      </w:r>
      <w:proofErr w:type="spellEnd"/>
      <w:proofErr w:type="gramEnd"/>
      <w:r>
        <w:t xml:space="preserve"> run this batch file. It lists all the users and is now publishing one csv for each user as a feature service, creates a </w:t>
      </w:r>
      <w:proofErr w:type="spellStart"/>
      <w:r>
        <w:t>webmap</w:t>
      </w:r>
      <w:proofErr w:type="spellEnd"/>
      <w:r>
        <w:t xml:space="preserve"> pointing to that feature service adds the appropriate type keywords. Finally, it reassigns ownership of all those items to that user.</w:t>
      </w:r>
    </w:p>
    <w:p w:rsidR="00FE1F85" w:rsidRDefault="00FE1F85" w:rsidP="00677837">
      <w:r>
        <w:t>Anytime during this process, the script or publisher does not have to know the password for any other users in the org but can create content into their accounts and have them ready.</w:t>
      </w:r>
    </w:p>
    <w:p w:rsidR="00FE1F85" w:rsidRDefault="00FE1F85" w:rsidP="00677837">
      <w:r>
        <w:t>While this is running, Eva can drive the last part of this demo.</w:t>
      </w:r>
      <w:r w:rsidR="001E2F18">
        <w:t xml:space="preserve"> Eva represents a field user and has never logged into this portal before. But she can use a mobile app like ‘Collector for ArcGIS’ on her way to the field and will find a </w:t>
      </w:r>
      <w:proofErr w:type="spellStart"/>
      <w:r w:rsidR="001E2F18">
        <w:t>webmap</w:t>
      </w:r>
      <w:proofErr w:type="spellEnd"/>
      <w:r w:rsidR="001E2F18">
        <w:t xml:space="preserve"> in her My Contents and can immediately get to work.</w:t>
      </w:r>
    </w:p>
    <w:p w:rsidR="001E2F18" w:rsidRDefault="001E2F18" w:rsidP="00677837">
      <w:r>
        <w:t>The example here published a CSV, but it can be a SD file, file geodatabase or shape file.</w:t>
      </w:r>
    </w:p>
    <w:p w:rsidR="008874E8" w:rsidRDefault="008874E8" w:rsidP="00677837">
      <w:r>
        <w:t>Rohit will drive the 2</w:t>
      </w:r>
      <w:r w:rsidRPr="008874E8">
        <w:rPr>
          <w:vertAlign w:val="superscript"/>
        </w:rPr>
        <w:t>nd</w:t>
      </w:r>
      <w:r>
        <w:t xml:space="preserve"> demo from here.</w:t>
      </w:r>
    </w:p>
    <w:p w:rsidR="008874E8" w:rsidRDefault="008874E8" w:rsidP="008874E8">
      <w:pPr>
        <w:pStyle w:val="Heading1"/>
      </w:pPr>
      <w:r>
        <w:t>GIS scientist persona – hurricane tracks</w:t>
      </w:r>
    </w:p>
    <w:p w:rsidR="00C74EB9" w:rsidRDefault="00C74EB9" w:rsidP="008874E8">
      <w:pPr>
        <w:rPr>
          <w:b/>
        </w:rPr>
      </w:pPr>
      <w:r w:rsidRPr="00C74EB9">
        <w:rPr>
          <w:b/>
        </w:rPr>
        <w:t>Setup</w:t>
      </w:r>
    </w:p>
    <w:p w:rsidR="00C74EB9" w:rsidRPr="00C74EB9" w:rsidRDefault="00C74EB9" w:rsidP="00C74EB9">
      <w:pPr>
        <w:pStyle w:val="ListParagraph"/>
        <w:numPr>
          <w:ilvl w:val="0"/>
          <w:numId w:val="2"/>
        </w:numPr>
        <w:rPr>
          <w:b/>
        </w:rPr>
      </w:pPr>
      <w:r>
        <w:t xml:space="preserve">Start </w:t>
      </w:r>
      <w:proofErr w:type="spellStart"/>
      <w:r>
        <w:t>conda</w:t>
      </w:r>
      <w:proofErr w:type="spellEnd"/>
      <w:r>
        <w:t xml:space="preserve"> and open notebook</w:t>
      </w:r>
    </w:p>
    <w:p w:rsidR="00C74EB9" w:rsidRPr="00C74EB9" w:rsidRDefault="00C74EB9" w:rsidP="00C74EB9">
      <w:pPr>
        <w:pStyle w:val="ListParagraph"/>
        <w:numPr>
          <w:ilvl w:val="0"/>
          <w:numId w:val="2"/>
        </w:numPr>
        <w:rPr>
          <w:b/>
        </w:rPr>
      </w:pPr>
      <w:r>
        <w:t>Open Pro and have the hurricane points ready</w:t>
      </w:r>
    </w:p>
    <w:p w:rsidR="00C74EB9" w:rsidRPr="00C74EB9" w:rsidRDefault="00C74EB9" w:rsidP="00C74EB9">
      <w:pPr>
        <w:pStyle w:val="ListParagraph"/>
        <w:numPr>
          <w:ilvl w:val="0"/>
          <w:numId w:val="2"/>
        </w:numPr>
        <w:rPr>
          <w:b/>
        </w:rPr>
      </w:pPr>
      <w:r>
        <w:t>Have chrome and connect to the GAX portal</w:t>
      </w:r>
    </w:p>
    <w:p w:rsidR="00C74EB9" w:rsidRPr="00C74EB9" w:rsidRDefault="00F83321" w:rsidP="00C74EB9">
      <w:pPr>
        <w:pStyle w:val="ListParagraph"/>
        <w:numPr>
          <w:ilvl w:val="0"/>
          <w:numId w:val="2"/>
        </w:numPr>
        <w:rPr>
          <w:b/>
        </w:rPr>
      </w:pPr>
      <w:r>
        <w:t>Notebook – all cells clear output</w:t>
      </w:r>
    </w:p>
    <w:p w:rsidR="008874E8" w:rsidRDefault="00C74EB9" w:rsidP="008874E8">
      <w:r>
        <w:t xml:space="preserve">We are into the last demo, </w:t>
      </w:r>
      <w:r w:rsidR="00826502">
        <w:t xml:space="preserve">and we will see </w:t>
      </w:r>
      <w:r>
        <w:t>how a scientist can use the Python API with</w:t>
      </w:r>
      <w:r w:rsidR="00826502">
        <w:t xml:space="preserve"> </w:t>
      </w:r>
      <w:proofErr w:type="spellStart"/>
      <w:r w:rsidR="00826502">
        <w:t>Scipy</w:t>
      </w:r>
      <w:proofErr w:type="spellEnd"/>
      <w:r w:rsidR="00826502">
        <w:t xml:space="preserve"> stack and perform</w:t>
      </w:r>
      <w:r>
        <w:t xml:space="preserve"> analysis.</w:t>
      </w:r>
    </w:p>
    <w:p w:rsidR="00C74EB9" w:rsidRDefault="00C74EB9" w:rsidP="008874E8">
      <w:r>
        <w:t>In my Pro, I have</w:t>
      </w:r>
      <w:r w:rsidR="00826502">
        <w:t xml:space="preserve"> the hurricane tracks from 1842 to early 1900s. There are over 177k points in this dataset. I want to answer a simple question, has the number of hurricanes per season increased since 1840s?</w:t>
      </w:r>
    </w:p>
    <w:p w:rsidR="00826502" w:rsidRDefault="00826502" w:rsidP="008874E8">
      <w:r>
        <w:t>By aggregating these points, I can get something much more manageable and for that I will use the big data tools available on my portal.</w:t>
      </w:r>
    </w:p>
    <w:p w:rsidR="001801AF" w:rsidRDefault="001801AF" w:rsidP="008874E8">
      <w:r>
        <w:t xml:space="preserve">I am connecting to a different portal for this demo. </w:t>
      </w:r>
      <w:r w:rsidR="006C300D">
        <w:t xml:space="preserve">I am querying the portal to find which server is running the </w:t>
      </w:r>
      <w:proofErr w:type="spellStart"/>
      <w:r w:rsidR="006C300D">
        <w:t>geoanalytics</w:t>
      </w:r>
      <w:proofErr w:type="spellEnd"/>
      <w:r w:rsidR="006C300D">
        <w:t xml:space="preserve"> tasks.</w:t>
      </w:r>
    </w:p>
    <w:p w:rsidR="00826502" w:rsidRDefault="001801AF" w:rsidP="008874E8">
      <w:r>
        <w:lastRenderedPageBreak/>
        <w:t xml:space="preserve">I am getting </w:t>
      </w:r>
      <w:proofErr w:type="spellStart"/>
      <w:r>
        <w:t>datastore</w:t>
      </w:r>
      <w:proofErr w:type="spellEnd"/>
      <w:r>
        <w:t xml:space="preserve"> managers for all the servers federated to the portal.</w:t>
      </w:r>
      <w:r w:rsidR="006C300D">
        <w:t xml:space="preserve"> Pick the one for </w:t>
      </w:r>
      <w:proofErr w:type="spellStart"/>
      <w:r w:rsidR="006C300D">
        <w:t>geoanalytics</w:t>
      </w:r>
      <w:proofErr w:type="spellEnd"/>
      <w:r w:rsidR="006C300D">
        <w:t xml:space="preserve"> server and query data store entries.</w:t>
      </w:r>
    </w:p>
    <w:p w:rsidR="006C300D" w:rsidRDefault="006C300D" w:rsidP="008874E8">
      <w:r>
        <w:t xml:space="preserve">I find my dataset registered, if not present, the API provides an add </w:t>
      </w:r>
      <w:proofErr w:type="spellStart"/>
      <w:r>
        <w:t>datastore</w:t>
      </w:r>
      <w:proofErr w:type="spellEnd"/>
      <w:r>
        <w:t xml:space="preserve"> method which the user can use.</w:t>
      </w:r>
    </w:p>
    <w:p w:rsidR="006C300D" w:rsidRDefault="006C300D" w:rsidP="008874E8">
      <w:r>
        <w:t xml:space="preserve">I can also look for data store items in my contents like this. </w:t>
      </w:r>
      <w:proofErr w:type="spellStart"/>
      <w:r>
        <w:t>Lets</w:t>
      </w:r>
      <w:proofErr w:type="spellEnd"/>
      <w:r>
        <w:t xml:space="preserve"> the pick the first item and qu</w:t>
      </w:r>
      <w:r w:rsidR="005B4DAF">
        <w:t>ery its layers. In this case, I the dataset broken down into 10 year periods.</w:t>
      </w:r>
    </w:p>
    <w:p w:rsidR="005B4DAF" w:rsidRDefault="005B4DAF" w:rsidP="008874E8">
      <w:proofErr w:type="spellStart"/>
      <w:proofErr w:type="gramStart"/>
      <w:r>
        <w:t>Lets</w:t>
      </w:r>
      <w:proofErr w:type="spellEnd"/>
      <w:proofErr w:type="gramEnd"/>
      <w:r>
        <w:t xml:space="preserve"> inspect another item, in this case I have all the points as 1 dataset. Let us use this for further analysis.</w:t>
      </w:r>
    </w:p>
    <w:p w:rsidR="005B4DAF" w:rsidRDefault="005B4DAF" w:rsidP="008874E8">
      <w:r>
        <w:t xml:space="preserve">Before running the Reconstruct Tracks tool for aggregation, I need to know which field I have to aggregate on. For that </w:t>
      </w:r>
      <w:proofErr w:type="gramStart"/>
      <w:r>
        <w:t>lets</w:t>
      </w:r>
      <w:proofErr w:type="gramEnd"/>
      <w:r>
        <w:t xml:space="preserve"> print the manifest of the </w:t>
      </w:r>
      <w:proofErr w:type="spellStart"/>
      <w:r>
        <w:t>datastore</w:t>
      </w:r>
      <w:proofErr w:type="spellEnd"/>
      <w:r>
        <w:t xml:space="preserve"> entry we say early on.</w:t>
      </w:r>
    </w:p>
    <w:p w:rsidR="005B4DAF" w:rsidRDefault="005B4DAF" w:rsidP="008874E8">
      <w:r>
        <w:t xml:space="preserve">I will pick the </w:t>
      </w:r>
      <w:proofErr w:type="spellStart"/>
      <w:r>
        <w:t>Serial_Num</w:t>
      </w:r>
      <w:proofErr w:type="spellEnd"/>
      <w:r>
        <w:t xml:space="preserve"> as the track field and run the tool. It produces a feature service as output.</w:t>
      </w:r>
    </w:p>
    <w:p w:rsidR="005B4DAF" w:rsidRDefault="005B4DAF" w:rsidP="008874E8">
      <w:r>
        <w:t>While this is running, let us proceed with a previous analysis result for rest of the demo:</w:t>
      </w:r>
    </w:p>
    <w:p w:rsidR="005B4DAF" w:rsidRDefault="005B4DAF" w:rsidP="005B4DAF">
      <w:pPr>
        <w:pStyle w:val="Heading2"/>
      </w:pPr>
      <w:r>
        <w:t>Analysis</w:t>
      </w:r>
    </w:p>
    <w:p w:rsidR="005B4DAF" w:rsidRDefault="005B4DAF" w:rsidP="008874E8">
      <w:r>
        <w:t>I will search for the previous result published as a feature service.  And display that on the map. Here the points are converted into hurricane tracks. The dataset is time enabled, so I can filter the widget by time and can quickly explore the dataset right here in the notebook.</w:t>
      </w:r>
    </w:p>
    <w:p w:rsidR="005B4DAF" w:rsidRDefault="005B4DAF" w:rsidP="008874E8">
      <w:r>
        <w:t xml:space="preserve">For the next segment of analysis, I am going to read the attribute info of this service into a pandas </w:t>
      </w:r>
      <w:proofErr w:type="spellStart"/>
      <w:r>
        <w:t>dataframe</w:t>
      </w:r>
      <w:proofErr w:type="spellEnd"/>
      <w:r>
        <w:t>. Here I am displaying a few rows and columns to understand how the attribute table looks like.</w:t>
      </w:r>
    </w:p>
    <w:p w:rsidR="005B4DAF" w:rsidRDefault="005B4DAF" w:rsidP="008874E8">
      <w:r>
        <w:t>Finding the dimensions of this table will show how many hurricanes occurred during this period. It was 568.</w:t>
      </w:r>
    </w:p>
    <w:p w:rsidR="005B4DAF" w:rsidRDefault="005B4DAF" w:rsidP="008874E8">
      <w:r>
        <w:t xml:space="preserve">I am going to explore the dataset a bit more so </w:t>
      </w:r>
      <w:proofErr w:type="spellStart"/>
      <w:proofErr w:type="gramStart"/>
      <w:r>
        <w:t>lets</w:t>
      </w:r>
      <w:proofErr w:type="spellEnd"/>
      <w:proofErr w:type="gramEnd"/>
      <w:r>
        <w:t xml:space="preserve"> print out the column names here.</w:t>
      </w:r>
    </w:p>
    <w:p w:rsidR="005B4DAF" w:rsidRDefault="005B4DAF" w:rsidP="005B4DAF">
      <w:pPr>
        <w:pStyle w:val="Heading3"/>
      </w:pPr>
      <w:r>
        <w:t>Has the number increased?</w:t>
      </w:r>
    </w:p>
    <w:p w:rsidR="005B4DAF" w:rsidRDefault="005B4DAF" w:rsidP="005B4DAF">
      <w:r>
        <w:t>For the last part of this, I will sort and group by year or season. Get the count and plot that as a bar chart.</w:t>
      </w:r>
    </w:p>
    <w:p w:rsidR="00165EE0" w:rsidRDefault="00165EE0" w:rsidP="005B4DAF">
      <w:r>
        <w:t>To answer the question, do we see a positive trend in number of hurricanes, let us fit a first order polynomial on this data and see the result.</w:t>
      </w:r>
    </w:p>
    <w:p w:rsidR="00165EE0" w:rsidRDefault="00165EE0" w:rsidP="005B4DAF">
      <w:r>
        <w:t xml:space="preserve">We have a mild slope. </w:t>
      </w:r>
      <w:proofErr w:type="spellStart"/>
      <w:proofErr w:type="gramStart"/>
      <w:r>
        <w:t>Lets</w:t>
      </w:r>
      <w:proofErr w:type="spellEnd"/>
      <w:proofErr w:type="gramEnd"/>
      <w:r>
        <w:t xml:space="preserve"> overlay the trend line on the bar chart in red color.</w:t>
      </w:r>
    </w:p>
    <w:p w:rsidR="00165EE0" w:rsidRPr="005B4DAF" w:rsidRDefault="00165EE0" w:rsidP="005B4DAF">
      <w:r>
        <w:t xml:space="preserve">This is an example of some of the questions a scientist can answer </w:t>
      </w:r>
      <w:r w:rsidR="00B17268">
        <w:t>using data.</w:t>
      </w:r>
    </w:p>
    <w:p w:rsidR="005B4DAF" w:rsidRPr="008874E8" w:rsidRDefault="005B4DAF" w:rsidP="008874E8"/>
    <w:sectPr w:rsidR="005B4DAF" w:rsidRPr="0088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B2E0D"/>
    <w:multiLevelType w:val="hybridMultilevel"/>
    <w:tmpl w:val="15B65B6A"/>
    <w:lvl w:ilvl="0" w:tplc="477A9AE0">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9A0681F"/>
    <w:multiLevelType w:val="hybridMultilevel"/>
    <w:tmpl w:val="05D4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8A7"/>
    <w:rsid w:val="000A1442"/>
    <w:rsid w:val="000C7CBB"/>
    <w:rsid w:val="000E66A1"/>
    <w:rsid w:val="001538A7"/>
    <w:rsid w:val="00165EE0"/>
    <w:rsid w:val="001801AF"/>
    <w:rsid w:val="001E2F18"/>
    <w:rsid w:val="00223417"/>
    <w:rsid w:val="00296DE1"/>
    <w:rsid w:val="003A5AEF"/>
    <w:rsid w:val="00485B0C"/>
    <w:rsid w:val="004F4497"/>
    <w:rsid w:val="005B4DAF"/>
    <w:rsid w:val="00626097"/>
    <w:rsid w:val="00677837"/>
    <w:rsid w:val="00680B92"/>
    <w:rsid w:val="006C300D"/>
    <w:rsid w:val="00826502"/>
    <w:rsid w:val="008874E8"/>
    <w:rsid w:val="008D3155"/>
    <w:rsid w:val="00A624A7"/>
    <w:rsid w:val="00A66D6C"/>
    <w:rsid w:val="00AD4898"/>
    <w:rsid w:val="00B17268"/>
    <w:rsid w:val="00BD2348"/>
    <w:rsid w:val="00C74EB9"/>
    <w:rsid w:val="00E96B41"/>
    <w:rsid w:val="00F83321"/>
    <w:rsid w:val="00FA4E97"/>
    <w:rsid w:val="00FE1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A16A"/>
  <w15:chartTrackingRefBased/>
  <w15:docId w15:val="{18B3B478-D6B2-48FD-893F-D9D6BADB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38A7"/>
  </w:style>
  <w:style w:type="paragraph" w:styleId="Heading1">
    <w:name w:val="heading 1"/>
    <w:basedOn w:val="Normal"/>
    <w:next w:val="Normal"/>
    <w:link w:val="Heading1Char"/>
    <w:uiPriority w:val="9"/>
    <w:qFormat/>
    <w:rsid w:val="001538A7"/>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unhideWhenUsed/>
    <w:qFormat/>
    <w:rsid w:val="001538A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538A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538A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538A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538A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538A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538A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538A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8A7"/>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rsid w:val="001538A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538A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538A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538A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538A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538A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538A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538A7"/>
    <w:rPr>
      <w:b/>
      <w:bCs/>
      <w:i/>
      <w:iCs/>
    </w:rPr>
  </w:style>
  <w:style w:type="paragraph" w:styleId="Caption">
    <w:name w:val="caption"/>
    <w:basedOn w:val="Normal"/>
    <w:next w:val="Normal"/>
    <w:uiPriority w:val="35"/>
    <w:semiHidden/>
    <w:unhideWhenUsed/>
    <w:qFormat/>
    <w:rsid w:val="001538A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538A7"/>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1538A7"/>
    <w:rPr>
      <w:rFonts w:asciiTheme="majorHAnsi" w:eastAsiaTheme="majorEastAsia" w:hAnsiTheme="majorHAnsi" w:cstheme="majorBidi"/>
      <w:caps/>
      <w:color w:val="17406D" w:themeColor="text2"/>
      <w:spacing w:val="30"/>
      <w:sz w:val="72"/>
      <w:szCs w:val="72"/>
    </w:rPr>
  </w:style>
  <w:style w:type="paragraph" w:styleId="Subtitle">
    <w:name w:val="Subtitle"/>
    <w:basedOn w:val="Normal"/>
    <w:next w:val="Normal"/>
    <w:link w:val="SubtitleChar"/>
    <w:uiPriority w:val="11"/>
    <w:qFormat/>
    <w:rsid w:val="001538A7"/>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1538A7"/>
    <w:rPr>
      <w:color w:val="17406D" w:themeColor="text2"/>
      <w:sz w:val="28"/>
      <w:szCs w:val="28"/>
    </w:rPr>
  </w:style>
  <w:style w:type="character" w:styleId="Strong">
    <w:name w:val="Strong"/>
    <w:basedOn w:val="DefaultParagraphFont"/>
    <w:uiPriority w:val="22"/>
    <w:qFormat/>
    <w:rsid w:val="001538A7"/>
    <w:rPr>
      <w:b/>
      <w:bCs/>
    </w:rPr>
  </w:style>
  <w:style w:type="character" w:styleId="Emphasis">
    <w:name w:val="Emphasis"/>
    <w:basedOn w:val="DefaultParagraphFont"/>
    <w:uiPriority w:val="20"/>
    <w:qFormat/>
    <w:rsid w:val="001538A7"/>
    <w:rPr>
      <w:i/>
      <w:iCs/>
      <w:color w:val="000000" w:themeColor="text1"/>
    </w:rPr>
  </w:style>
  <w:style w:type="paragraph" w:styleId="NoSpacing">
    <w:name w:val="No Spacing"/>
    <w:uiPriority w:val="1"/>
    <w:qFormat/>
    <w:rsid w:val="001538A7"/>
    <w:pPr>
      <w:spacing w:after="0" w:line="240" w:lineRule="auto"/>
    </w:pPr>
  </w:style>
  <w:style w:type="paragraph" w:styleId="Quote">
    <w:name w:val="Quote"/>
    <w:basedOn w:val="Normal"/>
    <w:next w:val="Normal"/>
    <w:link w:val="QuoteChar"/>
    <w:uiPriority w:val="29"/>
    <w:qFormat/>
    <w:rsid w:val="001538A7"/>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1538A7"/>
    <w:rPr>
      <w:i/>
      <w:iCs/>
      <w:color w:val="089BA2" w:themeColor="accent3" w:themeShade="BF"/>
      <w:sz w:val="24"/>
      <w:szCs w:val="24"/>
    </w:rPr>
  </w:style>
  <w:style w:type="paragraph" w:styleId="IntenseQuote">
    <w:name w:val="Intense Quote"/>
    <w:basedOn w:val="Normal"/>
    <w:next w:val="Normal"/>
    <w:link w:val="IntenseQuoteChar"/>
    <w:uiPriority w:val="30"/>
    <w:qFormat/>
    <w:rsid w:val="001538A7"/>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1538A7"/>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1538A7"/>
    <w:rPr>
      <w:i/>
      <w:iCs/>
      <w:color w:val="595959" w:themeColor="text1" w:themeTint="A6"/>
    </w:rPr>
  </w:style>
  <w:style w:type="character" w:styleId="IntenseEmphasis">
    <w:name w:val="Intense Emphasis"/>
    <w:basedOn w:val="DefaultParagraphFont"/>
    <w:uiPriority w:val="21"/>
    <w:qFormat/>
    <w:rsid w:val="001538A7"/>
    <w:rPr>
      <w:b/>
      <w:bCs/>
      <w:i/>
      <w:iCs/>
      <w:color w:val="auto"/>
    </w:rPr>
  </w:style>
  <w:style w:type="character" w:styleId="SubtleReference">
    <w:name w:val="Subtle Reference"/>
    <w:basedOn w:val="DefaultParagraphFont"/>
    <w:uiPriority w:val="31"/>
    <w:qFormat/>
    <w:rsid w:val="001538A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538A7"/>
    <w:rPr>
      <w:b/>
      <w:bCs/>
      <w:caps w:val="0"/>
      <w:smallCaps/>
      <w:color w:val="auto"/>
      <w:spacing w:val="0"/>
      <w:u w:val="single"/>
    </w:rPr>
  </w:style>
  <w:style w:type="character" w:styleId="BookTitle">
    <w:name w:val="Book Title"/>
    <w:basedOn w:val="DefaultParagraphFont"/>
    <w:uiPriority w:val="33"/>
    <w:qFormat/>
    <w:rsid w:val="001538A7"/>
    <w:rPr>
      <w:b/>
      <w:bCs/>
      <w:caps w:val="0"/>
      <w:smallCaps/>
      <w:spacing w:val="0"/>
    </w:rPr>
  </w:style>
  <w:style w:type="paragraph" w:styleId="TOCHeading">
    <w:name w:val="TOC Heading"/>
    <w:basedOn w:val="Heading1"/>
    <w:next w:val="Normal"/>
    <w:uiPriority w:val="39"/>
    <w:semiHidden/>
    <w:unhideWhenUsed/>
    <w:qFormat/>
    <w:rsid w:val="001538A7"/>
    <w:pPr>
      <w:outlineLvl w:val="9"/>
    </w:pPr>
  </w:style>
  <w:style w:type="paragraph" w:styleId="ListParagraph">
    <w:name w:val="List Paragraph"/>
    <w:basedOn w:val="Normal"/>
    <w:uiPriority w:val="34"/>
    <w:qFormat/>
    <w:rsid w:val="00E96B41"/>
    <w:pPr>
      <w:ind w:left="720"/>
      <w:contextualSpacing/>
    </w:pPr>
  </w:style>
  <w:style w:type="character" w:styleId="Hyperlink">
    <w:name w:val="Hyperlink"/>
    <w:basedOn w:val="DefaultParagraphFont"/>
    <w:uiPriority w:val="99"/>
    <w:unhideWhenUsed/>
    <w:rsid w:val="00680B92"/>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002783.esri.com:7443/arcgis/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1</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Atma Mani</dc:creator>
  <cp:keywords/>
  <dc:description/>
  <cp:lastModifiedBy>Atma Mani</cp:lastModifiedBy>
  <cp:revision>14</cp:revision>
  <dcterms:created xsi:type="dcterms:W3CDTF">2016-10-16T16:08:00Z</dcterms:created>
  <dcterms:modified xsi:type="dcterms:W3CDTF">2016-10-17T20:11:00Z</dcterms:modified>
</cp:coreProperties>
</file>