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before="0"/>
        <w:jc w:val="center"/>
      </w:pPr>
      <w:r>
        <w:rPr>
          <w:rFonts w:ascii="Times New Roman" w:hAnsi="Times New Roman" w:eastAsia="Times New Roman" w:cs="Times New Roman"/>
          <w:b/>
          <w:color w:val="1F3864"/>
          <w:sz w:val="34"/>
        </w:rPr>
        <w:t>KPR INSTITUTE OF ENGINEERING AND TECHNOLOGY</w:t>
      </w:r>
    </w:p>
    <w:p>
      <w:pPr>
        <w:spacing w:after="880" w:before="0"/>
        <w:jc w:val="center"/>
      </w:pPr>
      <w:r>
        <w:rPr>
          <w:rFonts w:ascii="Arial" w:hAnsi="Arial" w:eastAsia="Arial" w:cs="Arial"/>
          <w:b/>
          <w:color w:val="44546A"/>
          <w:sz w:val="22"/>
        </w:rPr>
        <w:t>Department of Artificial Intelligence and Data Science</w:t>
      </w:r>
    </w:p>
    <w:p>
      <w:pPr>
        <w:spacing w:after="160" w:before="0"/>
        <w:jc w:val="center"/>
      </w:pPr>
      <w:r>
        <w:rPr>
          <w:rFonts w:ascii="Arial" w:hAnsi="Arial" w:eastAsia="Arial" w:cs="Arial"/>
          <w:b/>
          <w:color w:val="C55A11"/>
          <w:sz w:val="24"/>
        </w:rPr>
        <w:t>ASSIGNMENT II</w:t>
      </w:r>
    </w:p>
    <w:p>
      <w:pPr>
        <w:spacing w:after="280" w:before="0"/>
        <w:jc w:val="center"/>
      </w:pPr>
      <w:r>
        <w:rPr>
          <w:rFonts w:ascii="Arial" w:hAnsi="Arial" w:eastAsia="Arial" w:cs="Arial"/>
          <w:b/>
          <w:color w:val="1F3864"/>
          <w:sz w:val="40"/>
        </w:rPr>
        <w:t>EXPLORATORY DATA ANALYSIS AND VISUALIZATION</w:t>
      </w:r>
    </w:p>
    <w:p>
      <w:pPr>
        <w:spacing w:after="960" w:before="0"/>
        <w:jc w:val="center"/>
      </w:pPr>
      <w:r>
        <w:rPr>
          <w:rFonts w:ascii="Arial" w:hAnsi="Arial" w:eastAsia="Arial" w:cs="Arial"/>
          <w:b/>
          <w:color w:val="44546A"/>
          <w:sz w:val="28"/>
        </w:rPr>
        <w:t>Credit Card Default Prediction Using EDA, Visualization and Deep Learning</w:t>
      </w:r>
    </w:p>
    <w:tbl>
      <w:tblPr>
        <w:tblStyle w:val="TableGrid"/>
        <w:tblW w:type="auto" w:w="0"/>
        <w:jc w:val="center"/>
        <w:tblLook w:firstColumn="1" w:firstRow="1" w:lastColumn="0" w:lastRow="0" w:noHBand="0" w:noVBand="1" w:val="04A0"/>
      </w:tblPr>
      <w:tblGrid>
        <w:gridCol w:w="4706"/>
        <w:gridCol w:w="4706"/>
      </w:tblGrid>
      <w:tr>
        <w:trPr>
          <w:tblHeader w:val="true"/>
          <w:cantSplit w:val="true"/>
        </w:trPr>
        <w:tc>
          <w:tcPr>
            <w:tcW w:type="dxa" w:w="2608"/>
            <w:shd w:val="clear" w:color="auto" w:fill="1F3A5F"/>
          </w:tcPr>
          <w:p>
            <w:pPr>
              <w:keepNext/>
              <w:spacing w:after="20" w:line="240" w:lineRule="auto"/>
            </w:pPr>
            <w:r>
              <w:rPr>
                <w:rFonts w:ascii="Arial" w:hAnsi="Arial" w:cs="Arial"/>
                <w:b/>
                <w:color w:val="FFFFFF"/>
              </w:rPr>
            </w:r>
            <w:r>
              <w:rPr>
                <w:rFonts w:ascii="Arial" w:hAnsi="Arial" w:cs="Arial"/>
                <w:b/>
                <w:color w:val="FFFFFF"/>
                <w:sz w:val="22"/>
              </w:rPr>
              <w:t>Detail</w:t>
            </w:r>
          </w:p>
        </w:tc>
        <w:tc>
          <w:tcPr>
            <w:tcW w:type="dxa" w:w="5216"/>
            <w:shd w:val="clear" w:color="auto" w:fill="1F3A5F"/>
          </w:tcPr>
          <w:p>
            <w:pPr>
              <w:keepNext/>
              <w:spacing w:after="20" w:line="240" w:lineRule="auto"/>
            </w:pPr>
            <w:r>
              <w:rPr>
                <w:rFonts w:ascii="Arial" w:hAnsi="Arial" w:cs="Arial"/>
                <w:b/>
                <w:color w:val="FFFFFF"/>
              </w:rPr>
            </w:r>
            <w:r>
              <w:rPr>
                <w:rFonts w:ascii="Arial" w:hAnsi="Arial" w:cs="Arial"/>
                <w:b/>
                <w:color w:val="FFFFFF"/>
                <w:sz w:val="22"/>
              </w:rPr>
              <w:t>Information</w:t>
            </w:r>
          </w:p>
        </w:tc>
      </w:tr>
      <w:tr>
        <w:trPr>
          <w:cantSplit w:val="true"/>
        </w:trPr>
        <w:tc>
          <w:tcPr>
            <w:tcW w:type="dxa" w:w="2608"/>
          </w:tcPr>
          <w:p>
            <w:pPr>
              <w:keepNext/>
              <w:spacing w:after="20" w:line="240" w:lineRule="auto"/>
            </w:pPr>
            <w:r>
              <w:rPr>
                <w:rFonts w:ascii="Arial" w:hAnsi="Arial" w:cs="Arial"/>
              </w:rPr>
            </w:r>
            <w:r>
              <w:rPr>
                <w:rFonts w:ascii="Arial" w:hAnsi="Arial" w:cs="Arial"/>
                <w:sz w:val="22"/>
              </w:rPr>
              <w:t>Course code and title</w:t>
            </w:r>
          </w:p>
        </w:tc>
        <w:tc>
          <w:tcPr>
            <w:tcW w:type="dxa" w:w="5216"/>
          </w:tcPr>
          <w:p>
            <w:pPr>
              <w:keepNext/>
              <w:spacing w:after="20" w:line="240" w:lineRule="auto"/>
            </w:pPr>
            <w:r>
              <w:rPr>
                <w:rFonts w:ascii="Arial" w:hAnsi="Arial" w:cs="Arial"/>
              </w:rPr>
            </w:r>
            <w:r>
              <w:rPr>
                <w:rFonts w:ascii="Arial" w:hAnsi="Arial" w:cs="Arial"/>
                <w:sz w:val="22"/>
              </w:rPr>
              <w:t>U21ADP05 — Exploratory Data Analysis and Visualization</w:t>
            </w:r>
          </w:p>
        </w:tc>
      </w:tr>
      <w:tr>
        <w:trPr>
          <w:cantSplit w:val="true"/>
        </w:trPr>
        <w:tc>
          <w:tcPr>
            <w:tcW w:type="dxa" w:w="2608"/>
            <w:shd w:val="clear" w:color="auto" w:fill="EEF2F7"/>
          </w:tcPr>
          <w:p>
            <w:pPr>
              <w:keepNext/>
              <w:spacing w:after="20" w:line="240" w:lineRule="auto"/>
            </w:pPr>
            <w:r>
              <w:rPr>
                <w:rFonts w:ascii="Arial" w:hAnsi="Arial" w:cs="Arial"/>
              </w:rPr>
            </w:r>
            <w:r>
              <w:rPr>
                <w:rFonts w:ascii="Arial" w:hAnsi="Arial" w:cs="Arial"/>
                <w:sz w:val="22"/>
              </w:rPr>
              <w:t>Name</w:t>
            </w:r>
          </w:p>
        </w:tc>
        <w:tc>
          <w:tcPr>
            <w:tcW w:type="dxa" w:w="5216"/>
            <w:shd w:val="clear" w:color="auto" w:fill="EEF2F7"/>
          </w:tcPr>
          <w:p>
            <w:pPr>
              <w:keepNext/>
              <w:spacing w:after="20" w:line="240" w:lineRule="auto"/>
            </w:pPr>
            <w:r>
              <w:rPr>
                <w:rFonts w:ascii="Arial" w:hAnsi="Arial" w:cs="Arial"/>
              </w:rPr>
            </w:r>
            <w:r>
              <w:rPr>
                <w:rFonts w:ascii="Arial" w:hAnsi="Arial" w:cs="Arial"/>
                <w:sz w:val="22"/>
              </w:rPr>
              <w:t>AKHILASH S</w:t>
            </w:r>
          </w:p>
        </w:tc>
      </w:tr>
      <w:tr>
        <w:trPr>
          <w:cantSplit w:val="true"/>
        </w:trPr>
        <w:tc>
          <w:tcPr>
            <w:tcW w:type="dxa" w:w="2608"/>
          </w:tcPr>
          <w:p>
            <w:pPr>
              <w:keepNext/>
              <w:spacing w:after="20" w:line="240" w:lineRule="auto"/>
            </w:pPr>
            <w:r>
              <w:rPr>
                <w:rFonts w:ascii="Arial" w:hAnsi="Arial" w:cs="Arial"/>
              </w:rPr>
            </w:r>
            <w:r>
              <w:rPr>
                <w:rFonts w:ascii="Arial" w:hAnsi="Arial" w:cs="Arial"/>
                <w:sz w:val="22"/>
              </w:rPr>
              <w:t>Roll number</w:t>
            </w:r>
          </w:p>
        </w:tc>
        <w:tc>
          <w:tcPr>
            <w:tcW w:type="dxa" w:w="5216"/>
          </w:tcPr>
          <w:p>
            <w:pPr>
              <w:keepNext/>
              <w:spacing w:after="20" w:line="240" w:lineRule="auto"/>
            </w:pPr>
            <w:r>
              <w:rPr>
                <w:rFonts w:ascii="Arial" w:hAnsi="Arial" w:cs="Arial"/>
              </w:rPr>
            </w:r>
            <w:r>
              <w:rPr>
                <w:rFonts w:ascii="Arial" w:hAnsi="Arial" w:cs="Arial"/>
                <w:sz w:val="22"/>
              </w:rPr>
              <w:t>24AD008</w:t>
            </w:r>
          </w:p>
        </w:tc>
      </w:tr>
      <w:tr>
        <w:trPr>
          <w:cantSplit w:val="true"/>
        </w:trPr>
        <w:tc>
          <w:tcPr>
            <w:tcW w:type="dxa" w:w="2608"/>
            <w:shd w:val="clear" w:color="auto" w:fill="EEF2F7"/>
          </w:tcPr>
          <w:p>
            <w:pPr>
              <w:keepNext/>
              <w:spacing w:after="20" w:line="240" w:lineRule="auto"/>
            </w:pPr>
            <w:r>
              <w:rPr>
                <w:rFonts w:ascii="Arial" w:hAnsi="Arial" w:cs="Arial"/>
              </w:rPr>
            </w:r>
            <w:r>
              <w:rPr>
                <w:rFonts w:ascii="Arial" w:hAnsi="Arial" w:cs="Arial"/>
                <w:sz w:val="22"/>
              </w:rPr>
              <w:t>Department</w:t>
            </w:r>
          </w:p>
        </w:tc>
        <w:tc>
          <w:tcPr>
            <w:tcW w:type="dxa" w:w="5216"/>
            <w:shd w:val="clear" w:color="auto" w:fill="EEF2F7"/>
          </w:tcPr>
          <w:p>
            <w:pPr>
              <w:keepNext/>
              <w:spacing w:after="20" w:line="240" w:lineRule="auto"/>
            </w:pPr>
            <w:r>
              <w:rPr>
                <w:rFonts w:ascii="Arial" w:hAnsi="Arial" w:cs="Arial"/>
              </w:rPr>
            </w:r>
            <w:r>
              <w:rPr>
                <w:rFonts w:ascii="Arial" w:hAnsi="Arial" w:cs="Arial"/>
                <w:sz w:val="22"/>
              </w:rPr>
              <w:t>Artificial Intelligence and Data Science</w:t>
            </w:r>
          </w:p>
        </w:tc>
      </w:tr>
      <w:tr>
        <w:trPr>
          <w:cantSplit w:val="true"/>
        </w:trPr>
        <w:tc>
          <w:tcPr>
            <w:tcW w:type="dxa" w:w="2608"/>
          </w:tcPr>
          <w:p>
            <w:pPr>
              <w:keepNext/>
              <w:spacing w:after="20" w:line="240" w:lineRule="auto"/>
            </w:pPr>
            <w:r>
              <w:rPr>
                <w:rFonts w:ascii="Arial" w:hAnsi="Arial" w:cs="Arial"/>
              </w:rPr>
            </w:r>
            <w:r>
              <w:rPr>
                <w:rFonts w:ascii="Arial" w:hAnsi="Arial" w:cs="Arial"/>
                <w:sz w:val="22"/>
              </w:rPr>
              <w:t>Year / Semester</w:t>
            </w:r>
          </w:p>
        </w:tc>
        <w:tc>
          <w:tcPr>
            <w:tcW w:type="dxa" w:w="5216"/>
          </w:tcPr>
          <w:p>
            <w:pPr>
              <w:keepNext/>
              <w:spacing w:after="20" w:line="240" w:lineRule="auto"/>
            </w:pPr>
            <w:r>
              <w:rPr>
                <w:rFonts w:ascii="Arial" w:hAnsi="Arial" w:cs="Arial"/>
              </w:rPr>
            </w:r>
            <w:r>
              <w:rPr>
                <w:rFonts w:ascii="Arial" w:hAnsi="Arial" w:cs="Arial"/>
                <w:sz w:val="22"/>
              </w:rPr>
              <w:t>III-YR/V Semester</w:t>
            </w:r>
          </w:p>
        </w:tc>
      </w:tr>
      <w:tr>
        <w:trPr>
          <w:cantSplit w:val="true"/>
        </w:trPr>
        <w:tc>
          <w:tcPr>
            <w:tcW w:type="dxa" w:w="2608"/>
            <w:shd w:val="clear" w:color="auto" w:fill="EEF2F7"/>
          </w:tcPr>
          <w:p>
            <w:pPr>
              <w:keepNext/>
              <w:spacing w:after="20" w:line="240" w:lineRule="auto"/>
            </w:pPr>
            <w:r>
              <w:rPr>
                <w:rFonts w:ascii="Arial" w:hAnsi="Arial" w:cs="Arial"/>
              </w:rPr>
            </w:r>
            <w:r>
              <w:rPr>
                <w:rFonts w:ascii="Arial" w:hAnsi="Arial" w:cs="Arial"/>
                <w:sz w:val="22"/>
              </w:rPr>
              <w:t>Academic year</w:t>
            </w:r>
          </w:p>
        </w:tc>
        <w:tc>
          <w:tcPr>
            <w:tcW w:type="dxa" w:w="5216"/>
            <w:shd w:val="clear" w:color="auto" w:fill="EEF2F7"/>
          </w:tcPr>
          <w:p>
            <w:pPr>
              <w:keepNext/>
              <w:spacing w:after="20" w:line="240" w:lineRule="auto"/>
            </w:pPr>
            <w:r>
              <w:rPr>
                <w:rFonts w:ascii="Arial" w:hAnsi="Arial" w:cs="Arial"/>
              </w:rPr>
            </w:r>
            <w:r>
              <w:rPr>
                <w:rFonts w:ascii="Arial" w:hAnsi="Arial" w:cs="Arial"/>
                <w:sz w:val="22"/>
              </w:rPr>
              <w:t>2026–2027 (Odd Semester)</w:t>
            </w:r>
          </w:p>
        </w:tc>
      </w:tr>
      <w:tr>
        <w:trPr>
          <w:cantSplit w:val="true"/>
        </w:trPr>
        <w:tc>
          <w:tcPr>
            <w:tcW w:type="dxa" w:w="2608"/>
          </w:tcPr>
          <w:p>
            <w:pPr>
              <w:spacing w:after="20" w:line="240" w:lineRule="auto"/>
            </w:pPr>
            <w:r>
              <w:rPr>
                <w:rFonts w:ascii="Arial" w:hAnsi="Arial" w:cs="Arial"/>
              </w:rPr>
            </w:r>
            <w:r>
              <w:rPr>
                <w:rFonts w:ascii="Arial" w:hAnsi="Arial" w:cs="Arial"/>
                <w:sz w:val="22"/>
              </w:rPr>
              <w:t>Submission date</w:t>
            </w:r>
          </w:p>
        </w:tc>
        <w:tc>
          <w:tcPr>
            <w:tcW w:type="dxa" w:w="5216"/>
          </w:tcPr>
          <w:p>
            <w:pPr>
              <w:spacing w:after="20" w:line="240" w:lineRule="auto"/>
            </w:pPr>
            <w:r>
              <w:rPr>
                <w:rFonts w:ascii="Arial" w:hAnsi="Arial" w:cs="Arial"/>
              </w:rPr>
            </w:r>
            <w:r>
              <w:rPr>
                <w:rFonts w:ascii="Arial" w:hAnsi="Arial" w:cs="Arial"/>
                <w:sz w:val="22"/>
              </w:rPr>
              <w:t>15 October 2026</w:t>
            </w:r>
          </w:p>
        </w:tc>
      </w:tr>
    </w:tbl>
    <w:p>
      <w:pPr>
        <w:spacing w:after="40"/>
      </w:pPr>
    </w:p>
    <w:p>
      <w:pPr>
        <w:sectPr>
          <w:headerReference w:type="default" r:id="rId9"/>
          <w:footerReference w:type="default" r:id="rId10"/>
          <w:pgSz w:w="11906" w:h="16838"/>
          <w:pgMar w:top="1304" w:right="1247" w:bottom="1134" w:left="1247"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pPr>
        <w:pStyle w:val="Heading1"/>
      </w:pPr>
      <w:r>
        <w:t>Abstract</w:t>
      </w:r>
    </w:p>
    <w:p>
      <w:pPr>
        <w:jc w:val="both"/>
      </w:pPr>
      <w:r>
        <w:t>This project applies exploratory data analysis, statistical analysis, visualization and deep learning to the UCI Default of Credit Card Clients dataset, which describes 30,000 bank customers through 23 features and a target showing whether a customer defaults on the next payment. Preprocessing removed 35 duplicate rows, merged undocumented category codes, reduced the skew of money columns with a signed-log transform and added six behavioural features. Nineteen visualizations, distribution fitting and hypothesis tests show that repayment behaviour, not demographics, drives default. A PyTorch multilayer perceptron, tuned over twelve configurations, reached a test ROC-AUC of 0.785, slightly above logistic regression and random forest baselines. Recall for defaulters was 54.6 %, so further work is needed to identify more risky customers.</w:t>
      </w:r>
    </w:p>
    <w:p>
      <w:r>
        <w:rPr>
          <w:b/>
          <w:sz w:val="21"/>
        </w:rPr>
        <w:t>Keywords:</w:t>
      </w:r>
      <w:r>
        <w:rPr>
          <w:sz w:val="21"/>
        </w:rPr>
        <w:t xml:space="preserve"> exploratory data analysis, credit default, data visualization, probability distributions, multilayer perceptron, PyTorch, permutation importance.</w:t>
      </w:r>
    </w:p>
    <w:p>
      <w:pPr>
        <w:pStyle w:val="Heading2"/>
      </w:pPr>
      <w:r>
        <w:t>Report Organization</w:t>
      </w:r>
    </w:p>
    <w:p>
      <w:pPr>
        <w:spacing w:after="20"/>
      </w:pPr>
      <w:r>
        <w:t>1. Introduction and Objectives</w:t>
      </w:r>
    </w:p>
    <w:p>
      <w:pPr>
        <w:spacing w:after="20"/>
      </w:pPr>
      <w:r>
        <w:t>2. Dataset Description</w:t>
      </w:r>
    </w:p>
    <w:p>
      <w:pPr>
        <w:spacing w:after="20"/>
      </w:pPr>
      <w:r>
        <w:t>3. EDA and Preprocessing</w:t>
      </w:r>
    </w:p>
    <w:p>
      <w:pPr>
        <w:spacing w:after="20"/>
      </w:pPr>
      <w:r>
        <w:t>4. Data Visualization (statistical and distribution-based analysis)</w:t>
      </w:r>
    </w:p>
    <w:p>
      <w:pPr>
        <w:spacing w:after="20"/>
      </w:pPr>
      <w:r>
        <w:t>5. Deep Learning Model</w:t>
      </w:r>
    </w:p>
    <w:p>
      <w:pPr>
        <w:spacing w:after="20"/>
      </w:pPr>
      <w:r>
        <w:t>6. Result Visualization and Interpretation</w:t>
      </w:r>
    </w:p>
    <w:p>
      <w:pPr>
        <w:spacing w:after="20"/>
      </w:pPr>
      <w:r>
        <w:t>7. Conclusion and Future Scope</w:t>
      </w:r>
    </w:p>
    <w:p>
      <w:pPr>
        <w:spacing w:after="20"/>
      </w:pPr>
      <w:r>
        <w:t>8. Literature Review</w:t>
      </w:r>
    </w:p>
    <w:p>
      <w:pPr>
        <w:spacing w:after="20"/>
      </w:pPr>
      <w:r>
        <w:t>9. References</w:t>
      </w:r>
    </w:p>
    <w:p>
      <w:pPr>
        <w:spacing w:after="20"/>
      </w:pPr>
      <w:r>
        <w:t>Appendix A. Code Section</w:t>
      </w:r>
    </w:p>
    <w:p>
      <w:pPr>
        <w:pStyle w:val="Heading1"/>
      </w:pPr>
      <w:r>
        <w:t>1. Introduction and Objectives</w:t>
      </w:r>
    </w:p>
    <w:p>
      <w:pPr>
        <w:pStyle w:val="Heading2"/>
      </w:pPr>
      <w:r>
        <w:t>1.1 Introduction</w:t>
      </w:r>
    </w:p>
    <w:p>
      <w:pPr>
        <w:jc w:val="both"/>
      </w:pPr>
      <w:r>
        <w:t>Credit-card issuers lend money without collateral, so every customer who fails to pay a monthly bill becomes a direct financial loss. Banks therefore try to estimate, from a customer’s past behaviour, who is likely to default next month. These estimates support credit-limit decisions, early-warning calls and collection planning. The data used here was collected from a Taiwanese card issuer between April and September 2005 and was published by Yeh and Lien [1] in the context of the card-debt problems of that period.</w:t>
      </w:r>
    </w:p>
    <w:p>
      <w:pPr>
        <w:pStyle w:val="Heading2"/>
      </w:pPr>
      <w:r>
        <w:t>1.2 Problem Statement</w:t>
      </w:r>
    </w:p>
    <w:p>
      <w:pPr>
        <w:jc w:val="both"/>
      </w:pPr>
      <w:r>
        <w:t>Given a customer’s credit limit, demographics and six months of repayment status, bill amounts and payment amounts, predict whether the customer will default on the next monthly payment, and explain which factors are associated with default.</w:t>
      </w:r>
    </w:p>
    <w:p>
      <w:pPr>
        <w:pStyle w:val="Heading2"/>
      </w:pPr>
      <w:r>
        <w:t>1.3 Aim</w:t>
      </w:r>
    </w:p>
    <w:p>
      <w:pPr>
        <w:jc w:val="both"/>
      </w:pPr>
      <w:r>
        <w:t>To apply data visualization, statistical analysis, exploratory data analysis and a deep learning model to a real-world financial dataset and to derive meaningful, evidence-based insights.</w:t>
      </w:r>
    </w:p>
    <w:p>
      <w:pPr>
        <w:pStyle w:val="Heading2"/>
      </w:pPr>
      <w:r>
        <w:t>1.4 Objectives</w:t>
      </w:r>
    </w:p>
    <w:p>
      <w:pPr>
        <w:pStyle w:val="ListBullet"/>
        <w:spacing w:after="60"/>
      </w:pPr>
      <w:r>
        <w:t>Inspect the dataset structure, fields, data types and descriptive statistics.</w:t>
      </w:r>
    </w:p>
    <w:p>
      <w:pPr>
        <w:pStyle w:val="ListBullet"/>
        <w:spacing w:after="60"/>
      </w:pPr>
      <w:r>
        <w:t>Handle missing values, duplicates, invalid category codes and outliers; engineer informative features.</w:t>
      </w:r>
    </w:p>
    <w:p>
      <w:pPr>
        <w:pStyle w:val="ListBullet"/>
        <w:spacing w:after="60"/>
      </w:pPr>
      <w:r>
        <w:t>Perform univariate, bivariate and multivariate analysis, including fitting continuous and discrete probability distributions and hypothesis tests.</w:t>
      </w:r>
    </w:p>
    <w:p>
      <w:pPr>
        <w:pStyle w:val="ListBullet"/>
        <w:spacing w:after="60"/>
      </w:pPr>
      <w:r>
        <w:t>Create at least five (here nineteen) well-labelled visualizations, each with its purpose and interpretation, covering all seven stages of the visualization pipeline.</w:t>
      </w:r>
    </w:p>
    <w:p>
      <w:pPr>
        <w:pStyle w:val="ListBullet"/>
        <w:spacing w:after="60"/>
      </w:pPr>
      <w:r>
        <w:t>Encode and scale the data and split it into stratified training, validation and test sets without leakage.</w:t>
      </w:r>
    </w:p>
    <w:p>
      <w:pPr>
        <w:pStyle w:val="ListBullet"/>
        <w:spacing w:after="60"/>
      </w:pPr>
      <w:r>
        <w:t>Build, tune and evaluate a deep learning model (MLP) with loss/accuracy curves, confusion matrix, ROC/AUC and feature importance, and compare it with simple baselines.</w:t>
      </w:r>
    </w:p>
    <w:p>
      <w:pPr>
        <w:pStyle w:val="ListBullet"/>
        <w:spacing w:after="60"/>
      </w:pPr>
      <w:r>
        <w:t>Summarise findings, limitations and future scope.</w:t>
      </w:r>
    </w:p>
    <w:p>
      <w:pPr>
        <w:pStyle w:val="Heading1"/>
      </w:pPr>
      <w:r>
        <w:t>2. Dataset Description</w:t>
      </w:r>
    </w:p>
    <w:p>
      <w:pPr>
        <w:jc w:val="both"/>
      </w:pPr>
      <w:r>
        <w:t xml:space="preserve">The project uses the </w:t>
      </w:r>
      <w:r>
        <w:rPr>
          <w:b/>
        </w:rPr>
        <w:t>Default of Credit Card Clients</w:t>
      </w:r>
      <w:r>
        <w:t xml:space="preserve"> dataset from the UCI Machine Learning Repository [1], [2]. Each row is one credit-card customer.</w:t>
      </w:r>
    </w:p>
    <w:tbl>
      <w:tblPr>
        <w:tblStyle w:val="TableGrid"/>
        <w:tblW w:type="auto" w:w="0"/>
        <w:jc w:val="center"/>
        <w:tblLook w:firstColumn="1" w:firstRow="1" w:lastColumn="0" w:lastRow="0" w:noHBand="0" w:noVBand="1" w:val="04A0"/>
      </w:tblPr>
      <w:tblGrid>
        <w:gridCol w:w="4706"/>
        <w:gridCol w:w="4706"/>
      </w:tblGrid>
      <w:tr>
        <w:trPr>
          <w:tblHeader w:val="true"/>
          <w:cantSplit w:val="true"/>
        </w:trPr>
        <w:tc>
          <w:tcPr>
            <w:tcW w:type="dxa" w:w="2268"/>
            <w:shd w:val="clear" w:color="auto" w:fill="1F3A5F"/>
          </w:tcPr>
          <w:p>
            <w:pPr>
              <w:keepNext/>
              <w:spacing w:after="20" w:line="240" w:lineRule="auto"/>
            </w:pPr>
            <w:r>
              <w:rPr>
                <w:b/>
                <w:color w:val="FFFFFF"/>
              </w:rPr>
            </w:r>
            <w:r>
              <w:rPr>
                <w:b/>
                <w:color w:val="FFFFFF"/>
                <w:sz w:val="19"/>
              </w:rPr>
              <w:t>Item</w:t>
            </w:r>
          </w:p>
        </w:tc>
        <w:tc>
          <w:tcPr>
            <w:tcW w:type="dxa" w:w="6917"/>
            <w:shd w:val="clear" w:color="auto" w:fill="1F3A5F"/>
          </w:tcPr>
          <w:p>
            <w:pPr>
              <w:keepNext/>
              <w:spacing w:after="20" w:line="240" w:lineRule="auto"/>
            </w:pPr>
            <w:r>
              <w:rPr>
                <w:b/>
                <w:color w:val="FFFFFF"/>
              </w:rPr>
            </w:r>
            <w:r>
              <w:rPr>
                <w:b/>
                <w:color w:val="FFFFFF"/>
                <w:sz w:val="19"/>
              </w:rPr>
              <w:t>Description</w:t>
            </w:r>
          </w:p>
        </w:tc>
      </w:tr>
      <w:tr>
        <w:trPr>
          <w:cantSplit w:val="true"/>
        </w:trPr>
        <w:tc>
          <w:tcPr>
            <w:tcW w:type="dxa" w:w="2268"/>
          </w:tcPr>
          <w:p>
            <w:pPr>
              <w:keepNext/>
              <w:spacing w:after="20" w:line="240" w:lineRule="auto"/>
            </w:pPr>
            <w:r/>
            <w:r>
              <w:rPr>
                <w:sz w:val="19"/>
              </w:rPr>
              <w:t>Dataset name</w:t>
            </w:r>
          </w:p>
        </w:tc>
        <w:tc>
          <w:tcPr>
            <w:tcW w:type="dxa" w:w="6917"/>
          </w:tcPr>
          <w:p>
            <w:pPr>
              <w:keepNext/>
              <w:spacing w:after="20" w:line="240" w:lineRule="auto"/>
            </w:pPr>
            <w:r/>
            <w:r>
              <w:rPr>
                <w:sz w:val="19"/>
              </w:rPr>
              <w:t>Default of Credit Card Clients</w:t>
            </w:r>
          </w:p>
        </w:tc>
      </w:tr>
      <w:tr>
        <w:trPr>
          <w:cantSplit w:val="true"/>
        </w:trPr>
        <w:tc>
          <w:tcPr>
            <w:tcW w:type="dxa" w:w="2268"/>
            <w:shd w:val="clear" w:color="auto" w:fill="EEF2F7"/>
          </w:tcPr>
          <w:p>
            <w:pPr>
              <w:keepNext/>
              <w:spacing w:after="20" w:line="240" w:lineRule="auto"/>
            </w:pPr>
            <w:r/>
            <w:r>
              <w:rPr>
                <w:sz w:val="19"/>
              </w:rPr>
              <w:t>Source</w:t>
            </w:r>
          </w:p>
        </w:tc>
        <w:tc>
          <w:tcPr>
            <w:tcW w:type="dxa" w:w="6917"/>
            <w:shd w:val="clear" w:color="auto" w:fill="EEF2F7"/>
          </w:tcPr>
          <w:p>
            <w:pPr>
              <w:keepNext/>
              <w:spacing w:after="20" w:line="240" w:lineRule="auto"/>
            </w:pPr>
            <w:r/>
            <w:r>
              <w:rPr>
                <w:sz w:val="19"/>
              </w:rPr>
              <w:t>UCI Machine Learning Repository – https://archive.ics.uci.edu/dataset/350/default+of+credit+card+clients</w:t>
            </w:r>
          </w:p>
        </w:tc>
      </w:tr>
      <w:tr>
        <w:trPr>
          <w:cantSplit w:val="true"/>
        </w:trPr>
        <w:tc>
          <w:tcPr>
            <w:tcW w:type="dxa" w:w="2268"/>
          </w:tcPr>
          <w:p>
            <w:pPr>
              <w:keepNext/>
              <w:spacing w:after="20" w:line="240" w:lineRule="auto"/>
            </w:pPr>
            <w:r/>
            <w:r>
              <w:rPr>
                <w:sz w:val="19"/>
              </w:rPr>
              <w:t>Rows / records</w:t>
            </w:r>
          </w:p>
        </w:tc>
        <w:tc>
          <w:tcPr>
            <w:tcW w:type="dxa" w:w="6917"/>
          </w:tcPr>
          <w:p>
            <w:pPr>
              <w:keepNext/>
              <w:spacing w:after="20" w:line="240" w:lineRule="auto"/>
            </w:pPr>
            <w:r/>
            <w:r>
              <w:rPr>
                <w:sz w:val="19"/>
              </w:rPr>
              <w:t>30,000 (29,965 after removing 35 duplicates)</w:t>
            </w:r>
          </w:p>
        </w:tc>
      </w:tr>
      <w:tr>
        <w:trPr>
          <w:cantSplit w:val="true"/>
        </w:trPr>
        <w:tc>
          <w:tcPr>
            <w:tcW w:type="dxa" w:w="2268"/>
            <w:shd w:val="clear" w:color="auto" w:fill="EEF2F7"/>
          </w:tcPr>
          <w:p>
            <w:pPr>
              <w:keepNext/>
              <w:spacing w:after="20" w:line="240" w:lineRule="auto"/>
            </w:pPr>
            <w:r/>
            <w:r>
              <w:rPr>
                <w:sz w:val="19"/>
              </w:rPr>
              <w:t>Columns / fields</w:t>
            </w:r>
          </w:p>
        </w:tc>
        <w:tc>
          <w:tcPr>
            <w:tcW w:type="dxa" w:w="6917"/>
            <w:shd w:val="clear" w:color="auto" w:fill="EEF2F7"/>
          </w:tcPr>
          <w:p>
            <w:pPr>
              <w:keepNext/>
              <w:spacing w:after="20" w:line="240" w:lineRule="auto"/>
            </w:pPr>
            <w:r/>
            <w:r>
              <w:rPr>
                <w:sz w:val="19"/>
              </w:rPr>
              <w:t>25 in the file: ID + 23 input features + target (24 usable columns after dropping ID)</w:t>
            </w:r>
          </w:p>
        </w:tc>
      </w:tr>
      <w:tr>
        <w:trPr>
          <w:cantSplit w:val="true"/>
        </w:trPr>
        <w:tc>
          <w:tcPr>
            <w:tcW w:type="dxa" w:w="2268"/>
          </w:tcPr>
          <w:p>
            <w:pPr>
              <w:keepNext/>
              <w:spacing w:after="20" w:line="240" w:lineRule="auto"/>
            </w:pPr>
            <w:r/>
            <w:r>
              <w:rPr>
                <w:sz w:val="19"/>
              </w:rPr>
              <w:t>Target variable</w:t>
            </w:r>
          </w:p>
        </w:tc>
        <w:tc>
          <w:tcPr>
            <w:tcW w:type="dxa" w:w="6917"/>
          </w:tcPr>
          <w:p>
            <w:pPr>
              <w:keepNext/>
              <w:spacing w:after="20" w:line="240" w:lineRule="auto"/>
            </w:pPr>
            <w:r/>
            <w:r>
              <w:rPr>
                <w:sz w:val="19"/>
              </w:rPr>
              <w:t>default payment next month (renamed DEFAULT): 1 = default, 0 = pays</w:t>
            </w:r>
          </w:p>
        </w:tc>
      </w:tr>
      <w:tr>
        <w:trPr>
          <w:cantSplit w:val="true"/>
        </w:trPr>
        <w:tc>
          <w:tcPr>
            <w:tcW w:type="dxa" w:w="2268"/>
            <w:shd w:val="clear" w:color="auto" w:fill="EEF2F7"/>
          </w:tcPr>
          <w:p>
            <w:pPr>
              <w:keepNext/>
              <w:spacing w:after="20" w:line="240" w:lineRule="auto"/>
            </w:pPr>
            <w:r/>
            <w:r>
              <w:rPr>
                <w:sz w:val="19"/>
              </w:rPr>
              <w:t>Task</w:t>
            </w:r>
          </w:p>
        </w:tc>
        <w:tc>
          <w:tcPr>
            <w:tcW w:type="dxa" w:w="6917"/>
            <w:shd w:val="clear" w:color="auto" w:fill="EEF2F7"/>
          </w:tcPr>
          <w:p>
            <w:pPr>
              <w:keepNext/>
              <w:spacing w:after="20" w:line="240" w:lineRule="auto"/>
            </w:pPr>
            <w:r/>
            <w:r>
              <w:rPr>
                <w:sz w:val="19"/>
              </w:rPr>
              <w:t>Binary classification (imbalanced: 22.1 % default)</w:t>
            </w:r>
          </w:p>
        </w:tc>
      </w:tr>
      <w:tr>
        <w:trPr>
          <w:cantSplit w:val="true"/>
        </w:trPr>
        <w:tc>
          <w:tcPr>
            <w:tcW w:type="dxa" w:w="2268"/>
          </w:tcPr>
          <w:p>
            <w:pPr>
              <w:keepNext/>
              <w:spacing w:after="20" w:line="240" w:lineRule="auto"/>
            </w:pPr>
            <w:r/>
            <w:r>
              <w:rPr>
                <w:sz w:val="19"/>
              </w:rPr>
              <w:t>Data type</w:t>
            </w:r>
          </w:p>
        </w:tc>
        <w:tc>
          <w:tcPr>
            <w:tcW w:type="dxa" w:w="6917"/>
          </w:tcPr>
          <w:p>
            <w:pPr>
              <w:keepNext/>
              <w:spacing w:after="20" w:line="240" w:lineRule="auto"/>
            </w:pPr>
            <w:r/>
            <w:r>
              <w:rPr>
                <w:sz w:val="19"/>
              </w:rPr>
              <w:t>Structured / tabular, numerical and categorical-coded fields</w:t>
            </w:r>
          </w:p>
        </w:tc>
      </w:tr>
      <w:tr>
        <w:trPr>
          <w:cantSplit w:val="true"/>
        </w:trPr>
        <w:tc>
          <w:tcPr>
            <w:tcW w:type="dxa" w:w="2268"/>
            <w:shd w:val="clear" w:color="auto" w:fill="EEF2F7"/>
          </w:tcPr>
          <w:p>
            <w:pPr>
              <w:spacing w:after="20" w:line="240" w:lineRule="auto"/>
            </w:pPr>
            <w:r/>
            <w:r>
              <w:rPr>
                <w:sz w:val="19"/>
              </w:rPr>
              <w:t>Period / region</w:t>
            </w:r>
          </w:p>
        </w:tc>
        <w:tc>
          <w:tcPr>
            <w:tcW w:type="dxa" w:w="6917"/>
            <w:shd w:val="clear" w:color="auto" w:fill="EEF2F7"/>
          </w:tcPr>
          <w:p>
            <w:pPr>
              <w:spacing w:after="20" w:line="240" w:lineRule="auto"/>
            </w:pPr>
            <w:r/>
            <w:r>
              <w:rPr>
                <w:sz w:val="19"/>
              </w:rPr>
              <w:t>April–September 2005, Taiwan; amounts in New Taiwan dollars (NT$)</w:t>
            </w:r>
          </w:p>
        </w:tc>
      </w:tr>
    </w:tbl>
    <w:p>
      <w:pPr>
        <w:spacing w:after="40"/>
      </w:pPr>
    </w:p>
    <w:p>
      <w:pPr>
        <w:pStyle w:val="Heading2"/>
      </w:pPr>
      <w:r>
        <w:t>2.1 Fields</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1701"/>
            <w:shd w:val="clear" w:color="auto" w:fill="1F3A5F"/>
          </w:tcPr>
          <w:p>
            <w:pPr>
              <w:keepNext/>
              <w:spacing w:after="20" w:line="240" w:lineRule="auto"/>
            </w:pPr>
            <w:r>
              <w:rPr>
                <w:b/>
                <w:color w:val="FFFFFF"/>
              </w:rPr>
            </w:r>
            <w:r>
              <w:rPr>
                <w:b/>
                <w:color w:val="FFFFFF"/>
                <w:sz w:val="19"/>
              </w:rPr>
              <w:t>Group</w:t>
            </w:r>
          </w:p>
        </w:tc>
        <w:tc>
          <w:tcPr>
            <w:tcW w:type="dxa" w:w="2608"/>
            <w:shd w:val="clear" w:color="auto" w:fill="1F3A5F"/>
          </w:tcPr>
          <w:p>
            <w:pPr>
              <w:keepNext/>
              <w:spacing w:after="20" w:line="240" w:lineRule="auto"/>
            </w:pPr>
            <w:r>
              <w:rPr>
                <w:b/>
                <w:color w:val="FFFFFF"/>
              </w:rPr>
            </w:r>
            <w:r>
              <w:rPr>
                <w:b/>
                <w:color w:val="FFFFFF"/>
                <w:sz w:val="19"/>
              </w:rPr>
              <w:t>Fields</w:t>
            </w:r>
          </w:p>
        </w:tc>
        <w:tc>
          <w:tcPr>
            <w:tcW w:type="dxa" w:w="4876"/>
            <w:shd w:val="clear" w:color="auto" w:fill="1F3A5F"/>
          </w:tcPr>
          <w:p>
            <w:pPr>
              <w:keepNext/>
              <w:spacing w:after="20" w:line="240" w:lineRule="auto"/>
            </w:pPr>
            <w:r>
              <w:rPr>
                <w:b/>
                <w:color w:val="FFFFFF"/>
              </w:rPr>
            </w:r>
            <w:r>
              <w:rPr>
                <w:b/>
                <w:color w:val="FFFFFF"/>
                <w:sz w:val="19"/>
              </w:rPr>
              <w:t>Meaning</w:t>
            </w:r>
          </w:p>
        </w:tc>
      </w:tr>
      <w:tr>
        <w:trPr>
          <w:cantSplit w:val="true"/>
        </w:trPr>
        <w:tc>
          <w:tcPr>
            <w:tcW w:type="dxa" w:w="1701"/>
          </w:tcPr>
          <w:p>
            <w:pPr>
              <w:keepNext/>
              <w:spacing w:after="20" w:line="240" w:lineRule="auto"/>
            </w:pPr>
            <w:r/>
            <w:r>
              <w:rPr>
                <w:sz w:val="19"/>
              </w:rPr>
              <w:t>Credit limit</w:t>
            </w:r>
          </w:p>
        </w:tc>
        <w:tc>
          <w:tcPr>
            <w:tcW w:type="dxa" w:w="2608"/>
          </w:tcPr>
          <w:p>
            <w:pPr>
              <w:keepNext/>
              <w:spacing w:after="20" w:line="240" w:lineRule="auto"/>
            </w:pPr>
            <w:r/>
            <w:r>
              <w:rPr>
                <w:sz w:val="19"/>
              </w:rPr>
              <w:t>LIMIT_BAL</w:t>
            </w:r>
          </w:p>
        </w:tc>
        <w:tc>
          <w:tcPr>
            <w:tcW w:type="dxa" w:w="4876"/>
          </w:tcPr>
          <w:p>
            <w:pPr>
              <w:keepNext/>
              <w:spacing w:after="20" w:line="240" w:lineRule="auto"/>
            </w:pPr>
            <w:r/>
            <w:r>
              <w:rPr>
                <w:sz w:val="19"/>
              </w:rPr>
              <w:t>Credit limit in NT$ (including family supplementary credit)</w:t>
            </w:r>
          </w:p>
        </w:tc>
      </w:tr>
      <w:tr>
        <w:trPr>
          <w:cantSplit w:val="true"/>
        </w:trPr>
        <w:tc>
          <w:tcPr>
            <w:tcW w:type="dxa" w:w="1701"/>
            <w:shd w:val="clear" w:color="auto" w:fill="EEF2F7"/>
          </w:tcPr>
          <w:p>
            <w:pPr>
              <w:keepNext/>
              <w:spacing w:after="20" w:line="240" w:lineRule="auto"/>
            </w:pPr>
            <w:r/>
            <w:r>
              <w:rPr>
                <w:sz w:val="19"/>
              </w:rPr>
              <w:t>Demographics</w:t>
            </w:r>
          </w:p>
        </w:tc>
        <w:tc>
          <w:tcPr>
            <w:tcW w:type="dxa" w:w="2608"/>
            <w:shd w:val="clear" w:color="auto" w:fill="EEF2F7"/>
          </w:tcPr>
          <w:p>
            <w:pPr>
              <w:keepNext/>
              <w:spacing w:after="20" w:line="240" w:lineRule="auto"/>
            </w:pPr>
            <w:r/>
            <w:r>
              <w:rPr>
                <w:sz w:val="19"/>
              </w:rPr>
              <w:t>SEX, EDUCATION, MARRIAGE, AGE</w:t>
            </w:r>
          </w:p>
        </w:tc>
        <w:tc>
          <w:tcPr>
            <w:tcW w:type="dxa" w:w="4876"/>
            <w:shd w:val="clear" w:color="auto" w:fill="EEF2F7"/>
          </w:tcPr>
          <w:p>
            <w:pPr>
              <w:keepNext/>
              <w:spacing w:after="20" w:line="240" w:lineRule="auto"/>
            </w:pPr>
            <w:r/>
            <w:r>
              <w:rPr>
                <w:sz w:val="19"/>
              </w:rPr>
              <w:t>Gender (1 male, 2 female); education (1 graduate school … 4 other); marital status (1 married, 2 single, 3 other); age in years</w:t>
            </w:r>
          </w:p>
        </w:tc>
      </w:tr>
      <w:tr>
        <w:trPr>
          <w:cantSplit w:val="true"/>
        </w:trPr>
        <w:tc>
          <w:tcPr>
            <w:tcW w:type="dxa" w:w="1701"/>
          </w:tcPr>
          <w:p>
            <w:pPr>
              <w:keepNext/>
              <w:spacing w:after="20" w:line="240" w:lineRule="auto"/>
            </w:pPr>
            <w:r/>
            <w:r>
              <w:rPr>
                <w:sz w:val="19"/>
              </w:rPr>
              <w:t>Repayment status</w:t>
            </w:r>
          </w:p>
        </w:tc>
        <w:tc>
          <w:tcPr>
            <w:tcW w:type="dxa" w:w="2608"/>
          </w:tcPr>
          <w:p>
            <w:pPr>
              <w:keepNext/>
              <w:spacing w:after="20" w:line="240" w:lineRule="auto"/>
            </w:pPr>
            <w:r/>
            <w:r>
              <w:rPr>
                <w:sz w:val="19"/>
              </w:rPr>
              <w:t>PAY_1 … PAY_6</w:t>
            </w:r>
          </w:p>
        </w:tc>
        <w:tc>
          <w:tcPr>
            <w:tcW w:type="dxa" w:w="4876"/>
          </w:tcPr>
          <w:p>
            <w:pPr>
              <w:keepNext/>
              <w:spacing w:after="20" w:line="240" w:lineRule="auto"/>
            </w:pPr>
            <w:r/>
            <w:r>
              <w:rPr>
                <w:sz w:val="19"/>
              </w:rPr>
              <w:t>Status for Sep → Apr 2005: −1 = paid duly, 1–9 = months of delay (−2 and 0 are used but undocumented)</w:t>
            </w:r>
          </w:p>
        </w:tc>
      </w:tr>
      <w:tr>
        <w:trPr>
          <w:cantSplit w:val="true"/>
        </w:trPr>
        <w:tc>
          <w:tcPr>
            <w:tcW w:type="dxa" w:w="1701"/>
            <w:shd w:val="clear" w:color="auto" w:fill="EEF2F7"/>
          </w:tcPr>
          <w:p>
            <w:pPr>
              <w:keepNext/>
              <w:spacing w:after="20" w:line="240" w:lineRule="auto"/>
            </w:pPr>
            <w:r/>
            <w:r>
              <w:rPr>
                <w:sz w:val="19"/>
              </w:rPr>
              <w:t>Bill statements</w:t>
            </w:r>
          </w:p>
        </w:tc>
        <w:tc>
          <w:tcPr>
            <w:tcW w:type="dxa" w:w="2608"/>
            <w:shd w:val="clear" w:color="auto" w:fill="EEF2F7"/>
          </w:tcPr>
          <w:p>
            <w:pPr>
              <w:keepNext/>
              <w:spacing w:after="20" w:line="240" w:lineRule="auto"/>
            </w:pPr>
            <w:r/>
            <w:r>
              <w:rPr>
                <w:sz w:val="19"/>
              </w:rPr>
              <w:t>BILL_AMT1 … BILL_AMT6</w:t>
            </w:r>
          </w:p>
        </w:tc>
        <w:tc>
          <w:tcPr>
            <w:tcW w:type="dxa" w:w="4876"/>
            <w:shd w:val="clear" w:color="auto" w:fill="EEF2F7"/>
          </w:tcPr>
          <w:p>
            <w:pPr>
              <w:keepNext/>
              <w:spacing w:after="20" w:line="240" w:lineRule="auto"/>
            </w:pPr>
            <w:r/>
            <w:r>
              <w:rPr>
                <w:sz w:val="19"/>
              </w:rPr>
              <w:t>Amount of bill statement for Sep → Apr 2005 (NT$)</w:t>
            </w:r>
          </w:p>
        </w:tc>
      </w:tr>
      <w:tr>
        <w:trPr>
          <w:cantSplit w:val="true"/>
        </w:trPr>
        <w:tc>
          <w:tcPr>
            <w:tcW w:type="dxa" w:w="1701"/>
          </w:tcPr>
          <w:p>
            <w:pPr>
              <w:keepNext/>
              <w:spacing w:after="20" w:line="240" w:lineRule="auto"/>
            </w:pPr>
            <w:r/>
            <w:r>
              <w:rPr>
                <w:sz w:val="19"/>
              </w:rPr>
              <w:t>Previous payments</w:t>
            </w:r>
          </w:p>
        </w:tc>
        <w:tc>
          <w:tcPr>
            <w:tcW w:type="dxa" w:w="2608"/>
          </w:tcPr>
          <w:p>
            <w:pPr>
              <w:keepNext/>
              <w:spacing w:after="20" w:line="240" w:lineRule="auto"/>
            </w:pPr>
            <w:r/>
            <w:r>
              <w:rPr>
                <w:sz w:val="19"/>
              </w:rPr>
              <w:t>PAY_AMT1 … PAY_AMT6</w:t>
            </w:r>
          </w:p>
        </w:tc>
        <w:tc>
          <w:tcPr>
            <w:tcW w:type="dxa" w:w="4876"/>
          </w:tcPr>
          <w:p>
            <w:pPr>
              <w:keepNext/>
              <w:spacing w:after="20" w:line="240" w:lineRule="auto"/>
            </w:pPr>
            <w:r/>
            <w:r>
              <w:rPr>
                <w:sz w:val="19"/>
              </w:rPr>
              <w:t>Amount paid in Sep → Apr 2005 (NT$)</w:t>
            </w:r>
          </w:p>
        </w:tc>
      </w:tr>
      <w:tr>
        <w:trPr>
          <w:cantSplit w:val="true"/>
        </w:trPr>
        <w:tc>
          <w:tcPr>
            <w:tcW w:type="dxa" w:w="1701"/>
            <w:shd w:val="clear" w:color="auto" w:fill="EEF2F7"/>
          </w:tcPr>
          <w:p>
            <w:pPr>
              <w:spacing w:after="20" w:line="240" w:lineRule="auto"/>
            </w:pPr>
            <w:r/>
            <w:r>
              <w:rPr>
                <w:sz w:val="19"/>
              </w:rPr>
              <w:t>Target</w:t>
            </w:r>
          </w:p>
        </w:tc>
        <w:tc>
          <w:tcPr>
            <w:tcW w:type="dxa" w:w="2608"/>
            <w:shd w:val="clear" w:color="auto" w:fill="EEF2F7"/>
          </w:tcPr>
          <w:p>
            <w:pPr>
              <w:spacing w:after="20" w:line="240" w:lineRule="auto"/>
            </w:pPr>
            <w:r/>
            <w:r>
              <w:rPr>
                <w:sz w:val="19"/>
              </w:rPr>
              <w:t>DEFAULT</w:t>
            </w:r>
          </w:p>
        </w:tc>
        <w:tc>
          <w:tcPr>
            <w:tcW w:type="dxa" w:w="4876"/>
            <w:shd w:val="clear" w:color="auto" w:fill="EEF2F7"/>
          </w:tcPr>
          <w:p>
            <w:pPr>
              <w:spacing w:after="20" w:line="240" w:lineRule="auto"/>
            </w:pPr>
            <w:r/>
            <w:r>
              <w:rPr>
                <w:sz w:val="19"/>
              </w:rPr>
              <w:t>1 = defaulted on the next monthly payment</w:t>
            </w:r>
          </w:p>
        </w:tc>
      </w:tr>
    </w:tbl>
    <w:p>
      <w:pPr>
        <w:spacing w:after="40"/>
      </w:pPr>
    </w:p>
    <w:p>
      <w:pPr>
        <w:jc w:val="both"/>
      </w:pPr>
      <w:r>
        <w:t>The first repayment-status column is called PAY_0 in the source file; it was renamed PAY_1 for consistency. The ID column is only a row identifier and was excluded from all analysis and from the model.</w:t>
      </w:r>
    </w:p>
    <w:p>
      <w:pPr>
        <w:pStyle w:val="Heading2"/>
      </w:pPr>
      <w:r>
        <w:t>2.2 Basic Statistics (raw data, n = 30,000)</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val="true"/>
        </w:trPr>
        <w:tc>
          <w:tcPr>
            <w:tcW w:type="dxa" w:w="2041"/>
            <w:shd w:val="clear" w:color="auto" w:fill="1F3A5F"/>
          </w:tcPr>
          <w:p>
            <w:pPr>
              <w:keepNext/>
              <w:spacing w:after="20" w:line="240" w:lineRule="auto"/>
            </w:pPr>
            <w:r>
              <w:rPr>
                <w:b/>
                <w:color w:val="FFFFFF"/>
              </w:rPr>
            </w:r>
            <w:r>
              <w:rPr>
                <w:b/>
                <w:color w:val="FFFFFF"/>
                <w:sz w:val="19"/>
              </w:rPr>
              <w:t>Statistic</w:t>
            </w:r>
          </w:p>
        </w:tc>
        <w:tc>
          <w:tcPr>
            <w:tcW w:type="dxa" w:w="1814"/>
            <w:shd w:val="clear" w:color="auto" w:fill="1F3A5F"/>
          </w:tcPr>
          <w:p>
            <w:pPr>
              <w:keepNext/>
              <w:spacing w:after="20" w:line="240" w:lineRule="auto"/>
            </w:pPr>
            <w:r>
              <w:rPr>
                <w:b/>
                <w:color w:val="FFFFFF"/>
              </w:rPr>
            </w:r>
            <w:r>
              <w:rPr>
                <w:b/>
                <w:color w:val="FFFFFF"/>
                <w:sz w:val="19"/>
              </w:rPr>
              <w:t>LIMIT_BAL</w:t>
            </w:r>
          </w:p>
        </w:tc>
        <w:tc>
          <w:tcPr>
            <w:tcW w:type="dxa" w:w="1701"/>
            <w:shd w:val="clear" w:color="auto" w:fill="1F3A5F"/>
          </w:tcPr>
          <w:p>
            <w:pPr>
              <w:keepNext/>
              <w:spacing w:after="20" w:line="240" w:lineRule="auto"/>
            </w:pPr>
            <w:r>
              <w:rPr>
                <w:b/>
                <w:color w:val="FFFFFF"/>
              </w:rPr>
            </w:r>
            <w:r>
              <w:rPr>
                <w:b/>
                <w:color w:val="FFFFFF"/>
                <w:sz w:val="19"/>
              </w:rPr>
              <w:t>AGE</w:t>
            </w:r>
          </w:p>
        </w:tc>
        <w:tc>
          <w:tcPr>
            <w:tcW w:type="dxa" w:w="1814"/>
            <w:shd w:val="clear" w:color="auto" w:fill="1F3A5F"/>
          </w:tcPr>
          <w:p>
            <w:pPr>
              <w:keepNext/>
              <w:spacing w:after="20" w:line="240" w:lineRule="auto"/>
            </w:pPr>
            <w:r>
              <w:rPr>
                <w:b/>
                <w:color w:val="FFFFFF"/>
              </w:rPr>
            </w:r>
            <w:r>
              <w:rPr>
                <w:b/>
                <w:color w:val="FFFFFF"/>
                <w:sz w:val="19"/>
              </w:rPr>
              <w:t>BILL_AMT1</w:t>
            </w:r>
          </w:p>
        </w:tc>
        <w:tc>
          <w:tcPr>
            <w:tcW w:type="dxa" w:w="1814"/>
            <w:shd w:val="clear" w:color="auto" w:fill="1F3A5F"/>
          </w:tcPr>
          <w:p>
            <w:pPr>
              <w:keepNext/>
              <w:spacing w:after="20" w:line="240" w:lineRule="auto"/>
            </w:pPr>
            <w:r>
              <w:rPr>
                <w:b/>
                <w:color w:val="FFFFFF"/>
              </w:rPr>
            </w:r>
            <w:r>
              <w:rPr>
                <w:b/>
                <w:color w:val="FFFFFF"/>
                <w:sz w:val="19"/>
              </w:rPr>
              <w:t>PAY_AMT1</w:t>
            </w:r>
          </w:p>
        </w:tc>
      </w:tr>
      <w:tr>
        <w:trPr>
          <w:cantSplit w:val="true"/>
        </w:trPr>
        <w:tc>
          <w:tcPr>
            <w:tcW w:type="dxa" w:w="2041"/>
          </w:tcPr>
          <w:p>
            <w:pPr>
              <w:keepNext/>
              <w:spacing w:after="20" w:line="240" w:lineRule="auto"/>
            </w:pPr>
            <w:r/>
            <w:r>
              <w:rPr>
                <w:sz w:val="19"/>
              </w:rPr>
              <w:t>Mean</w:t>
            </w:r>
          </w:p>
        </w:tc>
        <w:tc>
          <w:tcPr>
            <w:tcW w:type="dxa" w:w="1814"/>
          </w:tcPr>
          <w:p>
            <w:pPr>
              <w:keepNext/>
              <w:spacing w:after="20" w:line="240" w:lineRule="auto"/>
            </w:pPr>
            <w:r/>
            <w:r>
              <w:rPr>
                <w:sz w:val="19"/>
              </w:rPr>
              <w:t>167,484</w:t>
            </w:r>
          </w:p>
        </w:tc>
        <w:tc>
          <w:tcPr>
            <w:tcW w:type="dxa" w:w="1701"/>
          </w:tcPr>
          <w:p>
            <w:pPr>
              <w:keepNext/>
              <w:spacing w:after="20" w:line="240" w:lineRule="auto"/>
            </w:pPr>
            <w:r/>
            <w:r>
              <w:rPr>
                <w:sz w:val="19"/>
              </w:rPr>
              <w:t>35.49</w:t>
            </w:r>
          </w:p>
        </w:tc>
        <w:tc>
          <w:tcPr>
            <w:tcW w:type="dxa" w:w="1814"/>
          </w:tcPr>
          <w:p>
            <w:pPr>
              <w:keepNext/>
              <w:spacing w:after="20" w:line="240" w:lineRule="auto"/>
            </w:pPr>
            <w:r/>
            <w:r>
              <w:rPr>
                <w:sz w:val="19"/>
              </w:rPr>
              <w:t>51,223</w:t>
            </w:r>
          </w:p>
        </w:tc>
        <w:tc>
          <w:tcPr>
            <w:tcW w:type="dxa" w:w="1814"/>
          </w:tcPr>
          <w:p>
            <w:pPr>
              <w:keepNext/>
              <w:spacing w:after="20" w:line="240" w:lineRule="auto"/>
            </w:pPr>
            <w:r/>
            <w:r>
              <w:rPr>
                <w:sz w:val="19"/>
              </w:rPr>
              <w:t>5,664</w:t>
            </w:r>
          </w:p>
        </w:tc>
      </w:tr>
      <w:tr>
        <w:trPr>
          <w:cantSplit w:val="true"/>
        </w:trPr>
        <w:tc>
          <w:tcPr>
            <w:tcW w:type="dxa" w:w="2041"/>
            <w:shd w:val="clear" w:color="auto" w:fill="EEF2F7"/>
          </w:tcPr>
          <w:p>
            <w:pPr>
              <w:keepNext/>
              <w:spacing w:after="20" w:line="240" w:lineRule="auto"/>
            </w:pPr>
            <w:r/>
            <w:r>
              <w:rPr>
                <w:sz w:val="19"/>
              </w:rPr>
              <w:t>Std. deviation</w:t>
            </w:r>
          </w:p>
        </w:tc>
        <w:tc>
          <w:tcPr>
            <w:tcW w:type="dxa" w:w="1814"/>
            <w:shd w:val="clear" w:color="auto" w:fill="EEF2F7"/>
          </w:tcPr>
          <w:p>
            <w:pPr>
              <w:keepNext/>
              <w:spacing w:after="20" w:line="240" w:lineRule="auto"/>
            </w:pPr>
            <w:r/>
            <w:r>
              <w:rPr>
                <w:sz w:val="19"/>
              </w:rPr>
              <w:t>129,748</w:t>
            </w:r>
          </w:p>
        </w:tc>
        <w:tc>
          <w:tcPr>
            <w:tcW w:type="dxa" w:w="1701"/>
            <w:shd w:val="clear" w:color="auto" w:fill="EEF2F7"/>
          </w:tcPr>
          <w:p>
            <w:pPr>
              <w:keepNext/>
              <w:spacing w:after="20" w:line="240" w:lineRule="auto"/>
            </w:pPr>
            <w:r/>
            <w:r>
              <w:rPr>
                <w:sz w:val="19"/>
              </w:rPr>
              <w:t>9.22</w:t>
            </w:r>
          </w:p>
        </w:tc>
        <w:tc>
          <w:tcPr>
            <w:tcW w:type="dxa" w:w="1814"/>
            <w:shd w:val="clear" w:color="auto" w:fill="EEF2F7"/>
          </w:tcPr>
          <w:p>
            <w:pPr>
              <w:keepNext/>
              <w:spacing w:after="20" w:line="240" w:lineRule="auto"/>
            </w:pPr>
            <w:r/>
            <w:r>
              <w:rPr>
                <w:sz w:val="19"/>
              </w:rPr>
              <w:t>73,636</w:t>
            </w:r>
          </w:p>
        </w:tc>
        <w:tc>
          <w:tcPr>
            <w:tcW w:type="dxa" w:w="1814"/>
            <w:shd w:val="clear" w:color="auto" w:fill="EEF2F7"/>
          </w:tcPr>
          <w:p>
            <w:pPr>
              <w:keepNext/>
              <w:spacing w:after="20" w:line="240" w:lineRule="auto"/>
            </w:pPr>
            <w:r/>
            <w:r>
              <w:rPr>
                <w:sz w:val="19"/>
              </w:rPr>
              <w:t>16,563</w:t>
            </w:r>
          </w:p>
        </w:tc>
      </w:tr>
      <w:tr>
        <w:trPr>
          <w:cantSplit w:val="true"/>
        </w:trPr>
        <w:tc>
          <w:tcPr>
            <w:tcW w:type="dxa" w:w="2041"/>
          </w:tcPr>
          <w:p>
            <w:pPr>
              <w:keepNext/>
              <w:spacing w:after="20" w:line="240" w:lineRule="auto"/>
            </w:pPr>
            <w:r/>
            <w:r>
              <w:rPr>
                <w:sz w:val="19"/>
              </w:rPr>
              <w:t>Minimum</w:t>
            </w:r>
          </w:p>
        </w:tc>
        <w:tc>
          <w:tcPr>
            <w:tcW w:type="dxa" w:w="1814"/>
          </w:tcPr>
          <w:p>
            <w:pPr>
              <w:keepNext/>
              <w:spacing w:after="20" w:line="240" w:lineRule="auto"/>
            </w:pPr>
            <w:r/>
            <w:r>
              <w:rPr>
                <w:sz w:val="19"/>
              </w:rPr>
              <w:t>10,000</w:t>
            </w:r>
          </w:p>
        </w:tc>
        <w:tc>
          <w:tcPr>
            <w:tcW w:type="dxa" w:w="1701"/>
          </w:tcPr>
          <w:p>
            <w:pPr>
              <w:keepNext/>
              <w:spacing w:after="20" w:line="240" w:lineRule="auto"/>
            </w:pPr>
            <w:r/>
            <w:r>
              <w:rPr>
                <w:sz w:val="19"/>
              </w:rPr>
              <w:t>21</w:t>
            </w:r>
          </w:p>
        </w:tc>
        <w:tc>
          <w:tcPr>
            <w:tcW w:type="dxa" w:w="1814"/>
          </w:tcPr>
          <w:p>
            <w:pPr>
              <w:keepNext/>
              <w:spacing w:after="20" w:line="240" w:lineRule="auto"/>
            </w:pPr>
            <w:r/>
            <w:r>
              <w:rPr>
                <w:sz w:val="19"/>
              </w:rPr>
              <w:t>−165,580</w:t>
            </w:r>
          </w:p>
        </w:tc>
        <w:tc>
          <w:tcPr>
            <w:tcW w:type="dxa" w:w="1814"/>
          </w:tcPr>
          <w:p>
            <w:pPr>
              <w:keepNext/>
              <w:spacing w:after="20" w:line="240" w:lineRule="auto"/>
            </w:pPr>
            <w:r/>
            <w:r>
              <w:rPr>
                <w:sz w:val="19"/>
              </w:rPr>
              <w:t>0</w:t>
            </w:r>
          </w:p>
        </w:tc>
      </w:tr>
      <w:tr>
        <w:trPr>
          <w:cantSplit w:val="true"/>
        </w:trPr>
        <w:tc>
          <w:tcPr>
            <w:tcW w:type="dxa" w:w="2041"/>
            <w:shd w:val="clear" w:color="auto" w:fill="EEF2F7"/>
          </w:tcPr>
          <w:p>
            <w:pPr>
              <w:keepNext/>
              <w:spacing w:after="20" w:line="240" w:lineRule="auto"/>
            </w:pPr>
            <w:r/>
            <w:r>
              <w:rPr>
                <w:sz w:val="19"/>
              </w:rPr>
              <w:t>25th percentile</w:t>
            </w:r>
          </w:p>
        </w:tc>
        <w:tc>
          <w:tcPr>
            <w:tcW w:type="dxa" w:w="1814"/>
            <w:shd w:val="clear" w:color="auto" w:fill="EEF2F7"/>
          </w:tcPr>
          <w:p>
            <w:pPr>
              <w:keepNext/>
              <w:spacing w:after="20" w:line="240" w:lineRule="auto"/>
            </w:pPr>
            <w:r/>
            <w:r>
              <w:rPr>
                <w:sz w:val="19"/>
              </w:rPr>
              <w:t>50,000</w:t>
            </w:r>
          </w:p>
        </w:tc>
        <w:tc>
          <w:tcPr>
            <w:tcW w:type="dxa" w:w="1701"/>
            <w:shd w:val="clear" w:color="auto" w:fill="EEF2F7"/>
          </w:tcPr>
          <w:p>
            <w:pPr>
              <w:keepNext/>
              <w:spacing w:after="20" w:line="240" w:lineRule="auto"/>
            </w:pPr>
            <w:r/>
            <w:r>
              <w:rPr>
                <w:sz w:val="19"/>
              </w:rPr>
              <w:t>28</w:t>
            </w:r>
          </w:p>
        </w:tc>
        <w:tc>
          <w:tcPr>
            <w:tcW w:type="dxa" w:w="1814"/>
            <w:shd w:val="clear" w:color="auto" w:fill="EEF2F7"/>
          </w:tcPr>
          <w:p>
            <w:pPr>
              <w:keepNext/>
              <w:spacing w:after="20" w:line="240" w:lineRule="auto"/>
            </w:pPr>
            <w:r/>
            <w:r>
              <w:rPr>
                <w:sz w:val="19"/>
              </w:rPr>
              <w:t>3,559</w:t>
            </w:r>
          </w:p>
        </w:tc>
        <w:tc>
          <w:tcPr>
            <w:tcW w:type="dxa" w:w="1814"/>
            <w:shd w:val="clear" w:color="auto" w:fill="EEF2F7"/>
          </w:tcPr>
          <w:p>
            <w:pPr>
              <w:keepNext/>
              <w:spacing w:after="20" w:line="240" w:lineRule="auto"/>
            </w:pPr>
            <w:r/>
            <w:r>
              <w:rPr>
                <w:sz w:val="19"/>
              </w:rPr>
              <w:t>1,000</w:t>
            </w:r>
          </w:p>
        </w:tc>
      </w:tr>
      <w:tr>
        <w:trPr>
          <w:cantSplit w:val="true"/>
        </w:trPr>
        <w:tc>
          <w:tcPr>
            <w:tcW w:type="dxa" w:w="2041"/>
          </w:tcPr>
          <w:p>
            <w:pPr>
              <w:keepNext/>
              <w:spacing w:after="20" w:line="240" w:lineRule="auto"/>
            </w:pPr>
            <w:r/>
            <w:r>
              <w:rPr>
                <w:sz w:val="19"/>
              </w:rPr>
              <w:t>Median</w:t>
            </w:r>
          </w:p>
        </w:tc>
        <w:tc>
          <w:tcPr>
            <w:tcW w:type="dxa" w:w="1814"/>
          </w:tcPr>
          <w:p>
            <w:pPr>
              <w:keepNext/>
              <w:spacing w:after="20" w:line="240" w:lineRule="auto"/>
            </w:pPr>
            <w:r/>
            <w:r>
              <w:rPr>
                <w:sz w:val="19"/>
              </w:rPr>
              <w:t>140,000</w:t>
            </w:r>
          </w:p>
        </w:tc>
        <w:tc>
          <w:tcPr>
            <w:tcW w:type="dxa" w:w="1701"/>
          </w:tcPr>
          <w:p>
            <w:pPr>
              <w:keepNext/>
              <w:spacing w:after="20" w:line="240" w:lineRule="auto"/>
            </w:pPr>
            <w:r/>
            <w:r>
              <w:rPr>
                <w:sz w:val="19"/>
              </w:rPr>
              <w:t>34</w:t>
            </w:r>
          </w:p>
        </w:tc>
        <w:tc>
          <w:tcPr>
            <w:tcW w:type="dxa" w:w="1814"/>
          </w:tcPr>
          <w:p>
            <w:pPr>
              <w:keepNext/>
              <w:spacing w:after="20" w:line="240" w:lineRule="auto"/>
            </w:pPr>
            <w:r/>
            <w:r>
              <w:rPr>
                <w:sz w:val="19"/>
              </w:rPr>
              <w:t>22,382</w:t>
            </w:r>
          </w:p>
        </w:tc>
        <w:tc>
          <w:tcPr>
            <w:tcW w:type="dxa" w:w="1814"/>
          </w:tcPr>
          <w:p>
            <w:pPr>
              <w:keepNext/>
              <w:spacing w:after="20" w:line="240" w:lineRule="auto"/>
            </w:pPr>
            <w:r/>
            <w:r>
              <w:rPr>
                <w:sz w:val="19"/>
              </w:rPr>
              <w:t>2,100</w:t>
            </w:r>
          </w:p>
        </w:tc>
      </w:tr>
      <w:tr>
        <w:trPr>
          <w:cantSplit w:val="true"/>
        </w:trPr>
        <w:tc>
          <w:tcPr>
            <w:tcW w:type="dxa" w:w="2041"/>
            <w:shd w:val="clear" w:color="auto" w:fill="EEF2F7"/>
          </w:tcPr>
          <w:p>
            <w:pPr>
              <w:keepNext/>
              <w:spacing w:after="20" w:line="240" w:lineRule="auto"/>
            </w:pPr>
            <w:r/>
            <w:r>
              <w:rPr>
                <w:sz w:val="19"/>
              </w:rPr>
              <w:t>75th percentile</w:t>
            </w:r>
          </w:p>
        </w:tc>
        <w:tc>
          <w:tcPr>
            <w:tcW w:type="dxa" w:w="1814"/>
            <w:shd w:val="clear" w:color="auto" w:fill="EEF2F7"/>
          </w:tcPr>
          <w:p>
            <w:pPr>
              <w:keepNext/>
              <w:spacing w:after="20" w:line="240" w:lineRule="auto"/>
            </w:pPr>
            <w:r/>
            <w:r>
              <w:rPr>
                <w:sz w:val="19"/>
              </w:rPr>
              <w:t>240,000</w:t>
            </w:r>
          </w:p>
        </w:tc>
        <w:tc>
          <w:tcPr>
            <w:tcW w:type="dxa" w:w="1701"/>
            <w:shd w:val="clear" w:color="auto" w:fill="EEF2F7"/>
          </w:tcPr>
          <w:p>
            <w:pPr>
              <w:keepNext/>
              <w:spacing w:after="20" w:line="240" w:lineRule="auto"/>
            </w:pPr>
            <w:r/>
            <w:r>
              <w:rPr>
                <w:sz w:val="19"/>
              </w:rPr>
              <w:t>41</w:t>
            </w:r>
          </w:p>
        </w:tc>
        <w:tc>
          <w:tcPr>
            <w:tcW w:type="dxa" w:w="1814"/>
            <w:shd w:val="clear" w:color="auto" w:fill="EEF2F7"/>
          </w:tcPr>
          <w:p>
            <w:pPr>
              <w:keepNext/>
              <w:spacing w:after="20" w:line="240" w:lineRule="auto"/>
            </w:pPr>
            <w:r/>
            <w:r>
              <w:rPr>
                <w:sz w:val="19"/>
              </w:rPr>
              <w:t>67,091</w:t>
            </w:r>
          </w:p>
        </w:tc>
        <w:tc>
          <w:tcPr>
            <w:tcW w:type="dxa" w:w="1814"/>
            <w:shd w:val="clear" w:color="auto" w:fill="EEF2F7"/>
          </w:tcPr>
          <w:p>
            <w:pPr>
              <w:keepNext/>
              <w:spacing w:after="20" w:line="240" w:lineRule="auto"/>
            </w:pPr>
            <w:r/>
            <w:r>
              <w:rPr>
                <w:sz w:val="19"/>
              </w:rPr>
              <w:t>5,006</w:t>
            </w:r>
          </w:p>
        </w:tc>
      </w:tr>
      <w:tr>
        <w:trPr>
          <w:cantSplit w:val="true"/>
        </w:trPr>
        <w:tc>
          <w:tcPr>
            <w:tcW w:type="dxa" w:w="2041"/>
          </w:tcPr>
          <w:p>
            <w:pPr>
              <w:keepNext/>
              <w:spacing w:after="20" w:line="240" w:lineRule="auto"/>
            </w:pPr>
            <w:r/>
            <w:r>
              <w:rPr>
                <w:sz w:val="19"/>
              </w:rPr>
              <w:t>Maximum</w:t>
            </w:r>
          </w:p>
        </w:tc>
        <w:tc>
          <w:tcPr>
            <w:tcW w:type="dxa" w:w="1814"/>
          </w:tcPr>
          <w:p>
            <w:pPr>
              <w:keepNext/>
              <w:spacing w:after="20" w:line="240" w:lineRule="auto"/>
            </w:pPr>
            <w:r/>
            <w:r>
              <w:rPr>
                <w:sz w:val="19"/>
              </w:rPr>
              <w:t>1,000,000</w:t>
            </w:r>
          </w:p>
        </w:tc>
        <w:tc>
          <w:tcPr>
            <w:tcW w:type="dxa" w:w="1701"/>
          </w:tcPr>
          <w:p>
            <w:pPr>
              <w:keepNext/>
              <w:spacing w:after="20" w:line="240" w:lineRule="auto"/>
            </w:pPr>
            <w:r/>
            <w:r>
              <w:rPr>
                <w:sz w:val="19"/>
              </w:rPr>
              <w:t>79</w:t>
            </w:r>
          </w:p>
        </w:tc>
        <w:tc>
          <w:tcPr>
            <w:tcW w:type="dxa" w:w="1814"/>
          </w:tcPr>
          <w:p>
            <w:pPr>
              <w:keepNext/>
              <w:spacing w:after="20" w:line="240" w:lineRule="auto"/>
            </w:pPr>
            <w:r/>
            <w:r>
              <w:rPr>
                <w:sz w:val="19"/>
              </w:rPr>
              <w:t>964,511</w:t>
            </w:r>
          </w:p>
        </w:tc>
        <w:tc>
          <w:tcPr>
            <w:tcW w:type="dxa" w:w="1814"/>
          </w:tcPr>
          <w:p>
            <w:pPr>
              <w:keepNext/>
              <w:spacing w:after="20" w:line="240" w:lineRule="auto"/>
            </w:pPr>
            <w:r/>
            <w:r>
              <w:rPr>
                <w:sz w:val="19"/>
              </w:rPr>
              <w:t>873,552</w:t>
            </w:r>
          </w:p>
        </w:tc>
      </w:tr>
      <w:tr>
        <w:trPr>
          <w:cantSplit w:val="true"/>
        </w:trPr>
        <w:tc>
          <w:tcPr>
            <w:tcW w:type="dxa" w:w="2041"/>
            <w:shd w:val="clear" w:color="auto" w:fill="EEF2F7"/>
          </w:tcPr>
          <w:p>
            <w:pPr>
              <w:spacing w:after="20" w:line="240" w:lineRule="auto"/>
            </w:pPr>
            <w:r/>
            <w:r>
              <w:rPr>
                <w:sz w:val="19"/>
              </w:rPr>
              <w:t>Skewness</w:t>
            </w:r>
          </w:p>
        </w:tc>
        <w:tc>
          <w:tcPr>
            <w:tcW w:type="dxa" w:w="1814"/>
            <w:shd w:val="clear" w:color="auto" w:fill="EEF2F7"/>
          </w:tcPr>
          <w:p>
            <w:pPr>
              <w:spacing w:after="20" w:line="240" w:lineRule="auto"/>
            </w:pPr>
            <w:r/>
            <w:r>
              <w:rPr>
                <w:sz w:val="19"/>
              </w:rPr>
              <w:t>0.99</w:t>
            </w:r>
          </w:p>
        </w:tc>
        <w:tc>
          <w:tcPr>
            <w:tcW w:type="dxa" w:w="1701"/>
            <w:shd w:val="clear" w:color="auto" w:fill="EEF2F7"/>
          </w:tcPr>
          <w:p>
            <w:pPr>
              <w:spacing w:after="20" w:line="240" w:lineRule="auto"/>
            </w:pPr>
            <w:r/>
            <w:r>
              <w:rPr>
                <w:sz w:val="19"/>
              </w:rPr>
              <w:t>0.73</w:t>
            </w:r>
          </w:p>
        </w:tc>
        <w:tc>
          <w:tcPr>
            <w:tcW w:type="dxa" w:w="1814"/>
            <w:shd w:val="clear" w:color="auto" w:fill="EEF2F7"/>
          </w:tcPr>
          <w:p>
            <w:pPr>
              <w:spacing w:after="20" w:line="240" w:lineRule="auto"/>
            </w:pPr>
            <w:r/>
            <w:r>
              <w:rPr>
                <w:sz w:val="19"/>
              </w:rPr>
              <w:t>2.66</w:t>
            </w:r>
          </w:p>
        </w:tc>
        <w:tc>
          <w:tcPr>
            <w:tcW w:type="dxa" w:w="1814"/>
            <w:shd w:val="clear" w:color="auto" w:fill="EEF2F7"/>
          </w:tcPr>
          <w:p>
            <w:pPr>
              <w:spacing w:after="20" w:line="240" w:lineRule="auto"/>
            </w:pPr>
            <w:r/>
            <w:r>
              <w:rPr>
                <w:sz w:val="19"/>
              </w:rPr>
              <w:t>14.67</w:t>
            </w:r>
          </w:p>
        </w:tc>
      </w:tr>
    </w:tbl>
    <w:p>
      <w:pPr>
        <w:spacing w:after="40"/>
      </w:pPr>
    </w:p>
    <w:p>
      <w:pPr>
        <w:pStyle w:val="Heading1"/>
      </w:pPr>
      <w:r>
        <w:t>3. EDA and Preprocessing</w:t>
      </w:r>
    </w:p>
    <w:p>
      <w:pPr>
        <w:pStyle w:val="Heading2"/>
      </w:pPr>
      <w:r>
        <w:t>3.1 Data Inspection</w:t>
      </w:r>
    </w:p>
    <w:p>
      <w:pPr>
        <w:jc w:val="both"/>
      </w:pPr>
      <w:r>
        <w:t>The data was loaded with Pandas and its shape, data types, summary statistics, missing values and duplicates were examined. All 24 columns are integers. The target is imbalanced: 6,636 of 30,000 customers (22.1 %) defaulted, so a classifier that always predicts “no default” would already be 77.9 % accurate. Accuracy alone is therefore not a sufficient evaluation metric.</w:t>
      </w:r>
    </w:p>
    <w:p>
      <w:pPr>
        <w:pStyle w:val="Heading2"/>
      </w:pPr>
      <w:r>
        <w:t>3.2 Missing Values and Duplicates</w:t>
      </w:r>
    </w:p>
    <w:p>
      <w:pPr>
        <w:jc w:val="both"/>
      </w:pPr>
      <w:r>
        <w:t xml:space="preserve">There were </w:t>
      </w:r>
      <w:r>
        <w:rPr>
          <w:b/>
        </w:rPr>
        <w:t>no missing values</w:t>
      </w:r>
      <w:r>
        <w:t xml:space="preserve">. After dropping ID, </w:t>
      </w:r>
      <w:r>
        <w:rPr>
          <w:b/>
        </w:rPr>
        <w:t>35 exact duplicate rows</w:t>
      </w:r>
      <w:r>
        <w:t xml:space="preserve"> were found and removed, leaving 29,965 records.</w:t>
      </w:r>
    </w:p>
    <w:p>
      <w:pPr>
        <w:pStyle w:val="Heading2"/>
      </w:pPr>
      <w:r>
        <w:t>3.3 Invalid and Undocumented Category Codes</w:t>
      </w:r>
    </w:p>
    <w:p>
      <w:pPr>
        <w:jc w:val="both"/>
      </w:pPr>
      <w:r>
        <w:rPr>
          <w:rFonts w:ascii="Consolas" w:hAnsi="Consolas"/>
          <w:sz w:val="20"/>
        </w:rPr>
        <w:t>EDUCATION</w:t>
      </w:r>
      <w:r>
        <w:t xml:space="preserve"> contains the undocumented codes 0, 5 and 6 (345 rows) and </w:t>
      </w:r>
      <w:r>
        <w:rPr>
          <w:rFonts w:ascii="Consolas" w:hAnsi="Consolas"/>
          <w:sz w:val="20"/>
        </w:rPr>
        <w:t>MARRIAGE</w:t>
      </w:r>
      <w:r>
        <w:t xml:space="preserve"> contains 0 (54 rows). These are not in the data dictionary, so they were merged into the existing </w:t>
      </w:r>
      <w:r>
        <w:rPr>
          <w:i/>
        </w:rPr>
        <w:t>Other</w:t>
      </w:r>
      <w:r>
        <w:t xml:space="preserve"> category. </w:t>
      </w:r>
      <w:r>
        <w:rPr>
          <w:rFonts w:ascii="Consolas" w:hAnsi="Consolas"/>
          <w:sz w:val="20"/>
        </w:rPr>
        <w:t>PAY_x</w:t>
      </w:r>
      <w:r>
        <w:t xml:space="preserve"> also contains the undocumented values -2 and 0, which are kept because they are frequent and behave like real states (no consumption / revolving credit).</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1701"/>
            <w:shd w:val="clear" w:color="auto" w:fill="1F3A5F"/>
          </w:tcPr>
          <w:p>
            <w:pPr>
              <w:keepNext/>
              <w:spacing w:after="20" w:line="240" w:lineRule="auto"/>
            </w:pPr>
            <w:r>
              <w:rPr>
                <w:b/>
                <w:color w:val="FFFFFF"/>
              </w:rPr>
            </w:r>
            <w:r>
              <w:rPr>
                <w:b/>
                <w:color w:val="FFFFFF"/>
                <w:sz w:val="19"/>
              </w:rPr>
              <w:t>Column</w:t>
            </w:r>
          </w:p>
        </w:tc>
        <w:tc>
          <w:tcPr>
            <w:tcW w:type="dxa" w:w="3969"/>
            <w:shd w:val="clear" w:color="auto" w:fill="1F3A5F"/>
          </w:tcPr>
          <w:p>
            <w:pPr>
              <w:keepNext/>
              <w:spacing w:after="20" w:line="240" w:lineRule="auto"/>
            </w:pPr>
            <w:r>
              <w:rPr>
                <w:b/>
                <w:color w:val="FFFFFF"/>
              </w:rPr>
            </w:r>
            <w:r>
              <w:rPr>
                <w:b/>
                <w:color w:val="FFFFFF"/>
                <w:sz w:val="19"/>
              </w:rPr>
              <w:t>Before</w:t>
            </w:r>
          </w:p>
        </w:tc>
        <w:tc>
          <w:tcPr>
            <w:tcW w:type="dxa" w:w="3515"/>
            <w:shd w:val="clear" w:color="auto" w:fill="1F3A5F"/>
          </w:tcPr>
          <w:p>
            <w:pPr>
              <w:keepNext/>
              <w:spacing w:after="20" w:line="240" w:lineRule="auto"/>
            </w:pPr>
            <w:r>
              <w:rPr>
                <w:b/>
                <w:color w:val="FFFFFF"/>
              </w:rPr>
            </w:r>
            <w:r>
              <w:rPr>
                <w:b/>
                <w:color w:val="FFFFFF"/>
                <w:sz w:val="19"/>
              </w:rPr>
              <w:t>After</w:t>
            </w:r>
          </w:p>
        </w:tc>
      </w:tr>
      <w:tr>
        <w:trPr>
          <w:cantSplit w:val="true"/>
        </w:trPr>
        <w:tc>
          <w:tcPr>
            <w:tcW w:type="dxa" w:w="1701"/>
          </w:tcPr>
          <w:p>
            <w:pPr>
              <w:keepNext/>
              <w:spacing w:after="20" w:line="240" w:lineRule="auto"/>
            </w:pPr>
            <w:r/>
            <w:r>
              <w:rPr>
                <w:sz w:val="19"/>
              </w:rPr>
              <w:t>EDUCATION</w:t>
            </w:r>
          </w:p>
        </w:tc>
        <w:tc>
          <w:tcPr>
            <w:tcW w:type="dxa" w:w="3969"/>
          </w:tcPr>
          <w:p>
            <w:pPr>
              <w:keepNext/>
              <w:spacing w:after="20" w:line="240" w:lineRule="auto"/>
            </w:pPr>
            <w:r/>
            <w:r>
              <w:rPr>
                <w:sz w:val="19"/>
              </w:rPr>
              <w:t>0: 14, 1: 10,563, 2: 14,019, 3: 4,915, 4: 123, 5: 280, 6: 51</w:t>
            </w:r>
          </w:p>
        </w:tc>
        <w:tc>
          <w:tcPr>
            <w:tcW w:type="dxa" w:w="3515"/>
          </w:tcPr>
          <w:p>
            <w:pPr>
              <w:keepNext/>
              <w:spacing w:after="20" w:line="240" w:lineRule="auto"/>
            </w:pPr>
            <w:r/>
            <w:r>
              <w:rPr>
                <w:sz w:val="19"/>
              </w:rPr>
              <w:t>1: 10,563, 2: 14,019, 3: 4,915, 4 (other): 468</w:t>
            </w:r>
          </w:p>
        </w:tc>
      </w:tr>
      <w:tr>
        <w:trPr>
          <w:cantSplit w:val="true"/>
        </w:trPr>
        <w:tc>
          <w:tcPr>
            <w:tcW w:type="dxa" w:w="1701"/>
            <w:shd w:val="clear" w:color="auto" w:fill="EEF2F7"/>
          </w:tcPr>
          <w:p>
            <w:pPr>
              <w:spacing w:after="20" w:line="240" w:lineRule="auto"/>
            </w:pPr>
            <w:r/>
            <w:r>
              <w:rPr>
                <w:sz w:val="19"/>
              </w:rPr>
              <w:t>MARRIAGE</w:t>
            </w:r>
          </w:p>
        </w:tc>
        <w:tc>
          <w:tcPr>
            <w:tcW w:type="dxa" w:w="3969"/>
            <w:shd w:val="clear" w:color="auto" w:fill="EEF2F7"/>
          </w:tcPr>
          <w:p>
            <w:pPr>
              <w:spacing w:after="20" w:line="240" w:lineRule="auto"/>
            </w:pPr>
            <w:r/>
            <w:r>
              <w:rPr>
                <w:sz w:val="19"/>
              </w:rPr>
              <w:t>0: 54, 1: 13,643, 2: 15,945, 3: 323</w:t>
            </w:r>
          </w:p>
        </w:tc>
        <w:tc>
          <w:tcPr>
            <w:tcW w:type="dxa" w:w="3515"/>
            <w:shd w:val="clear" w:color="auto" w:fill="EEF2F7"/>
          </w:tcPr>
          <w:p>
            <w:pPr>
              <w:spacing w:after="20" w:line="240" w:lineRule="auto"/>
            </w:pPr>
            <w:r/>
            <w:r>
              <w:rPr>
                <w:sz w:val="19"/>
              </w:rPr>
              <w:t>1: 13,643, 2: 15,945, 3 (other): 377</w:t>
            </w:r>
          </w:p>
        </w:tc>
      </w:tr>
    </w:tbl>
    <w:p>
      <w:pPr>
        <w:spacing w:after="40"/>
      </w:pPr>
    </w:p>
    <w:p>
      <w:pPr>
        <w:pStyle w:val="Heading2"/>
      </w:pPr>
      <w:r>
        <w:t>3.4 Outlier Detection and Treatment</w:t>
      </w:r>
    </w:p>
    <w:p>
      <w:pPr>
        <w:jc w:val="both"/>
      </w:pPr>
      <w:r>
        <w:t xml:space="preserve">Outliers were identified with the 1.5 × IQR rule. Every bill and payment column has roughly </w:t>
      </w:r>
      <w:r>
        <w:rPr>
          <w:b/>
        </w:rPr>
        <w:t>8-10 % IQR outliers</w:t>
      </w:r>
      <w:r>
        <w:t xml:space="preserve"> and extreme skew (PAY_AMT columns up to 30). These are genuine high-value customers, not data errors, so they are </w:t>
      </w:r>
      <w:r>
        <w:rPr>
          <w:b/>
        </w:rPr>
        <w:t>kept</w:t>
      </w:r>
      <w:r>
        <w:t xml:space="preserve"> and handled with a signed-log transform in the preprocessing step. Deleting them would remove exactly the customers a bank cares about.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val="true"/>
        </w:trPr>
        <w:tc>
          <w:tcPr>
            <w:tcW w:type="dxa" w:w="2268"/>
            <w:shd w:val="clear" w:color="auto" w:fill="1F3A5F"/>
          </w:tcPr>
          <w:p>
            <w:pPr>
              <w:keepNext/>
              <w:spacing w:after="20" w:line="240" w:lineRule="auto"/>
            </w:pPr>
            <w:r>
              <w:rPr>
                <w:b/>
                <w:color w:val="FFFFFF"/>
              </w:rPr>
            </w:r>
            <w:r>
              <w:rPr>
                <w:b/>
                <w:color w:val="FFFFFF"/>
                <w:sz w:val="19"/>
              </w:rPr>
              <w:t>Column</w:t>
            </w:r>
          </w:p>
        </w:tc>
        <w:tc>
          <w:tcPr>
            <w:tcW w:type="dxa" w:w="1984"/>
            <w:shd w:val="clear" w:color="auto" w:fill="1F3A5F"/>
          </w:tcPr>
          <w:p>
            <w:pPr>
              <w:keepNext/>
              <w:spacing w:after="20" w:line="240" w:lineRule="auto"/>
            </w:pPr>
            <w:r>
              <w:rPr>
                <w:b/>
                <w:color w:val="FFFFFF"/>
              </w:rPr>
            </w:r>
            <w:r>
              <w:rPr>
                <w:b/>
                <w:color w:val="FFFFFF"/>
                <w:sz w:val="19"/>
              </w:rPr>
              <w:t>Outliers</w:t>
            </w:r>
          </w:p>
        </w:tc>
        <w:tc>
          <w:tcPr>
            <w:tcW w:type="dxa" w:w="1984"/>
            <w:shd w:val="clear" w:color="auto" w:fill="1F3A5F"/>
          </w:tcPr>
          <w:p>
            <w:pPr>
              <w:keepNext/>
              <w:spacing w:after="20" w:line="240" w:lineRule="auto"/>
            </w:pPr>
            <w:r>
              <w:rPr>
                <w:b/>
                <w:color w:val="FFFFFF"/>
              </w:rPr>
            </w:r>
            <w:r>
              <w:rPr>
                <w:b/>
                <w:color w:val="FFFFFF"/>
                <w:sz w:val="19"/>
              </w:rPr>
              <w:t>% of rows</w:t>
            </w:r>
          </w:p>
        </w:tc>
        <w:tc>
          <w:tcPr>
            <w:tcW w:type="dxa" w:w="1984"/>
            <w:shd w:val="clear" w:color="auto" w:fill="1F3A5F"/>
          </w:tcPr>
          <w:p>
            <w:pPr>
              <w:keepNext/>
              <w:spacing w:after="20" w:line="240" w:lineRule="auto"/>
            </w:pPr>
            <w:r>
              <w:rPr>
                <w:b/>
                <w:color w:val="FFFFFF"/>
              </w:rPr>
            </w:r>
            <w:r>
              <w:rPr>
                <w:b/>
                <w:color w:val="FFFFFF"/>
                <w:sz w:val="19"/>
              </w:rPr>
              <w:t>Skewness</w:t>
            </w:r>
          </w:p>
        </w:tc>
      </w:tr>
      <w:tr>
        <w:trPr>
          <w:cantSplit w:val="true"/>
        </w:trPr>
        <w:tc>
          <w:tcPr>
            <w:tcW w:type="dxa" w:w="2268"/>
          </w:tcPr>
          <w:p>
            <w:pPr>
              <w:keepNext/>
              <w:spacing w:after="20" w:line="240" w:lineRule="auto"/>
            </w:pPr>
            <w:r/>
            <w:r>
              <w:rPr>
                <w:sz w:val="19"/>
              </w:rPr>
              <w:t>BILL_AMT1</w:t>
            </w:r>
          </w:p>
        </w:tc>
        <w:tc>
          <w:tcPr>
            <w:tcW w:type="dxa" w:w="1984"/>
          </w:tcPr>
          <w:p>
            <w:pPr>
              <w:keepNext/>
              <w:spacing w:after="20" w:line="240" w:lineRule="auto"/>
            </w:pPr>
            <w:r/>
            <w:r>
              <w:rPr>
                <w:sz w:val="19"/>
              </w:rPr>
              <w:t>2,386</w:t>
            </w:r>
          </w:p>
        </w:tc>
        <w:tc>
          <w:tcPr>
            <w:tcW w:type="dxa" w:w="1984"/>
          </w:tcPr>
          <w:p>
            <w:pPr>
              <w:keepNext/>
              <w:spacing w:after="20" w:line="240" w:lineRule="auto"/>
            </w:pPr>
            <w:r/>
            <w:r>
              <w:rPr>
                <w:sz w:val="19"/>
              </w:rPr>
              <w:t>7.96</w:t>
            </w:r>
          </w:p>
        </w:tc>
        <w:tc>
          <w:tcPr>
            <w:tcW w:type="dxa" w:w="1984"/>
          </w:tcPr>
          <w:p>
            <w:pPr>
              <w:keepNext/>
              <w:spacing w:after="20" w:line="240" w:lineRule="auto"/>
            </w:pPr>
            <w:r/>
            <w:r>
              <w:rPr>
                <w:sz w:val="19"/>
              </w:rPr>
              <w:t>2.66</w:t>
            </w:r>
          </w:p>
        </w:tc>
      </w:tr>
      <w:tr>
        <w:trPr>
          <w:cantSplit w:val="true"/>
        </w:trPr>
        <w:tc>
          <w:tcPr>
            <w:tcW w:type="dxa" w:w="2268"/>
            <w:shd w:val="clear" w:color="auto" w:fill="EEF2F7"/>
          </w:tcPr>
          <w:p>
            <w:pPr>
              <w:keepNext/>
              <w:spacing w:after="20" w:line="240" w:lineRule="auto"/>
            </w:pPr>
            <w:r/>
            <w:r>
              <w:rPr>
                <w:sz w:val="19"/>
              </w:rPr>
              <w:t>BILL_AMT2</w:t>
            </w:r>
          </w:p>
        </w:tc>
        <w:tc>
          <w:tcPr>
            <w:tcW w:type="dxa" w:w="1984"/>
            <w:shd w:val="clear" w:color="auto" w:fill="EEF2F7"/>
          </w:tcPr>
          <w:p>
            <w:pPr>
              <w:keepNext/>
              <w:spacing w:after="20" w:line="240" w:lineRule="auto"/>
            </w:pPr>
            <w:r/>
            <w:r>
              <w:rPr>
                <w:sz w:val="19"/>
              </w:rPr>
              <w:t>2,390</w:t>
            </w:r>
          </w:p>
        </w:tc>
        <w:tc>
          <w:tcPr>
            <w:tcW w:type="dxa" w:w="1984"/>
            <w:shd w:val="clear" w:color="auto" w:fill="EEF2F7"/>
          </w:tcPr>
          <w:p>
            <w:pPr>
              <w:keepNext/>
              <w:spacing w:after="20" w:line="240" w:lineRule="auto"/>
            </w:pPr>
            <w:r/>
            <w:r>
              <w:rPr>
                <w:sz w:val="19"/>
              </w:rPr>
              <w:t>7.98</w:t>
            </w:r>
          </w:p>
        </w:tc>
        <w:tc>
          <w:tcPr>
            <w:tcW w:type="dxa" w:w="1984"/>
            <w:shd w:val="clear" w:color="auto" w:fill="EEF2F7"/>
          </w:tcPr>
          <w:p>
            <w:pPr>
              <w:keepNext/>
              <w:spacing w:after="20" w:line="240" w:lineRule="auto"/>
            </w:pPr>
            <w:r/>
            <w:r>
              <w:rPr>
                <w:sz w:val="19"/>
              </w:rPr>
              <w:t>2.70</w:t>
            </w:r>
          </w:p>
        </w:tc>
      </w:tr>
      <w:tr>
        <w:trPr>
          <w:cantSplit w:val="true"/>
        </w:trPr>
        <w:tc>
          <w:tcPr>
            <w:tcW w:type="dxa" w:w="2268"/>
          </w:tcPr>
          <w:p>
            <w:pPr>
              <w:keepNext/>
              <w:spacing w:after="20" w:line="240" w:lineRule="auto"/>
            </w:pPr>
            <w:r/>
            <w:r>
              <w:rPr>
                <w:sz w:val="19"/>
              </w:rPr>
              <w:t>BILL_AMT3</w:t>
            </w:r>
          </w:p>
        </w:tc>
        <w:tc>
          <w:tcPr>
            <w:tcW w:type="dxa" w:w="1984"/>
          </w:tcPr>
          <w:p>
            <w:pPr>
              <w:keepNext/>
              <w:spacing w:after="20" w:line="240" w:lineRule="auto"/>
            </w:pPr>
            <w:r/>
            <w:r>
              <w:rPr>
                <w:sz w:val="19"/>
              </w:rPr>
              <w:t>2,469</w:t>
            </w:r>
          </w:p>
        </w:tc>
        <w:tc>
          <w:tcPr>
            <w:tcW w:type="dxa" w:w="1984"/>
          </w:tcPr>
          <w:p>
            <w:pPr>
              <w:keepNext/>
              <w:spacing w:after="20" w:line="240" w:lineRule="auto"/>
            </w:pPr>
            <w:r/>
            <w:r>
              <w:rPr>
                <w:sz w:val="19"/>
              </w:rPr>
              <w:t>8.24</w:t>
            </w:r>
          </w:p>
        </w:tc>
        <w:tc>
          <w:tcPr>
            <w:tcW w:type="dxa" w:w="1984"/>
          </w:tcPr>
          <w:p>
            <w:pPr>
              <w:keepNext/>
              <w:spacing w:after="20" w:line="240" w:lineRule="auto"/>
            </w:pPr>
            <w:r/>
            <w:r>
              <w:rPr>
                <w:sz w:val="19"/>
              </w:rPr>
              <w:t>3.09</w:t>
            </w:r>
          </w:p>
        </w:tc>
      </w:tr>
      <w:tr>
        <w:trPr>
          <w:cantSplit w:val="true"/>
        </w:trPr>
        <w:tc>
          <w:tcPr>
            <w:tcW w:type="dxa" w:w="2268"/>
            <w:shd w:val="clear" w:color="auto" w:fill="EEF2F7"/>
          </w:tcPr>
          <w:p>
            <w:pPr>
              <w:keepNext/>
              <w:spacing w:after="20" w:line="240" w:lineRule="auto"/>
            </w:pPr>
            <w:r/>
            <w:r>
              <w:rPr>
                <w:sz w:val="19"/>
              </w:rPr>
              <w:t>BILL_AMT4</w:t>
            </w:r>
          </w:p>
        </w:tc>
        <w:tc>
          <w:tcPr>
            <w:tcW w:type="dxa" w:w="1984"/>
            <w:shd w:val="clear" w:color="auto" w:fill="EEF2F7"/>
          </w:tcPr>
          <w:p>
            <w:pPr>
              <w:keepNext/>
              <w:spacing w:after="20" w:line="240" w:lineRule="auto"/>
            </w:pPr>
            <w:r/>
            <w:r>
              <w:rPr>
                <w:sz w:val="19"/>
              </w:rPr>
              <w:t>2,616</w:t>
            </w:r>
          </w:p>
        </w:tc>
        <w:tc>
          <w:tcPr>
            <w:tcW w:type="dxa" w:w="1984"/>
            <w:shd w:val="clear" w:color="auto" w:fill="EEF2F7"/>
          </w:tcPr>
          <w:p>
            <w:pPr>
              <w:keepNext/>
              <w:spacing w:after="20" w:line="240" w:lineRule="auto"/>
            </w:pPr>
            <w:r/>
            <w:r>
              <w:rPr>
                <w:sz w:val="19"/>
              </w:rPr>
              <w:t>8.73</w:t>
            </w:r>
          </w:p>
        </w:tc>
        <w:tc>
          <w:tcPr>
            <w:tcW w:type="dxa" w:w="1984"/>
            <w:shd w:val="clear" w:color="auto" w:fill="EEF2F7"/>
          </w:tcPr>
          <w:p>
            <w:pPr>
              <w:keepNext/>
              <w:spacing w:after="20" w:line="240" w:lineRule="auto"/>
            </w:pPr>
            <w:r/>
            <w:r>
              <w:rPr>
                <w:sz w:val="19"/>
              </w:rPr>
              <w:t>2.82</w:t>
            </w:r>
          </w:p>
        </w:tc>
      </w:tr>
      <w:tr>
        <w:trPr>
          <w:cantSplit w:val="true"/>
        </w:trPr>
        <w:tc>
          <w:tcPr>
            <w:tcW w:type="dxa" w:w="2268"/>
          </w:tcPr>
          <w:p>
            <w:pPr>
              <w:keepNext/>
              <w:spacing w:after="20" w:line="240" w:lineRule="auto"/>
            </w:pPr>
            <w:r/>
            <w:r>
              <w:rPr>
                <w:sz w:val="19"/>
              </w:rPr>
              <w:t>BILL_AMT5</w:t>
            </w:r>
          </w:p>
        </w:tc>
        <w:tc>
          <w:tcPr>
            <w:tcW w:type="dxa" w:w="1984"/>
          </w:tcPr>
          <w:p>
            <w:pPr>
              <w:keepNext/>
              <w:spacing w:after="20" w:line="240" w:lineRule="auto"/>
            </w:pPr>
            <w:r/>
            <w:r>
              <w:rPr>
                <w:sz w:val="19"/>
              </w:rPr>
              <w:t>2,724</w:t>
            </w:r>
          </w:p>
        </w:tc>
        <w:tc>
          <w:tcPr>
            <w:tcW w:type="dxa" w:w="1984"/>
          </w:tcPr>
          <w:p>
            <w:pPr>
              <w:keepNext/>
              <w:spacing w:after="20" w:line="240" w:lineRule="auto"/>
            </w:pPr>
            <w:r/>
            <w:r>
              <w:rPr>
                <w:sz w:val="19"/>
              </w:rPr>
              <w:t>9.09</w:t>
            </w:r>
          </w:p>
        </w:tc>
        <w:tc>
          <w:tcPr>
            <w:tcW w:type="dxa" w:w="1984"/>
          </w:tcPr>
          <w:p>
            <w:pPr>
              <w:keepNext/>
              <w:spacing w:after="20" w:line="240" w:lineRule="auto"/>
            </w:pPr>
            <w:r/>
            <w:r>
              <w:rPr>
                <w:sz w:val="19"/>
              </w:rPr>
              <w:t>2.87</w:t>
            </w:r>
          </w:p>
        </w:tc>
      </w:tr>
      <w:tr>
        <w:trPr>
          <w:cantSplit w:val="true"/>
        </w:trPr>
        <w:tc>
          <w:tcPr>
            <w:tcW w:type="dxa" w:w="2268"/>
            <w:shd w:val="clear" w:color="auto" w:fill="EEF2F7"/>
          </w:tcPr>
          <w:p>
            <w:pPr>
              <w:keepNext/>
              <w:spacing w:after="20" w:line="240" w:lineRule="auto"/>
            </w:pPr>
            <w:r/>
            <w:r>
              <w:rPr>
                <w:sz w:val="19"/>
              </w:rPr>
              <w:t>BILL_AMT6</w:t>
            </w:r>
          </w:p>
        </w:tc>
        <w:tc>
          <w:tcPr>
            <w:tcW w:type="dxa" w:w="1984"/>
            <w:shd w:val="clear" w:color="auto" w:fill="EEF2F7"/>
          </w:tcPr>
          <w:p>
            <w:pPr>
              <w:keepNext/>
              <w:spacing w:after="20" w:line="240" w:lineRule="auto"/>
            </w:pPr>
            <w:r/>
            <w:r>
              <w:rPr>
                <w:sz w:val="19"/>
              </w:rPr>
              <w:t>2,688</w:t>
            </w:r>
          </w:p>
        </w:tc>
        <w:tc>
          <w:tcPr>
            <w:tcW w:type="dxa" w:w="1984"/>
            <w:shd w:val="clear" w:color="auto" w:fill="EEF2F7"/>
          </w:tcPr>
          <w:p>
            <w:pPr>
              <w:keepNext/>
              <w:spacing w:after="20" w:line="240" w:lineRule="auto"/>
            </w:pPr>
            <w:r/>
            <w:r>
              <w:rPr>
                <w:sz w:val="19"/>
              </w:rPr>
              <w:t>8.97</w:t>
            </w:r>
          </w:p>
        </w:tc>
        <w:tc>
          <w:tcPr>
            <w:tcW w:type="dxa" w:w="1984"/>
            <w:shd w:val="clear" w:color="auto" w:fill="EEF2F7"/>
          </w:tcPr>
          <w:p>
            <w:pPr>
              <w:keepNext/>
              <w:spacing w:after="20" w:line="240" w:lineRule="auto"/>
            </w:pPr>
            <w:r/>
            <w:r>
              <w:rPr>
                <w:sz w:val="19"/>
              </w:rPr>
              <w:t>2.85</w:t>
            </w:r>
          </w:p>
        </w:tc>
      </w:tr>
      <w:tr>
        <w:trPr>
          <w:cantSplit w:val="true"/>
        </w:trPr>
        <w:tc>
          <w:tcPr>
            <w:tcW w:type="dxa" w:w="2268"/>
          </w:tcPr>
          <w:p>
            <w:pPr>
              <w:keepNext/>
              <w:spacing w:after="20" w:line="240" w:lineRule="auto"/>
            </w:pPr>
            <w:r/>
            <w:r>
              <w:rPr>
                <w:sz w:val="19"/>
              </w:rPr>
              <w:t>PAY_AMT1</w:t>
            </w:r>
          </w:p>
        </w:tc>
        <w:tc>
          <w:tcPr>
            <w:tcW w:type="dxa" w:w="1984"/>
          </w:tcPr>
          <w:p>
            <w:pPr>
              <w:keepNext/>
              <w:spacing w:after="20" w:line="240" w:lineRule="auto"/>
            </w:pPr>
            <w:r/>
            <w:r>
              <w:rPr>
                <w:sz w:val="19"/>
              </w:rPr>
              <w:t>2,742</w:t>
            </w:r>
          </w:p>
        </w:tc>
        <w:tc>
          <w:tcPr>
            <w:tcW w:type="dxa" w:w="1984"/>
          </w:tcPr>
          <w:p>
            <w:pPr>
              <w:keepNext/>
              <w:spacing w:after="20" w:line="240" w:lineRule="auto"/>
            </w:pPr>
            <w:r/>
            <w:r>
              <w:rPr>
                <w:sz w:val="19"/>
              </w:rPr>
              <w:t>9.15</w:t>
            </w:r>
          </w:p>
        </w:tc>
        <w:tc>
          <w:tcPr>
            <w:tcW w:type="dxa" w:w="1984"/>
          </w:tcPr>
          <w:p>
            <w:pPr>
              <w:keepNext/>
              <w:spacing w:after="20" w:line="240" w:lineRule="auto"/>
            </w:pPr>
            <w:r/>
            <w:r>
              <w:rPr>
                <w:sz w:val="19"/>
              </w:rPr>
              <w:t>14.66</w:t>
            </w:r>
          </w:p>
        </w:tc>
      </w:tr>
      <w:tr>
        <w:trPr>
          <w:cantSplit w:val="true"/>
        </w:trPr>
        <w:tc>
          <w:tcPr>
            <w:tcW w:type="dxa" w:w="2268"/>
            <w:shd w:val="clear" w:color="auto" w:fill="EEF2F7"/>
          </w:tcPr>
          <w:p>
            <w:pPr>
              <w:keepNext/>
              <w:spacing w:after="20" w:line="240" w:lineRule="auto"/>
            </w:pPr>
            <w:r/>
            <w:r>
              <w:rPr>
                <w:sz w:val="19"/>
              </w:rPr>
              <w:t>PAY_AMT2</w:t>
            </w:r>
          </w:p>
        </w:tc>
        <w:tc>
          <w:tcPr>
            <w:tcW w:type="dxa" w:w="1984"/>
            <w:shd w:val="clear" w:color="auto" w:fill="EEF2F7"/>
          </w:tcPr>
          <w:p>
            <w:pPr>
              <w:keepNext/>
              <w:spacing w:after="20" w:line="240" w:lineRule="auto"/>
            </w:pPr>
            <w:r/>
            <w:r>
              <w:rPr>
                <w:sz w:val="19"/>
              </w:rPr>
              <w:t>2,723</w:t>
            </w:r>
          </w:p>
        </w:tc>
        <w:tc>
          <w:tcPr>
            <w:tcW w:type="dxa" w:w="1984"/>
            <w:shd w:val="clear" w:color="auto" w:fill="EEF2F7"/>
          </w:tcPr>
          <w:p>
            <w:pPr>
              <w:keepNext/>
              <w:spacing w:after="20" w:line="240" w:lineRule="auto"/>
            </w:pPr>
            <w:r/>
            <w:r>
              <w:rPr>
                <w:sz w:val="19"/>
              </w:rPr>
              <w:t>9.09</w:t>
            </w:r>
          </w:p>
        </w:tc>
        <w:tc>
          <w:tcPr>
            <w:tcW w:type="dxa" w:w="1984"/>
            <w:shd w:val="clear" w:color="auto" w:fill="EEF2F7"/>
          </w:tcPr>
          <w:p>
            <w:pPr>
              <w:keepNext/>
              <w:spacing w:after="20" w:line="240" w:lineRule="auto"/>
            </w:pPr>
            <w:r/>
            <w:r>
              <w:rPr>
                <w:sz w:val="19"/>
              </w:rPr>
              <w:t>30.44</w:t>
            </w:r>
          </w:p>
        </w:tc>
      </w:tr>
      <w:tr>
        <w:trPr>
          <w:cantSplit w:val="true"/>
        </w:trPr>
        <w:tc>
          <w:tcPr>
            <w:tcW w:type="dxa" w:w="2268"/>
          </w:tcPr>
          <w:p>
            <w:pPr>
              <w:keepNext/>
              <w:spacing w:after="20" w:line="240" w:lineRule="auto"/>
            </w:pPr>
            <w:r/>
            <w:r>
              <w:rPr>
                <w:sz w:val="19"/>
              </w:rPr>
              <w:t>PAY_AMT3</w:t>
            </w:r>
          </w:p>
        </w:tc>
        <w:tc>
          <w:tcPr>
            <w:tcW w:type="dxa" w:w="1984"/>
          </w:tcPr>
          <w:p>
            <w:pPr>
              <w:keepNext/>
              <w:spacing w:after="20" w:line="240" w:lineRule="auto"/>
            </w:pPr>
            <w:r/>
            <w:r>
              <w:rPr>
                <w:sz w:val="19"/>
              </w:rPr>
              <w:t>2,596</w:t>
            </w:r>
          </w:p>
        </w:tc>
        <w:tc>
          <w:tcPr>
            <w:tcW w:type="dxa" w:w="1984"/>
          </w:tcPr>
          <w:p>
            <w:pPr>
              <w:keepNext/>
              <w:spacing w:after="20" w:line="240" w:lineRule="auto"/>
            </w:pPr>
            <w:r/>
            <w:r>
              <w:rPr>
                <w:sz w:val="19"/>
              </w:rPr>
              <w:t>8.66</w:t>
            </w:r>
          </w:p>
        </w:tc>
        <w:tc>
          <w:tcPr>
            <w:tcW w:type="dxa" w:w="1984"/>
          </w:tcPr>
          <w:p>
            <w:pPr>
              <w:keepNext/>
              <w:spacing w:after="20" w:line="240" w:lineRule="auto"/>
            </w:pPr>
            <w:r/>
            <w:r>
              <w:rPr>
                <w:sz w:val="19"/>
              </w:rPr>
              <w:t>17.21</w:t>
            </w:r>
          </w:p>
        </w:tc>
      </w:tr>
      <w:tr>
        <w:trPr>
          <w:cantSplit w:val="true"/>
        </w:trPr>
        <w:tc>
          <w:tcPr>
            <w:tcW w:type="dxa" w:w="2268"/>
            <w:shd w:val="clear" w:color="auto" w:fill="EEF2F7"/>
          </w:tcPr>
          <w:p>
            <w:pPr>
              <w:keepNext/>
              <w:spacing w:after="20" w:line="240" w:lineRule="auto"/>
            </w:pPr>
            <w:r/>
            <w:r>
              <w:rPr>
                <w:sz w:val="19"/>
              </w:rPr>
              <w:t>PAY_AMT4</w:t>
            </w:r>
          </w:p>
        </w:tc>
        <w:tc>
          <w:tcPr>
            <w:tcW w:type="dxa" w:w="1984"/>
            <w:shd w:val="clear" w:color="auto" w:fill="EEF2F7"/>
          </w:tcPr>
          <w:p>
            <w:pPr>
              <w:keepNext/>
              <w:spacing w:after="20" w:line="240" w:lineRule="auto"/>
            </w:pPr>
            <w:r/>
            <w:r>
              <w:rPr>
                <w:sz w:val="19"/>
              </w:rPr>
              <w:t>2,993</w:t>
            </w:r>
          </w:p>
        </w:tc>
        <w:tc>
          <w:tcPr>
            <w:tcW w:type="dxa" w:w="1984"/>
            <w:shd w:val="clear" w:color="auto" w:fill="EEF2F7"/>
          </w:tcPr>
          <w:p>
            <w:pPr>
              <w:keepNext/>
              <w:spacing w:after="20" w:line="240" w:lineRule="auto"/>
            </w:pPr>
            <w:r/>
            <w:r>
              <w:rPr>
                <w:sz w:val="19"/>
              </w:rPr>
              <w:t>9.99</w:t>
            </w:r>
          </w:p>
        </w:tc>
        <w:tc>
          <w:tcPr>
            <w:tcW w:type="dxa" w:w="1984"/>
            <w:shd w:val="clear" w:color="auto" w:fill="EEF2F7"/>
          </w:tcPr>
          <w:p>
            <w:pPr>
              <w:keepNext/>
              <w:spacing w:after="20" w:line="240" w:lineRule="auto"/>
            </w:pPr>
            <w:r/>
            <w:r>
              <w:rPr>
                <w:sz w:val="19"/>
              </w:rPr>
              <w:t>12.90</w:t>
            </w:r>
          </w:p>
        </w:tc>
      </w:tr>
      <w:tr>
        <w:trPr>
          <w:cantSplit w:val="true"/>
        </w:trPr>
        <w:tc>
          <w:tcPr>
            <w:tcW w:type="dxa" w:w="2268"/>
          </w:tcPr>
          <w:p>
            <w:pPr>
              <w:keepNext/>
              <w:spacing w:after="20" w:line="240" w:lineRule="auto"/>
            </w:pPr>
            <w:r/>
            <w:r>
              <w:rPr>
                <w:sz w:val="19"/>
              </w:rPr>
              <w:t>PAY_AMT5</w:t>
            </w:r>
          </w:p>
        </w:tc>
        <w:tc>
          <w:tcPr>
            <w:tcW w:type="dxa" w:w="1984"/>
          </w:tcPr>
          <w:p>
            <w:pPr>
              <w:keepNext/>
              <w:spacing w:after="20" w:line="240" w:lineRule="auto"/>
            </w:pPr>
            <w:r/>
            <w:r>
              <w:rPr>
                <w:sz w:val="19"/>
              </w:rPr>
              <w:t>2,944</w:t>
            </w:r>
          </w:p>
        </w:tc>
        <w:tc>
          <w:tcPr>
            <w:tcW w:type="dxa" w:w="1984"/>
          </w:tcPr>
          <w:p>
            <w:pPr>
              <w:keepNext/>
              <w:spacing w:after="20" w:line="240" w:lineRule="auto"/>
            </w:pPr>
            <w:r/>
            <w:r>
              <w:rPr>
                <w:sz w:val="19"/>
              </w:rPr>
              <w:t>9.82</w:t>
            </w:r>
          </w:p>
        </w:tc>
        <w:tc>
          <w:tcPr>
            <w:tcW w:type="dxa" w:w="1984"/>
          </w:tcPr>
          <w:p>
            <w:pPr>
              <w:keepNext/>
              <w:spacing w:after="20" w:line="240" w:lineRule="auto"/>
            </w:pPr>
            <w:r/>
            <w:r>
              <w:rPr>
                <w:sz w:val="19"/>
              </w:rPr>
              <w:t>11.12</w:t>
            </w:r>
          </w:p>
        </w:tc>
      </w:tr>
      <w:tr>
        <w:trPr>
          <w:cantSplit w:val="true"/>
        </w:trPr>
        <w:tc>
          <w:tcPr>
            <w:tcW w:type="dxa" w:w="2268"/>
            <w:shd w:val="clear" w:color="auto" w:fill="EEF2F7"/>
          </w:tcPr>
          <w:p>
            <w:pPr>
              <w:keepNext/>
              <w:spacing w:after="20" w:line="240" w:lineRule="auto"/>
            </w:pPr>
            <w:r/>
            <w:r>
              <w:rPr>
                <w:sz w:val="19"/>
              </w:rPr>
              <w:t>PAY_AMT6</w:t>
            </w:r>
          </w:p>
        </w:tc>
        <w:tc>
          <w:tcPr>
            <w:tcW w:type="dxa" w:w="1984"/>
            <w:shd w:val="clear" w:color="auto" w:fill="EEF2F7"/>
          </w:tcPr>
          <w:p>
            <w:pPr>
              <w:keepNext/>
              <w:spacing w:after="20" w:line="240" w:lineRule="auto"/>
            </w:pPr>
            <w:r/>
            <w:r>
              <w:rPr>
                <w:sz w:val="19"/>
              </w:rPr>
              <w:t>2,960</w:t>
            </w:r>
          </w:p>
        </w:tc>
        <w:tc>
          <w:tcPr>
            <w:tcW w:type="dxa" w:w="1984"/>
            <w:shd w:val="clear" w:color="auto" w:fill="EEF2F7"/>
          </w:tcPr>
          <w:p>
            <w:pPr>
              <w:keepNext/>
              <w:spacing w:after="20" w:line="240" w:lineRule="auto"/>
            </w:pPr>
            <w:r/>
            <w:r>
              <w:rPr>
                <w:sz w:val="19"/>
              </w:rPr>
              <w:t>9.88</w:t>
            </w:r>
          </w:p>
        </w:tc>
        <w:tc>
          <w:tcPr>
            <w:tcW w:type="dxa" w:w="1984"/>
            <w:shd w:val="clear" w:color="auto" w:fill="EEF2F7"/>
          </w:tcPr>
          <w:p>
            <w:pPr>
              <w:keepNext/>
              <w:spacing w:after="20" w:line="240" w:lineRule="auto"/>
            </w:pPr>
            <w:r/>
            <w:r>
              <w:rPr>
                <w:sz w:val="19"/>
              </w:rPr>
              <w:t>10.64</w:t>
            </w:r>
          </w:p>
        </w:tc>
      </w:tr>
      <w:tr>
        <w:trPr>
          <w:cantSplit w:val="true"/>
        </w:trPr>
        <w:tc>
          <w:tcPr>
            <w:tcW w:type="dxa" w:w="2268"/>
          </w:tcPr>
          <w:p>
            <w:pPr>
              <w:spacing w:after="20" w:line="240" w:lineRule="auto"/>
            </w:pPr>
            <w:r/>
            <w:r>
              <w:rPr>
                <w:sz w:val="19"/>
              </w:rPr>
              <w:t>LIMIT_BAL</w:t>
            </w:r>
          </w:p>
        </w:tc>
        <w:tc>
          <w:tcPr>
            <w:tcW w:type="dxa" w:w="1984"/>
          </w:tcPr>
          <w:p>
            <w:pPr>
              <w:spacing w:after="20" w:line="240" w:lineRule="auto"/>
            </w:pPr>
            <w:r/>
            <w:r>
              <w:rPr>
                <w:sz w:val="19"/>
              </w:rPr>
              <w:t>167</w:t>
            </w:r>
          </w:p>
        </w:tc>
        <w:tc>
          <w:tcPr>
            <w:tcW w:type="dxa" w:w="1984"/>
          </w:tcPr>
          <w:p>
            <w:pPr>
              <w:spacing w:after="20" w:line="240" w:lineRule="auto"/>
            </w:pPr>
            <w:r/>
            <w:r>
              <w:rPr>
                <w:sz w:val="19"/>
              </w:rPr>
              <w:t>0.56</w:t>
            </w:r>
          </w:p>
        </w:tc>
        <w:tc>
          <w:tcPr>
            <w:tcW w:type="dxa" w:w="1984"/>
          </w:tcPr>
          <w:p>
            <w:pPr>
              <w:spacing w:after="20" w:line="240" w:lineRule="auto"/>
            </w:pPr>
            <w:r/>
            <w:r>
              <w:rPr>
                <w:sz w:val="19"/>
              </w:rPr>
              <w:t>0.99</w:t>
            </w:r>
          </w:p>
        </w:tc>
      </w:tr>
    </w:tbl>
    <w:p>
      <w:pPr>
        <w:spacing w:after="40"/>
      </w:pPr>
    </w:p>
    <w:p>
      <w:pPr>
        <w:pStyle w:val="Heading2"/>
      </w:pPr>
      <w:r>
        <w:t>3.5 Feature Engineering</w:t>
      </w:r>
    </w:p>
    <w:p>
      <w:pPr>
        <w:jc w:val="both"/>
      </w:pPr>
      <w:r>
        <w:t xml:space="preserve">Domain knowledge from credit-risk analysis was used to create six features. Credit-risk practice looks at </w:t>
      </w:r>
      <w:r>
        <w:rPr>
          <w:i/>
        </w:rPr>
        <w:t>how much of the limit is used</w:t>
      </w:r>
      <w:r>
        <w:t xml:space="preserve"> (UTILIZATION), </w:t>
      </w:r>
      <w:r>
        <w:rPr>
          <w:i/>
        </w:rPr>
        <w:t>how much of the bill is actually repaid</w:t>
      </w:r>
      <w:r>
        <w:t xml:space="preserve"> (PAY_RATIO) and </w:t>
      </w:r>
      <w:r>
        <w:rPr>
          <w:i/>
        </w:rPr>
        <w:t>how often/how badly the customer was late</w:t>
      </w:r>
      <w:r>
        <w:t xml:space="preserve"> (N_DELAY, MAX_DELAY). They compress six months of columns into a few behavioural signals.</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1814"/>
            <w:shd w:val="clear" w:color="auto" w:fill="1F3A5F"/>
          </w:tcPr>
          <w:p>
            <w:pPr>
              <w:keepNext/>
              <w:spacing w:after="20" w:line="240" w:lineRule="auto"/>
            </w:pPr>
            <w:r>
              <w:rPr>
                <w:b/>
                <w:color w:val="FFFFFF"/>
              </w:rPr>
            </w:r>
            <w:r>
              <w:rPr>
                <w:b/>
                <w:color w:val="FFFFFF"/>
                <w:sz w:val="19"/>
              </w:rPr>
              <w:t>New feature</w:t>
            </w:r>
          </w:p>
        </w:tc>
        <w:tc>
          <w:tcPr>
            <w:tcW w:type="dxa" w:w="4082"/>
            <w:shd w:val="clear" w:color="auto" w:fill="1F3A5F"/>
          </w:tcPr>
          <w:p>
            <w:pPr>
              <w:keepNext/>
              <w:spacing w:after="20" w:line="240" w:lineRule="auto"/>
            </w:pPr>
            <w:r>
              <w:rPr>
                <w:b/>
                <w:color w:val="FFFFFF"/>
              </w:rPr>
            </w:r>
            <w:r>
              <w:rPr>
                <w:b/>
                <w:color w:val="FFFFFF"/>
                <w:sz w:val="19"/>
              </w:rPr>
              <w:t>Definition</w:t>
            </w:r>
          </w:p>
        </w:tc>
        <w:tc>
          <w:tcPr>
            <w:tcW w:type="dxa" w:w="3288"/>
            <w:shd w:val="clear" w:color="auto" w:fill="1F3A5F"/>
          </w:tcPr>
          <w:p>
            <w:pPr>
              <w:keepNext/>
              <w:spacing w:after="20" w:line="240" w:lineRule="auto"/>
            </w:pPr>
            <w:r>
              <w:rPr>
                <w:b/>
                <w:color w:val="FFFFFF"/>
              </w:rPr>
            </w:r>
            <w:r>
              <w:rPr>
                <w:b/>
                <w:color w:val="FFFFFF"/>
                <w:sz w:val="19"/>
              </w:rPr>
              <w:t>Interpretation</w:t>
            </w:r>
          </w:p>
        </w:tc>
      </w:tr>
      <w:tr>
        <w:trPr>
          <w:cantSplit w:val="true"/>
        </w:trPr>
        <w:tc>
          <w:tcPr>
            <w:tcW w:type="dxa" w:w="1814"/>
          </w:tcPr>
          <w:p>
            <w:pPr>
              <w:keepNext/>
              <w:spacing w:after="20" w:line="240" w:lineRule="auto"/>
            </w:pPr>
            <w:r/>
            <w:r>
              <w:rPr>
                <w:sz w:val="19"/>
              </w:rPr>
              <w:t>AVG_BILL</w:t>
            </w:r>
          </w:p>
        </w:tc>
        <w:tc>
          <w:tcPr>
            <w:tcW w:type="dxa" w:w="4082"/>
          </w:tcPr>
          <w:p>
            <w:pPr>
              <w:keepNext/>
              <w:spacing w:after="20" w:line="240" w:lineRule="auto"/>
            </w:pPr>
            <w:r/>
            <w:r>
              <w:rPr>
                <w:sz w:val="19"/>
              </w:rPr>
              <w:t>mean of BILL_AMT1–6</w:t>
            </w:r>
          </w:p>
        </w:tc>
        <w:tc>
          <w:tcPr>
            <w:tcW w:type="dxa" w:w="3288"/>
          </w:tcPr>
          <w:p>
            <w:pPr>
              <w:keepNext/>
              <w:spacing w:after="20" w:line="240" w:lineRule="auto"/>
            </w:pPr>
            <w:r/>
            <w:r>
              <w:rPr>
                <w:sz w:val="19"/>
              </w:rPr>
              <w:t>typical monthly balance</w:t>
            </w:r>
          </w:p>
        </w:tc>
      </w:tr>
      <w:tr>
        <w:trPr>
          <w:cantSplit w:val="true"/>
        </w:trPr>
        <w:tc>
          <w:tcPr>
            <w:tcW w:type="dxa" w:w="1814"/>
            <w:shd w:val="clear" w:color="auto" w:fill="EEF2F7"/>
          </w:tcPr>
          <w:p>
            <w:pPr>
              <w:keepNext/>
              <w:spacing w:after="20" w:line="240" w:lineRule="auto"/>
            </w:pPr>
            <w:r/>
            <w:r>
              <w:rPr>
                <w:sz w:val="19"/>
              </w:rPr>
              <w:t>AVG_PAY_AMT</w:t>
            </w:r>
          </w:p>
        </w:tc>
        <w:tc>
          <w:tcPr>
            <w:tcW w:type="dxa" w:w="4082"/>
            <w:shd w:val="clear" w:color="auto" w:fill="EEF2F7"/>
          </w:tcPr>
          <w:p>
            <w:pPr>
              <w:keepNext/>
              <w:spacing w:after="20" w:line="240" w:lineRule="auto"/>
            </w:pPr>
            <w:r/>
            <w:r>
              <w:rPr>
                <w:sz w:val="19"/>
              </w:rPr>
              <w:t>mean of PAY_AMT1–6</w:t>
            </w:r>
          </w:p>
        </w:tc>
        <w:tc>
          <w:tcPr>
            <w:tcW w:type="dxa" w:w="3288"/>
            <w:shd w:val="clear" w:color="auto" w:fill="EEF2F7"/>
          </w:tcPr>
          <w:p>
            <w:pPr>
              <w:keepNext/>
              <w:spacing w:after="20" w:line="240" w:lineRule="auto"/>
            </w:pPr>
            <w:r/>
            <w:r>
              <w:rPr>
                <w:sz w:val="19"/>
              </w:rPr>
              <w:t>typical monthly repayment</w:t>
            </w:r>
          </w:p>
        </w:tc>
      </w:tr>
      <w:tr>
        <w:trPr>
          <w:cantSplit w:val="true"/>
        </w:trPr>
        <w:tc>
          <w:tcPr>
            <w:tcW w:type="dxa" w:w="1814"/>
          </w:tcPr>
          <w:p>
            <w:pPr>
              <w:keepNext/>
              <w:spacing w:after="20" w:line="240" w:lineRule="auto"/>
            </w:pPr>
            <w:r/>
            <w:r>
              <w:rPr>
                <w:sz w:val="19"/>
              </w:rPr>
              <w:t>UTILIZATION</w:t>
            </w:r>
          </w:p>
        </w:tc>
        <w:tc>
          <w:tcPr>
            <w:tcW w:type="dxa" w:w="4082"/>
          </w:tcPr>
          <w:p>
            <w:pPr>
              <w:keepNext/>
              <w:spacing w:after="20" w:line="240" w:lineRule="auto"/>
            </w:pPr>
            <w:r/>
            <w:r>
              <w:rPr>
                <w:sz w:val="19"/>
              </w:rPr>
              <w:t>BILL_AMT1 / LIMIT_BAL (clipped to −1–3)</w:t>
            </w:r>
          </w:p>
        </w:tc>
        <w:tc>
          <w:tcPr>
            <w:tcW w:type="dxa" w:w="3288"/>
          </w:tcPr>
          <w:p>
            <w:pPr>
              <w:keepNext/>
              <w:spacing w:after="20" w:line="240" w:lineRule="auto"/>
            </w:pPr>
            <w:r/>
            <w:r>
              <w:rPr>
                <w:sz w:val="19"/>
              </w:rPr>
              <w:t>share of the credit limit in use</w:t>
            </w:r>
          </w:p>
        </w:tc>
      </w:tr>
      <w:tr>
        <w:trPr>
          <w:cantSplit w:val="true"/>
        </w:trPr>
        <w:tc>
          <w:tcPr>
            <w:tcW w:type="dxa" w:w="1814"/>
            <w:shd w:val="clear" w:color="auto" w:fill="EEF2F7"/>
          </w:tcPr>
          <w:p>
            <w:pPr>
              <w:keepNext/>
              <w:spacing w:after="20" w:line="240" w:lineRule="auto"/>
            </w:pPr>
            <w:r/>
            <w:r>
              <w:rPr>
                <w:sz w:val="19"/>
              </w:rPr>
              <w:t>PAY_RATIO</w:t>
            </w:r>
          </w:p>
        </w:tc>
        <w:tc>
          <w:tcPr>
            <w:tcW w:type="dxa" w:w="4082"/>
            <w:shd w:val="clear" w:color="auto" w:fill="EEF2F7"/>
          </w:tcPr>
          <w:p>
            <w:pPr>
              <w:keepNext/>
              <w:spacing w:after="20" w:line="240" w:lineRule="auto"/>
            </w:pPr>
            <w:r/>
            <w:r>
              <w:rPr>
                <w:sz w:val="19"/>
              </w:rPr>
              <w:t>sum(PAY_AMT1–6) / sum(BILL_AMT1–5), clipped to 0–3</w:t>
            </w:r>
          </w:p>
        </w:tc>
        <w:tc>
          <w:tcPr>
            <w:tcW w:type="dxa" w:w="3288"/>
            <w:shd w:val="clear" w:color="auto" w:fill="EEF2F7"/>
          </w:tcPr>
          <w:p>
            <w:pPr>
              <w:keepNext/>
              <w:spacing w:after="20" w:line="240" w:lineRule="auto"/>
            </w:pPr>
            <w:r/>
            <w:r>
              <w:rPr>
                <w:sz w:val="19"/>
              </w:rPr>
              <w:t>share of billed money actually repaid</w:t>
            </w:r>
          </w:p>
        </w:tc>
      </w:tr>
      <w:tr>
        <w:trPr>
          <w:cantSplit w:val="true"/>
        </w:trPr>
        <w:tc>
          <w:tcPr>
            <w:tcW w:type="dxa" w:w="1814"/>
          </w:tcPr>
          <w:p>
            <w:pPr>
              <w:keepNext/>
              <w:spacing w:after="20" w:line="240" w:lineRule="auto"/>
            </w:pPr>
            <w:r/>
            <w:r>
              <w:rPr>
                <w:sz w:val="19"/>
              </w:rPr>
              <w:t>N_DELAY</w:t>
            </w:r>
          </w:p>
        </w:tc>
        <w:tc>
          <w:tcPr>
            <w:tcW w:type="dxa" w:w="4082"/>
          </w:tcPr>
          <w:p>
            <w:pPr>
              <w:keepNext/>
              <w:spacing w:after="20" w:line="240" w:lineRule="auto"/>
            </w:pPr>
            <w:r/>
            <w:r>
              <w:rPr>
                <w:sz w:val="19"/>
              </w:rPr>
              <w:t>number of months with PAY_x &gt; 0</w:t>
            </w:r>
          </w:p>
        </w:tc>
        <w:tc>
          <w:tcPr>
            <w:tcW w:type="dxa" w:w="3288"/>
          </w:tcPr>
          <w:p>
            <w:pPr>
              <w:keepNext/>
              <w:spacing w:after="20" w:line="240" w:lineRule="auto"/>
            </w:pPr>
            <w:r/>
            <w:r>
              <w:rPr>
                <w:sz w:val="19"/>
              </w:rPr>
              <w:t>how often the customer was late (0–6)</w:t>
            </w:r>
          </w:p>
        </w:tc>
      </w:tr>
      <w:tr>
        <w:trPr>
          <w:cantSplit w:val="true"/>
        </w:trPr>
        <w:tc>
          <w:tcPr>
            <w:tcW w:type="dxa" w:w="1814"/>
            <w:shd w:val="clear" w:color="auto" w:fill="EEF2F7"/>
          </w:tcPr>
          <w:p>
            <w:pPr>
              <w:spacing w:after="20" w:line="240" w:lineRule="auto"/>
            </w:pPr>
            <w:r/>
            <w:r>
              <w:rPr>
                <w:sz w:val="19"/>
              </w:rPr>
              <w:t>MAX_DELAY</w:t>
            </w:r>
          </w:p>
        </w:tc>
        <w:tc>
          <w:tcPr>
            <w:tcW w:type="dxa" w:w="4082"/>
            <w:shd w:val="clear" w:color="auto" w:fill="EEF2F7"/>
          </w:tcPr>
          <w:p>
            <w:pPr>
              <w:spacing w:after="20" w:line="240" w:lineRule="auto"/>
            </w:pPr>
            <w:r/>
            <w:r>
              <w:rPr>
                <w:sz w:val="19"/>
              </w:rPr>
              <w:t>max of PAY_1…PAY_6</w:t>
            </w:r>
          </w:p>
        </w:tc>
        <w:tc>
          <w:tcPr>
            <w:tcW w:type="dxa" w:w="3288"/>
            <w:shd w:val="clear" w:color="auto" w:fill="EEF2F7"/>
          </w:tcPr>
          <w:p>
            <w:pPr>
              <w:spacing w:after="20" w:line="240" w:lineRule="auto"/>
            </w:pPr>
            <w:r/>
            <w:r>
              <w:rPr>
                <w:sz w:val="19"/>
              </w:rPr>
              <w:t>worst delay</w:t>
            </w:r>
          </w:p>
        </w:tc>
      </w:tr>
    </w:tbl>
    <w:p>
      <w:pPr>
        <w:spacing w:after="40"/>
      </w:pPr>
    </w:p>
    <w:p>
      <w:pPr>
        <w:pStyle w:val="Heading2"/>
      </w:pPr>
      <w:r>
        <w:t>3.6 Transformation, Encoding, Scaling and Data Split</w:t>
      </w:r>
    </w:p>
    <w:p>
      <w:pPr>
        <w:pStyle w:val="ListBullet"/>
        <w:spacing w:after="60"/>
      </w:pPr>
      <w:r>
        <w:rPr>
          <w:b/>
        </w:rPr>
        <w:t>Signed-log transform</w:t>
      </w:r>
      <w:r>
        <w:t xml:space="preserve"> sign(x)·log(1+|x|) on all bill, payment, average and limit columns (bills can be negative). The mean absolute skew of these columns fell from 8.8 to 1.5.</w:t>
      </w:r>
    </w:p>
    <w:p>
      <w:pPr>
        <w:pStyle w:val="ListBullet"/>
        <w:spacing w:after="60"/>
      </w:pPr>
      <w:r>
        <w:rPr>
          <w:b/>
        </w:rPr>
        <w:t>One-hot encoding</w:t>
      </w:r>
      <w:r>
        <w:t xml:space="preserve"> (drop-first) of the nominal columns SEX, EDUCATION and MARRIAGE.</w:t>
      </w:r>
    </w:p>
    <w:p>
      <w:pPr>
        <w:pStyle w:val="ListBullet"/>
        <w:spacing w:after="60"/>
      </w:pPr>
      <w:r>
        <w:rPr>
          <w:b/>
        </w:rPr>
        <w:t>Standardization</w:t>
      </w:r>
      <w:r>
        <w:t xml:space="preserve"> (z-score) of all numerical columns, including the ordinal PAY_x columns.</w:t>
      </w:r>
    </w:p>
    <w:p>
      <w:pPr>
        <w:pStyle w:val="ListBullet"/>
        <w:spacing w:after="60"/>
      </w:pPr>
      <w:r>
        <w:rPr>
          <w:b/>
        </w:rPr>
        <w:t>Stratified split 70 / 15 / 15</w:t>
      </w:r>
      <w:r>
        <w:t xml:space="preserve"> with a fixed random seed (42).</w:t>
      </w:r>
    </w:p>
    <w:p>
      <w:pPr>
        <w:pStyle w:val="ListBullet"/>
        <w:spacing w:after="60"/>
      </w:pPr>
      <w:r>
        <w:t xml:space="preserve">The </w:t>
      </w:r>
      <w:r>
        <w:rPr>
          <w:rFonts w:ascii="Consolas" w:hAnsi="Consolas"/>
          <w:sz w:val="20"/>
        </w:rPr>
        <w:t>ColumnTransformer</w:t>
      </w:r>
      <w:r>
        <w:t xml:space="preserve"> was </w:t>
      </w:r>
      <w:r>
        <w:rPr>
          <w:b/>
        </w:rPr>
        <w:t>fitted on the training set only</w:t>
      </w:r>
      <w:r>
        <w:t xml:space="preserve"> and then applied to validation and test sets, preventing preprocessing leakage.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val="true"/>
        </w:trPr>
        <w:tc>
          <w:tcPr>
            <w:tcW w:type="dxa" w:w="2381"/>
            <w:shd w:val="clear" w:color="auto" w:fill="1F3A5F"/>
          </w:tcPr>
          <w:p>
            <w:pPr>
              <w:keepNext/>
              <w:spacing w:after="20" w:line="240" w:lineRule="auto"/>
            </w:pPr>
            <w:r>
              <w:rPr>
                <w:b/>
                <w:color w:val="FFFFFF"/>
              </w:rPr>
            </w:r>
            <w:r>
              <w:rPr>
                <w:b/>
                <w:color w:val="FFFFFF"/>
                <w:sz w:val="19"/>
              </w:rPr>
              <w:t>Partition</w:t>
            </w:r>
          </w:p>
        </w:tc>
        <w:tc>
          <w:tcPr>
            <w:tcW w:type="dxa" w:w="1247"/>
            <w:shd w:val="clear" w:color="auto" w:fill="1F3A5F"/>
          </w:tcPr>
          <w:p>
            <w:pPr>
              <w:keepNext/>
              <w:spacing w:after="20" w:line="240" w:lineRule="auto"/>
            </w:pPr>
            <w:r>
              <w:rPr>
                <w:b/>
                <w:color w:val="FFFFFF"/>
              </w:rPr>
            </w:r>
            <w:r>
              <w:rPr>
                <w:b/>
                <w:color w:val="FFFFFF"/>
                <w:sz w:val="19"/>
              </w:rPr>
              <w:t>Rows</w:t>
            </w:r>
          </w:p>
        </w:tc>
        <w:tc>
          <w:tcPr>
            <w:tcW w:type="dxa" w:w="1701"/>
            <w:shd w:val="clear" w:color="auto" w:fill="1F3A5F"/>
          </w:tcPr>
          <w:p>
            <w:pPr>
              <w:keepNext/>
              <w:spacing w:after="20" w:line="240" w:lineRule="auto"/>
            </w:pPr>
            <w:r>
              <w:rPr>
                <w:b/>
                <w:color w:val="FFFFFF"/>
              </w:rPr>
            </w:r>
            <w:r>
              <w:rPr>
                <w:b/>
                <w:color w:val="FFFFFF"/>
                <w:sz w:val="19"/>
              </w:rPr>
              <w:t>Default rate</w:t>
            </w:r>
          </w:p>
        </w:tc>
        <w:tc>
          <w:tcPr>
            <w:tcW w:type="dxa" w:w="3855"/>
            <w:shd w:val="clear" w:color="auto" w:fill="1F3A5F"/>
          </w:tcPr>
          <w:p>
            <w:pPr>
              <w:keepNext/>
              <w:spacing w:after="20" w:line="240" w:lineRule="auto"/>
            </w:pPr>
            <w:r>
              <w:rPr>
                <w:b/>
                <w:color w:val="FFFFFF"/>
              </w:rPr>
            </w:r>
            <w:r>
              <w:rPr>
                <w:b/>
                <w:color w:val="FFFFFF"/>
                <w:sz w:val="19"/>
              </w:rPr>
              <w:t>Purpose</w:t>
            </w:r>
          </w:p>
        </w:tc>
      </w:tr>
      <w:tr>
        <w:trPr>
          <w:cantSplit w:val="true"/>
        </w:trPr>
        <w:tc>
          <w:tcPr>
            <w:tcW w:type="dxa" w:w="2381"/>
          </w:tcPr>
          <w:p>
            <w:pPr>
              <w:keepNext/>
              <w:spacing w:after="20" w:line="240" w:lineRule="auto"/>
            </w:pPr>
            <w:r/>
            <w:r>
              <w:rPr>
                <w:sz w:val="19"/>
              </w:rPr>
              <w:t>Training set (70 %)</w:t>
            </w:r>
          </w:p>
        </w:tc>
        <w:tc>
          <w:tcPr>
            <w:tcW w:type="dxa" w:w="1247"/>
          </w:tcPr>
          <w:p>
            <w:pPr>
              <w:keepNext/>
              <w:spacing w:after="20" w:line="240" w:lineRule="auto"/>
            </w:pPr>
            <w:r/>
            <w:r>
              <w:rPr>
                <w:sz w:val="19"/>
              </w:rPr>
              <w:t>20,975</w:t>
            </w:r>
          </w:p>
        </w:tc>
        <w:tc>
          <w:tcPr>
            <w:tcW w:type="dxa" w:w="1701"/>
          </w:tcPr>
          <w:p>
            <w:pPr>
              <w:keepNext/>
              <w:spacing w:after="20" w:line="240" w:lineRule="auto"/>
            </w:pPr>
            <w:r/>
            <w:r>
              <w:rPr>
                <w:sz w:val="19"/>
              </w:rPr>
              <w:t>22.1 %</w:t>
            </w:r>
          </w:p>
        </w:tc>
        <w:tc>
          <w:tcPr>
            <w:tcW w:type="dxa" w:w="3855"/>
          </w:tcPr>
          <w:p>
            <w:pPr>
              <w:keepNext/>
              <w:spacing w:after="20" w:line="240" w:lineRule="auto"/>
            </w:pPr>
            <w:r/>
            <w:r>
              <w:rPr>
                <w:sz w:val="19"/>
              </w:rPr>
              <w:t>Fit model parameters</w:t>
            </w:r>
          </w:p>
        </w:tc>
      </w:tr>
      <w:tr>
        <w:trPr>
          <w:cantSplit w:val="true"/>
        </w:trPr>
        <w:tc>
          <w:tcPr>
            <w:tcW w:type="dxa" w:w="2381"/>
            <w:shd w:val="clear" w:color="auto" w:fill="EEF2F7"/>
          </w:tcPr>
          <w:p>
            <w:pPr>
              <w:keepNext/>
              <w:spacing w:after="20" w:line="240" w:lineRule="auto"/>
            </w:pPr>
            <w:r/>
            <w:r>
              <w:rPr>
                <w:sz w:val="19"/>
              </w:rPr>
              <w:t>Validation set (15 %)</w:t>
            </w:r>
          </w:p>
        </w:tc>
        <w:tc>
          <w:tcPr>
            <w:tcW w:type="dxa" w:w="1247"/>
            <w:shd w:val="clear" w:color="auto" w:fill="EEF2F7"/>
          </w:tcPr>
          <w:p>
            <w:pPr>
              <w:keepNext/>
              <w:spacing w:after="20" w:line="240" w:lineRule="auto"/>
            </w:pPr>
            <w:r/>
            <w:r>
              <w:rPr>
                <w:sz w:val="19"/>
              </w:rPr>
              <w:t>4,495</w:t>
            </w:r>
          </w:p>
        </w:tc>
        <w:tc>
          <w:tcPr>
            <w:tcW w:type="dxa" w:w="1701"/>
            <w:shd w:val="clear" w:color="auto" w:fill="EEF2F7"/>
          </w:tcPr>
          <w:p>
            <w:pPr>
              <w:keepNext/>
              <w:spacing w:after="20" w:line="240" w:lineRule="auto"/>
            </w:pPr>
            <w:r/>
            <w:r>
              <w:rPr>
                <w:sz w:val="19"/>
              </w:rPr>
              <w:t>22.1 %</w:t>
            </w:r>
          </w:p>
        </w:tc>
        <w:tc>
          <w:tcPr>
            <w:tcW w:type="dxa" w:w="3855"/>
            <w:shd w:val="clear" w:color="auto" w:fill="EEF2F7"/>
          </w:tcPr>
          <w:p>
            <w:pPr>
              <w:keepNext/>
              <w:spacing w:after="20" w:line="240" w:lineRule="auto"/>
            </w:pPr>
            <w:r/>
            <w:r>
              <w:rPr>
                <w:sz w:val="19"/>
              </w:rPr>
              <w:t>Select hyperparameters, early stopping, decision threshold</w:t>
            </w:r>
          </w:p>
        </w:tc>
      </w:tr>
      <w:tr>
        <w:trPr>
          <w:cantSplit w:val="true"/>
        </w:trPr>
        <w:tc>
          <w:tcPr>
            <w:tcW w:type="dxa" w:w="2381"/>
          </w:tcPr>
          <w:p>
            <w:pPr>
              <w:spacing w:after="20" w:line="240" w:lineRule="auto"/>
            </w:pPr>
            <w:r/>
            <w:r>
              <w:rPr>
                <w:sz w:val="19"/>
              </w:rPr>
              <w:t>Test set (15 %)</w:t>
            </w:r>
          </w:p>
        </w:tc>
        <w:tc>
          <w:tcPr>
            <w:tcW w:type="dxa" w:w="1247"/>
          </w:tcPr>
          <w:p>
            <w:pPr>
              <w:spacing w:after="20" w:line="240" w:lineRule="auto"/>
            </w:pPr>
            <w:r/>
            <w:r>
              <w:rPr>
                <w:sz w:val="19"/>
              </w:rPr>
              <w:t>4,495</w:t>
            </w:r>
          </w:p>
        </w:tc>
        <w:tc>
          <w:tcPr>
            <w:tcW w:type="dxa" w:w="1701"/>
          </w:tcPr>
          <w:p>
            <w:pPr>
              <w:spacing w:after="20" w:line="240" w:lineRule="auto"/>
            </w:pPr>
            <w:r/>
            <w:r>
              <w:rPr>
                <w:sz w:val="19"/>
              </w:rPr>
              <w:t>22.1 %</w:t>
            </w:r>
          </w:p>
        </w:tc>
        <w:tc>
          <w:tcPr>
            <w:tcW w:type="dxa" w:w="3855"/>
          </w:tcPr>
          <w:p>
            <w:pPr>
              <w:spacing w:after="20" w:line="240" w:lineRule="auto"/>
            </w:pPr>
            <w:r/>
            <w:r>
              <w:rPr>
                <w:sz w:val="19"/>
              </w:rPr>
              <w:t>Final evaluation on unseen records</w:t>
            </w:r>
          </w:p>
        </w:tc>
      </w:tr>
    </w:tbl>
    <w:p>
      <w:pPr>
        <w:spacing w:after="40"/>
      </w:pPr>
    </w:p>
    <w:p>
      <w:pPr>
        <w:jc w:val="both"/>
      </w:pPr>
      <w:r>
        <w:t xml:space="preserve">The 29 input features (23 original + 6 engineered) expand to </w:t>
      </w:r>
      <w:r>
        <w:rPr>
          <w:b/>
        </w:rPr>
        <w:t>32 model inputs</w:t>
      </w:r>
      <w:r>
        <w:t xml:space="preserve"> after one-hot encoding.</w:t>
      </w:r>
    </w:p>
    <w:p>
      <w:pPr>
        <w:pStyle w:val="Heading1"/>
      </w:pPr>
      <w:r>
        <w:t>4. Data Visualization</w:t>
      </w:r>
    </w:p>
    <w:p>
      <w:pPr>
        <w:jc w:val="both"/>
      </w:pPr>
      <w:r>
        <w:t xml:space="preserve">Nineteen visualizations were created with Matplotlib, Seaborn and Plotly (the assignment requires at least five). Each is explained by what it shows, why it was created and the insights obtained. Because the data is numerical, the chosen chart types are histograms, boxplots, violin plots, bar charts, scatterplots, a correlation heatmap, a pairplot and heatmaps. All figures were exported at 150 dpi to the </w:t>
      </w:r>
      <w:r>
        <w:rPr>
          <w:rFonts w:ascii="Consolas" w:hAnsi="Consolas"/>
          <w:sz w:val="20"/>
        </w:rPr>
        <w:t>figures/</w:t>
      </w:r>
      <w:r>
        <w:t xml:space="preserve"> folder of the repository.</w:t>
      </w:r>
    </w:p>
    <w:p>
      <w:pPr>
        <w:pStyle w:val="Heading2"/>
      </w:pPr>
      <w:r>
        <w:t>4.1 The Seven Stages of Visualization</w:t>
      </w:r>
    </w:p>
    <w:tbl>
      <w:tblPr>
        <w:tblStyle w:val="TableGrid"/>
        <w:tblW w:type="auto" w:w="0"/>
        <w:jc w:val="center"/>
        <w:tblLook w:firstColumn="1" w:firstRow="1" w:lastColumn="0" w:lastRow="0" w:noHBand="0" w:noVBand="1" w:val="04A0"/>
      </w:tblPr>
      <w:tblGrid>
        <w:gridCol w:w="4706"/>
        <w:gridCol w:w="4706"/>
      </w:tblGrid>
      <w:tr>
        <w:trPr>
          <w:tblHeader w:val="true"/>
          <w:cantSplit w:val="true"/>
        </w:trPr>
        <w:tc>
          <w:tcPr>
            <w:tcW w:type="dxa" w:w="1701"/>
            <w:shd w:val="clear" w:color="auto" w:fill="1F3A5F"/>
          </w:tcPr>
          <w:p>
            <w:pPr>
              <w:keepNext/>
              <w:spacing w:after="20" w:line="240" w:lineRule="auto"/>
            </w:pPr>
            <w:r>
              <w:rPr>
                <w:b/>
                <w:color w:val="FFFFFF"/>
              </w:rPr>
            </w:r>
            <w:r>
              <w:rPr>
                <w:b/>
                <w:color w:val="FFFFFF"/>
                <w:sz w:val="19"/>
              </w:rPr>
              <w:t>Stage</w:t>
            </w:r>
          </w:p>
        </w:tc>
        <w:tc>
          <w:tcPr>
            <w:tcW w:type="dxa" w:w="7483"/>
            <w:shd w:val="clear" w:color="auto" w:fill="1F3A5F"/>
          </w:tcPr>
          <w:p>
            <w:pPr>
              <w:keepNext/>
              <w:spacing w:after="20" w:line="240" w:lineRule="auto"/>
            </w:pPr>
            <w:r>
              <w:rPr>
                <w:b/>
                <w:color w:val="FFFFFF"/>
              </w:rPr>
            </w:r>
            <w:r>
              <w:rPr>
                <w:b/>
                <w:color w:val="FFFFFF"/>
                <w:sz w:val="19"/>
              </w:rPr>
              <w:t>Application in this project</w:t>
            </w:r>
          </w:p>
        </w:tc>
      </w:tr>
      <w:tr>
        <w:trPr>
          <w:cantSplit w:val="true"/>
        </w:trPr>
        <w:tc>
          <w:tcPr>
            <w:tcW w:type="dxa" w:w="1701"/>
          </w:tcPr>
          <w:p>
            <w:pPr>
              <w:keepNext/>
              <w:spacing w:after="20" w:line="240" w:lineRule="auto"/>
            </w:pPr>
            <w:r/>
            <w:r>
              <w:rPr>
                <w:sz w:val="19"/>
              </w:rPr>
              <w:t>1. Acquire</w:t>
            </w:r>
          </w:p>
        </w:tc>
        <w:tc>
          <w:tcPr>
            <w:tcW w:type="dxa" w:w="7483"/>
          </w:tcPr>
          <w:p>
            <w:pPr>
              <w:keepNext/>
              <w:spacing w:after="20" w:line="240" w:lineRule="auto"/>
            </w:pPr>
            <w:r/>
            <w:r>
              <w:rPr>
                <w:sz w:val="19"/>
              </w:rPr>
              <w:t>Download the dataset from the documented UCI source and store a CSV copy.</w:t>
            </w:r>
          </w:p>
        </w:tc>
      </w:tr>
      <w:tr>
        <w:trPr>
          <w:cantSplit w:val="true"/>
        </w:trPr>
        <w:tc>
          <w:tcPr>
            <w:tcW w:type="dxa" w:w="1701"/>
            <w:shd w:val="clear" w:color="auto" w:fill="EEF2F7"/>
          </w:tcPr>
          <w:p>
            <w:pPr>
              <w:keepNext/>
              <w:spacing w:after="20" w:line="240" w:lineRule="auto"/>
            </w:pPr>
            <w:r/>
            <w:r>
              <w:rPr>
                <w:sz w:val="19"/>
              </w:rPr>
              <w:t>2. Parse</w:t>
            </w:r>
          </w:p>
        </w:tc>
        <w:tc>
          <w:tcPr>
            <w:tcW w:type="dxa" w:w="7483"/>
            <w:shd w:val="clear" w:color="auto" w:fill="EEF2F7"/>
          </w:tcPr>
          <w:p>
            <w:pPr>
              <w:keepNext/>
              <w:spacing w:after="20" w:line="240" w:lineRule="auto"/>
            </w:pPr>
            <w:r/>
            <w:r>
              <w:rPr>
                <w:sz w:val="19"/>
              </w:rPr>
              <w:t>Load with Pandas, inspect shape, data types, data dictionary, rename PAY_0 and drop ID.</w:t>
            </w:r>
          </w:p>
        </w:tc>
      </w:tr>
      <w:tr>
        <w:trPr>
          <w:cantSplit w:val="true"/>
        </w:trPr>
        <w:tc>
          <w:tcPr>
            <w:tcW w:type="dxa" w:w="1701"/>
          </w:tcPr>
          <w:p>
            <w:pPr>
              <w:keepNext/>
              <w:spacing w:after="20" w:line="240" w:lineRule="auto"/>
            </w:pPr>
            <w:r/>
            <w:r>
              <w:rPr>
                <w:sz w:val="19"/>
              </w:rPr>
              <w:t>3. Filter</w:t>
            </w:r>
          </w:p>
        </w:tc>
        <w:tc>
          <w:tcPr>
            <w:tcW w:type="dxa" w:w="7483"/>
          </w:tcPr>
          <w:p>
            <w:pPr>
              <w:keepNext/>
              <w:spacing w:after="20" w:line="240" w:lineRule="auto"/>
            </w:pPr>
            <w:r/>
            <w:r>
              <w:rPr>
                <w:sz w:val="19"/>
              </w:rPr>
              <w:t>Remove duplicates, merge invalid category codes, detect outliers, engineer features.</w:t>
            </w:r>
          </w:p>
        </w:tc>
      </w:tr>
      <w:tr>
        <w:trPr>
          <w:cantSplit w:val="true"/>
        </w:trPr>
        <w:tc>
          <w:tcPr>
            <w:tcW w:type="dxa" w:w="1701"/>
            <w:shd w:val="clear" w:color="auto" w:fill="EEF2F7"/>
          </w:tcPr>
          <w:p>
            <w:pPr>
              <w:keepNext/>
              <w:spacing w:after="20" w:line="240" w:lineRule="auto"/>
            </w:pPr>
            <w:r/>
            <w:r>
              <w:rPr>
                <w:sz w:val="19"/>
              </w:rPr>
              <w:t>4. Mine</w:t>
            </w:r>
          </w:p>
        </w:tc>
        <w:tc>
          <w:tcPr>
            <w:tcW w:type="dxa" w:w="7483"/>
            <w:shd w:val="clear" w:color="auto" w:fill="EEF2F7"/>
          </w:tcPr>
          <w:p>
            <w:pPr>
              <w:keepNext/>
              <w:spacing w:after="20" w:line="240" w:lineRule="auto"/>
            </w:pPr>
            <w:r/>
            <w:r>
              <w:rPr>
                <w:sz w:val="19"/>
              </w:rPr>
              <w:t>Descriptive statistics, distribution fitting (AIC, KS), chi-square and Mann-Whitney tests, Spearman correlations.</w:t>
            </w:r>
          </w:p>
        </w:tc>
      </w:tr>
      <w:tr>
        <w:trPr>
          <w:cantSplit w:val="true"/>
        </w:trPr>
        <w:tc>
          <w:tcPr>
            <w:tcW w:type="dxa" w:w="1701"/>
          </w:tcPr>
          <w:p>
            <w:pPr>
              <w:keepNext/>
              <w:spacing w:after="20" w:line="240" w:lineRule="auto"/>
            </w:pPr>
            <w:r/>
            <w:r>
              <w:rPr>
                <w:sz w:val="19"/>
              </w:rPr>
              <w:t>5. Represent</w:t>
            </w:r>
          </w:p>
        </w:tc>
        <w:tc>
          <w:tcPr>
            <w:tcW w:type="dxa" w:w="7483"/>
          </w:tcPr>
          <w:p>
            <w:pPr>
              <w:keepNext/>
              <w:spacing w:after="20" w:line="240" w:lineRule="auto"/>
            </w:pPr>
            <w:r/>
            <w:r>
              <w:rPr>
                <w:sz w:val="19"/>
              </w:rPr>
              <w:t>Select histograms, boxplots, bar charts, violin plots, scatterplots, heatmaps and a pairplot according to the data type and question.</w:t>
            </w:r>
          </w:p>
        </w:tc>
      </w:tr>
      <w:tr>
        <w:trPr>
          <w:cantSplit w:val="true"/>
        </w:trPr>
        <w:tc>
          <w:tcPr>
            <w:tcW w:type="dxa" w:w="1701"/>
            <w:shd w:val="clear" w:color="auto" w:fill="EEF2F7"/>
          </w:tcPr>
          <w:p>
            <w:pPr>
              <w:keepNext/>
              <w:spacing w:after="20" w:line="240" w:lineRule="auto"/>
            </w:pPr>
            <w:r/>
            <w:r>
              <w:rPr>
                <w:sz w:val="19"/>
              </w:rPr>
              <w:t>6. Refine</w:t>
            </w:r>
          </w:p>
        </w:tc>
        <w:tc>
          <w:tcPr>
            <w:tcW w:type="dxa" w:w="7483"/>
            <w:shd w:val="clear" w:color="auto" w:fill="EEF2F7"/>
          </w:tcPr>
          <w:p>
            <w:pPr>
              <w:keepNext/>
              <w:spacing w:after="20" w:line="240" w:lineRule="auto"/>
            </w:pPr>
            <w:r/>
            <w:r>
              <w:rPr>
                <w:sz w:val="19"/>
              </w:rPr>
              <w:t>Titles, axis labels, legends, consistent colours (teal = paid, orange = default), log scales for skewed data, sampling to avoid overplotting.</w:t>
            </w:r>
          </w:p>
        </w:tc>
      </w:tr>
      <w:tr>
        <w:trPr>
          <w:cantSplit w:val="true"/>
        </w:trPr>
        <w:tc>
          <w:tcPr>
            <w:tcW w:type="dxa" w:w="1701"/>
          </w:tcPr>
          <w:p>
            <w:pPr>
              <w:spacing w:after="20" w:line="240" w:lineRule="auto"/>
            </w:pPr>
            <w:r/>
            <w:r>
              <w:rPr>
                <w:sz w:val="19"/>
              </w:rPr>
              <w:t>7. Interact</w:t>
            </w:r>
          </w:p>
        </w:tc>
        <w:tc>
          <w:tcPr>
            <w:tcW w:type="dxa" w:w="7483"/>
          </w:tcPr>
          <w:p>
            <w:pPr>
              <w:spacing w:after="20" w:line="240" w:lineRule="auto"/>
            </w:pPr>
            <w:r/>
            <w:r>
              <w:rPr>
                <w:sz w:val="19"/>
              </w:rPr>
              <w:t>A Plotly scatterplot with hover details, zoom and filtering (figures/13_interactive_scatter.html).</w:t>
            </w:r>
          </w:p>
        </w:tc>
      </w:tr>
    </w:tbl>
    <w:p>
      <w:pPr>
        <w:spacing w:after="40"/>
      </w:pPr>
    </w:p>
    <w:p>
      <w:pPr>
        <w:pStyle w:val="Heading2"/>
      </w:pPr>
      <w:r>
        <w:t>4.2 Univariate Analysis and Distribution Exploration</w:t>
      </w:r>
    </w:p>
    <w:p>
      <w:pPr>
        <w:keepNext/>
        <w:spacing w:after="40"/>
        <w:jc w:val="center"/>
      </w:pPr>
      <w:r>
        <w:drawing>
          <wp:inline xmlns:a="http://schemas.openxmlformats.org/drawingml/2006/main" xmlns:pic="http://schemas.openxmlformats.org/drawingml/2006/picture">
            <wp:extent cx="5580000" cy="3814257"/>
            <wp:docPr id="1" name="Picture 1"/>
            <wp:cNvGraphicFramePr>
              <a:graphicFrameLocks noChangeAspect="1"/>
            </wp:cNvGraphicFramePr>
            <a:graphic>
              <a:graphicData uri="http://schemas.openxmlformats.org/drawingml/2006/picture">
                <pic:pic>
                  <pic:nvPicPr>
                    <pic:cNvPr id="0" name="01_histograms.png"/>
                    <pic:cNvPicPr/>
                  </pic:nvPicPr>
                  <pic:blipFill>
                    <a:blip r:embed="rId11"/>
                    <a:stretch>
                      <a:fillRect/>
                    </a:stretch>
                  </pic:blipFill>
                  <pic:spPr>
                    <a:xfrm>
                      <a:off x="0" y="0"/>
                      <a:ext cx="5580000" cy="3814257"/>
                    </a:xfrm>
                    <a:prstGeom prst="rect"/>
                  </pic:spPr>
                </pic:pic>
              </a:graphicData>
            </a:graphic>
          </wp:inline>
        </w:drawing>
      </w:r>
    </w:p>
    <w:p>
      <w:pPr>
        <w:spacing w:after="160"/>
        <w:jc w:val="center"/>
      </w:pPr>
      <w:r>
        <w:rPr>
          <w:b/>
          <w:i/>
          <w:sz w:val="19"/>
        </w:rPr>
        <w:t>Figure 1.</w:t>
      </w:r>
      <w:r>
        <w:rPr>
          <w:i/>
          <w:sz w:val="19"/>
        </w:rPr>
        <w:t xml:space="preserve"> Histograms with KDE of credit limit, age, latest bill and latest payment (log scale).</w:t>
      </w:r>
    </w:p>
    <w:p>
      <w:pPr>
        <w:jc w:val="both"/>
      </w:pPr>
      <w:r>
        <w:rPr>
          <w:b/>
        </w:rPr>
        <w:t>What it shows:</w:t>
      </w:r>
      <w:r>
        <w:t xml:space="preserve"> Distribution (histogram + KDE) of credit limit, age, latest bill and latest payment, with mean (dashed) and median (solid) lines.</w:t>
      </w:r>
    </w:p>
    <w:p>
      <w:pPr>
        <w:jc w:val="both"/>
      </w:pPr>
      <w:r>
        <w:rPr>
          <w:b/>
        </w:rPr>
        <w:t>Purpose:</w:t>
      </w:r>
      <w:r>
        <w:t xml:space="preserve"> To see the shape, centre and skew of each continuous variable before choosing transformations.</w:t>
      </w:r>
    </w:p>
    <w:p>
      <w:pPr>
        <w:keepNext/>
        <w:spacing w:after="40"/>
      </w:pPr>
      <w:r>
        <w:rPr>
          <w:b/>
        </w:rPr>
        <w:t>Insights</w:t>
      </w:r>
    </w:p>
    <w:p>
      <w:pPr>
        <w:pStyle w:val="ListBullet"/>
        <w:spacing w:after="60"/>
      </w:pPr>
      <w:r>
        <w:t xml:space="preserve">All four variables are </w:t>
      </w:r>
      <w:r>
        <w:rPr>
          <w:b/>
        </w:rPr>
        <w:t>right-skewed</w:t>
      </w:r>
      <w:r>
        <w:t>: mean (167,442) &gt; median (140,000) for the credit limit, and mean 51,283 &gt; median 22,438 for the bill. The payment is so skewed (raw skew 14.7) that it is drawn on a log10 scale; its raw median is only NT$2,102 against a mean of 5,670.</w:t>
      </w:r>
    </w:p>
    <w:p>
      <w:pPr>
        <w:pStyle w:val="ListBullet"/>
        <w:spacing w:after="60"/>
      </w:pPr>
      <w:r>
        <w:t>Credit limits cluster on round numbers (a spike near NT$50,000 and a smaller one at NT$500,000), so they behave like a discrete, 'bucketed' variable.</w:t>
      </w:r>
    </w:p>
    <w:p>
      <w:pPr>
        <w:pStyle w:val="ListBullet"/>
        <w:spacing w:after="60"/>
      </w:pPr>
      <w:r>
        <w:t>Most customers are young: the bulk of the age distribution lies between 25 and 45 (median 34).</w:t>
      </w:r>
    </w:p>
    <w:p>
      <w:pPr>
        <w:pStyle w:val="ListBullet"/>
        <w:spacing w:after="60"/>
      </w:pPr>
      <w:r>
        <w:t>Heavy skew means linear/neural models would be dominated by a few huge values -&gt; log transform + standardization is justified.</w:t>
      </w:r>
    </w:p>
    <w:p>
      <w:pPr>
        <w:keepNext/>
        <w:spacing w:after="40"/>
        <w:jc w:val="center"/>
      </w:pPr>
      <w:r>
        <w:drawing>
          <wp:inline xmlns:a="http://schemas.openxmlformats.org/drawingml/2006/main" xmlns:pic="http://schemas.openxmlformats.org/drawingml/2006/picture">
            <wp:extent cx="5760000" cy="2165234"/>
            <wp:docPr id="2" name="Picture 2"/>
            <wp:cNvGraphicFramePr>
              <a:graphicFrameLocks noChangeAspect="1"/>
            </wp:cNvGraphicFramePr>
            <a:graphic>
              <a:graphicData uri="http://schemas.openxmlformats.org/drawingml/2006/picture">
                <pic:pic>
                  <pic:nvPicPr>
                    <pic:cNvPr id="0" name="02_boxplots_money.png"/>
                    <pic:cNvPicPr/>
                  </pic:nvPicPr>
                  <pic:blipFill>
                    <a:blip r:embed="rId12"/>
                    <a:stretch>
                      <a:fillRect/>
                    </a:stretch>
                  </pic:blipFill>
                  <pic:spPr>
                    <a:xfrm>
                      <a:off x="0" y="0"/>
                      <a:ext cx="5760000" cy="2165234"/>
                    </a:xfrm>
                    <a:prstGeom prst="rect"/>
                  </pic:spPr>
                </pic:pic>
              </a:graphicData>
            </a:graphic>
          </wp:inline>
        </w:drawing>
      </w:r>
    </w:p>
    <w:p>
      <w:pPr>
        <w:spacing w:after="160"/>
        <w:jc w:val="center"/>
      </w:pPr>
      <w:r>
        <w:rPr>
          <w:b/>
          <w:i/>
          <w:sz w:val="19"/>
        </w:rPr>
        <w:t>Figure 2.</w:t>
      </w:r>
      <w:r>
        <w:rPr>
          <w:i/>
          <w:sz w:val="19"/>
        </w:rPr>
        <w:t xml:space="preserve"> Boxplots of monthly bill statements and payments (log scale).</w:t>
      </w:r>
    </w:p>
    <w:p>
      <w:pPr>
        <w:jc w:val="both"/>
      </w:pPr>
      <w:r>
        <w:rPr>
          <w:b/>
        </w:rPr>
        <w:t>What it shows:</w:t>
      </w:r>
      <w:r>
        <w:t xml:space="preserve"> Boxplots (log scale) of the six monthly bill statements and six monthly payments.</w:t>
      </w:r>
    </w:p>
    <w:p>
      <w:pPr>
        <w:jc w:val="both"/>
      </w:pPr>
      <w:r>
        <w:rPr>
          <w:b/>
        </w:rPr>
        <w:t>Purpose:</w:t>
      </w:r>
      <w:r>
        <w:t xml:space="preserve"> To compare spread and detect outliers across months and to confirm that the problem is the same in every month.</w:t>
      </w:r>
    </w:p>
    <w:p>
      <w:pPr>
        <w:keepNext/>
        <w:spacing w:after="40"/>
      </w:pPr>
      <w:r>
        <w:rPr>
          <w:b/>
        </w:rPr>
        <w:t>Insights</w:t>
      </w:r>
    </w:p>
    <w:p>
      <w:pPr>
        <w:pStyle w:val="ListBullet"/>
        <w:spacing w:after="60"/>
      </w:pPr>
      <w:r>
        <w:t>The six months look almost identical: median bill about NT$17-22k, median payment about NT$1.5-2.1k - a customer typically repays roughly a tenth of the bill.</w:t>
      </w:r>
    </w:p>
    <w:p>
      <w:pPr>
        <w:pStyle w:val="ListBullet"/>
        <w:spacing w:after="60"/>
      </w:pPr>
      <w:r>
        <w:t>A dense cloud of high outliers (8-10 % of rows) appears on every month; payments reach NT$1-1.7 million.</w:t>
      </w:r>
    </w:p>
    <w:p>
      <w:pPr>
        <w:pStyle w:val="ListBullet"/>
        <w:spacing w:after="60"/>
      </w:pPr>
      <w:r>
        <w:t xml:space="preserve">Bills can be negative (customer overpaid), which is why a </w:t>
      </w:r>
      <w:r>
        <w:rPr>
          <w:i/>
        </w:rPr>
        <w:t>signed</w:t>
      </w:r>
      <w:r>
        <w:t xml:space="preserve"> log transform is used later.</w:t>
      </w:r>
    </w:p>
    <w:p>
      <w:pPr>
        <w:pStyle w:val="ListBullet"/>
        <w:spacing w:after="60"/>
      </w:pPr>
      <w:r>
        <w:t>The payment boxes extend far down to ~NT$0: many customers pay nothing in a given month.</w:t>
      </w:r>
    </w:p>
    <w:p>
      <w:pPr>
        <w:keepNext/>
        <w:spacing w:after="40"/>
        <w:jc w:val="center"/>
      </w:pPr>
      <w:r>
        <w:drawing>
          <wp:inline xmlns:a="http://schemas.openxmlformats.org/drawingml/2006/main" xmlns:pic="http://schemas.openxmlformats.org/drawingml/2006/picture">
            <wp:extent cx="5832000" cy="1408909"/>
            <wp:docPr id="3" name="Picture 3"/>
            <wp:cNvGraphicFramePr>
              <a:graphicFrameLocks noChangeAspect="1"/>
            </wp:cNvGraphicFramePr>
            <a:graphic>
              <a:graphicData uri="http://schemas.openxmlformats.org/drawingml/2006/picture">
                <pic:pic>
                  <pic:nvPicPr>
                    <pic:cNvPr id="0" name="03_categorical_counts.png"/>
                    <pic:cNvPicPr/>
                  </pic:nvPicPr>
                  <pic:blipFill>
                    <a:blip r:embed="rId13"/>
                    <a:stretch>
                      <a:fillRect/>
                    </a:stretch>
                  </pic:blipFill>
                  <pic:spPr>
                    <a:xfrm>
                      <a:off x="0" y="0"/>
                      <a:ext cx="5832000" cy="1408909"/>
                    </a:xfrm>
                    <a:prstGeom prst="rect"/>
                  </pic:spPr>
                </pic:pic>
              </a:graphicData>
            </a:graphic>
          </wp:inline>
        </w:drawing>
      </w:r>
    </w:p>
    <w:p>
      <w:pPr>
        <w:spacing w:after="160"/>
        <w:jc w:val="center"/>
      </w:pPr>
      <w:r>
        <w:rPr>
          <w:b/>
          <w:i/>
          <w:sz w:val="19"/>
        </w:rPr>
        <w:t>Figure 3.</w:t>
      </w:r>
      <w:r>
        <w:rPr>
          <w:i/>
          <w:sz w:val="19"/>
        </w:rPr>
        <w:t xml:space="preserve"> Counts and percentages of gender, education, marital status and the target.</w:t>
      </w:r>
    </w:p>
    <w:p>
      <w:pPr>
        <w:jc w:val="both"/>
      </w:pPr>
      <w:r>
        <w:rPr>
          <w:b/>
        </w:rPr>
        <w:t>What it shows:</w:t>
      </w:r>
      <w:r>
        <w:t xml:space="preserve"> Bar charts with counts and percentages for gender, education, marital status and the target.</w:t>
      </w:r>
    </w:p>
    <w:p>
      <w:pPr>
        <w:jc w:val="both"/>
      </w:pPr>
      <w:r>
        <w:rPr>
          <w:b/>
        </w:rPr>
        <w:t>Purpose:</w:t>
      </w:r>
      <w:r>
        <w:t xml:space="preserve"> To check category balance and whether the target is imbalanced (this decides the metrics to use).</w:t>
      </w:r>
    </w:p>
    <w:p>
      <w:pPr>
        <w:keepNext/>
        <w:spacing w:after="40"/>
      </w:pPr>
      <w:r>
        <w:rPr>
          <w:b/>
        </w:rPr>
        <w:t>Insights</w:t>
      </w:r>
    </w:p>
    <w:p>
      <w:pPr>
        <w:pStyle w:val="ListBullet"/>
        <w:spacing w:after="60"/>
      </w:pPr>
      <w:r>
        <w:t>Roughly 60 % of customers are women; university (47 %) and graduate school (35 %) dominate education; about 53 % are single.</w:t>
      </w:r>
    </w:p>
    <w:p>
      <w:pPr>
        <w:pStyle w:val="ListBullet"/>
        <w:spacing w:after="60"/>
      </w:pPr>
      <w:r>
        <w:t xml:space="preserve">The target is </w:t>
      </w:r>
      <w:r>
        <w:rPr>
          <w:b/>
        </w:rPr>
        <w:t>imbalanced: only 22.1 % defaulted</w:t>
      </w:r>
      <w:r>
        <w:t>. A model that always predicts 'pays' would already be 77.9 % accurate, so accuracy alone is misleading and we also use AUC, precision, recall and F1.</w:t>
      </w:r>
    </w:p>
    <w:p>
      <w:pPr>
        <w:pStyle w:val="Heading2"/>
      </w:pPr>
      <w:r>
        <w:t>4.3 Discrete and Continuous Probability Distributions</w:t>
      </w:r>
    </w:p>
    <w:p>
      <w:pPr>
        <w:keepNext/>
        <w:spacing w:after="40"/>
        <w:jc w:val="center"/>
      </w:pPr>
      <w:r>
        <w:drawing>
          <wp:inline xmlns:a="http://schemas.openxmlformats.org/drawingml/2006/main" xmlns:pic="http://schemas.openxmlformats.org/drawingml/2006/picture">
            <wp:extent cx="5832000" cy="1602299"/>
            <wp:docPr id="4" name="Picture 4"/>
            <wp:cNvGraphicFramePr>
              <a:graphicFrameLocks noChangeAspect="1"/>
            </wp:cNvGraphicFramePr>
            <a:graphic>
              <a:graphicData uri="http://schemas.openxmlformats.org/drawingml/2006/picture">
                <pic:pic>
                  <pic:nvPicPr>
                    <pic:cNvPr id="0" name="04_continuous_distributions.png"/>
                    <pic:cNvPicPr/>
                  </pic:nvPicPr>
                  <pic:blipFill>
                    <a:blip r:embed="rId14"/>
                    <a:stretch>
                      <a:fillRect/>
                    </a:stretch>
                  </pic:blipFill>
                  <pic:spPr>
                    <a:xfrm>
                      <a:off x="0" y="0"/>
                      <a:ext cx="5832000" cy="1602299"/>
                    </a:xfrm>
                    <a:prstGeom prst="rect"/>
                  </pic:spPr>
                </pic:pic>
              </a:graphicData>
            </a:graphic>
          </wp:inline>
        </w:drawing>
      </w:r>
    </w:p>
    <w:p>
      <w:pPr>
        <w:spacing w:after="160"/>
        <w:jc w:val="center"/>
      </w:pPr>
      <w:r>
        <w:rPr>
          <w:b/>
          <w:i/>
          <w:sz w:val="19"/>
        </w:rPr>
        <w:t>Figure 4.</w:t>
      </w:r>
      <w:r>
        <w:rPr>
          <w:i/>
          <w:sz w:val="19"/>
        </w:rPr>
        <w:t xml:space="preserve"> Continuous distribution fitting: AGE (Normal, Log-normal, Gamma) and the log-normality check of LIMIT_BAL.</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3515"/>
            <w:shd w:val="clear" w:color="auto" w:fill="1F3A5F"/>
          </w:tcPr>
          <w:p>
            <w:pPr>
              <w:keepNext/>
              <w:spacing w:after="20" w:line="240" w:lineRule="auto"/>
            </w:pPr>
            <w:r>
              <w:rPr>
                <w:b/>
                <w:color w:val="FFFFFF"/>
              </w:rPr>
            </w:r>
            <w:r>
              <w:rPr>
                <w:b/>
                <w:color w:val="FFFFFF"/>
                <w:sz w:val="19"/>
              </w:rPr>
              <w:t>Distribution fitted to AGE</w:t>
            </w:r>
          </w:p>
        </w:tc>
        <w:tc>
          <w:tcPr>
            <w:tcW w:type="dxa" w:w="2721"/>
            <w:shd w:val="clear" w:color="auto" w:fill="1F3A5F"/>
          </w:tcPr>
          <w:p>
            <w:pPr>
              <w:keepNext/>
              <w:spacing w:after="20" w:line="240" w:lineRule="auto"/>
            </w:pPr>
            <w:r>
              <w:rPr>
                <w:b/>
                <w:color w:val="FFFFFF"/>
              </w:rPr>
            </w:r>
            <w:r>
              <w:rPr>
                <w:b/>
                <w:color w:val="FFFFFF"/>
                <w:sz w:val="19"/>
              </w:rPr>
              <w:t>AIC (lower is better)</w:t>
            </w:r>
          </w:p>
        </w:tc>
        <w:tc>
          <w:tcPr>
            <w:tcW w:type="dxa" w:w="2948"/>
            <w:shd w:val="clear" w:color="auto" w:fill="1F3A5F"/>
          </w:tcPr>
          <w:p>
            <w:pPr>
              <w:keepNext/>
              <w:spacing w:after="20" w:line="240" w:lineRule="auto"/>
            </w:pPr>
            <w:r>
              <w:rPr>
                <w:b/>
                <w:color w:val="FFFFFF"/>
              </w:rPr>
            </w:r>
            <w:r>
              <w:rPr>
                <w:b/>
                <w:color w:val="FFFFFF"/>
                <w:sz w:val="19"/>
              </w:rPr>
              <w:t>KS statistic (lower is better)</w:t>
            </w:r>
          </w:p>
        </w:tc>
      </w:tr>
      <w:tr>
        <w:trPr>
          <w:cantSplit w:val="true"/>
        </w:trPr>
        <w:tc>
          <w:tcPr>
            <w:tcW w:type="dxa" w:w="3515"/>
          </w:tcPr>
          <w:p>
            <w:pPr>
              <w:keepNext/>
              <w:spacing w:after="20" w:line="240" w:lineRule="auto"/>
            </w:pPr>
            <w:r/>
            <w:r>
              <w:rPr>
                <w:sz w:val="19"/>
              </w:rPr>
              <w:t>Normal</w:t>
            </w:r>
          </w:p>
        </w:tc>
        <w:tc>
          <w:tcPr>
            <w:tcW w:type="dxa" w:w="2721"/>
          </w:tcPr>
          <w:p>
            <w:pPr>
              <w:keepNext/>
              <w:spacing w:after="20" w:line="240" w:lineRule="auto"/>
            </w:pPr>
            <w:r/>
            <w:r>
              <w:rPr>
                <w:sz w:val="19"/>
              </w:rPr>
              <w:t>218,163.5</w:t>
            </w:r>
          </w:p>
        </w:tc>
        <w:tc>
          <w:tcPr>
            <w:tcW w:type="dxa" w:w="2948"/>
          </w:tcPr>
          <w:p>
            <w:pPr>
              <w:keepNext/>
              <w:spacing w:after="20" w:line="240" w:lineRule="auto"/>
            </w:pPr>
            <w:r/>
            <w:r>
              <w:rPr>
                <w:sz w:val="19"/>
              </w:rPr>
              <w:t>0.0943</w:t>
            </w:r>
          </w:p>
        </w:tc>
      </w:tr>
      <w:tr>
        <w:trPr>
          <w:cantSplit w:val="true"/>
        </w:trPr>
        <w:tc>
          <w:tcPr>
            <w:tcW w:type="dxa" w:w="3515"/>
            <w:shd w:val="clear" w:color="auto" w:fill="EEF2F7"/>
          </w:tcPr>
          <w:p>
            <w:pPr>
              <w:keepNext/>
              <w:spacing w:after="20" w:line="240" w:lineRule="auto"/>
            </w:pPr>
            <w:r/>
            <w:r>
              <w:rPr>
                <w:sz w:val="19"/>
              </w:rPr>
              <w:t>Log-normal</w:t>
            </w:r>
          </w:p>
        </w:tc>
        <w:tc>
          <w:tcPr>
            <w:tcW w:type="dxa" w:w="2721"/>
            <w:shd w:val="clear" w:color="auto" w:fill="EEF2F7"/>
          </w:tcPr>
          <w:p>
            <w:pPr>
              <w:keepNext/>
              <w:spacing w:after="20" w:line="240" w:lineRule="auto"/>
            </w:pPr>
            <w:r/>
            <w:r>
              <w:rPr>
                <w:sz w:val="19"/>
              </w:rPr>
              <w:t>213,351.2</w:t>
            </w:r>
          </w:p>
        </w:tc>
        <w:tc>
          <w:tcPr>
            <w:tcW w:type="dxa" w:w="2948"/>
            <w:shd w:val="clear" w:color="auto" w:fill="EEF2F7"/>
          </w:tcPr>
          <w:p>
            <w:pPr>
              <w:keepNext/>
              <w:spacing w:after="20" w:line="240" w:lineRule="auto"/>
            </w:pPr>
            <w:r/>
            <w:r>
              <w:rPr>
                <w:sz w:val="19"/>
              </w:rPr>
              <w:t>0.0509</w:t>
            </w:r>
          </w:p>
        </w:tc>
      </w:tr>
      <w:tr>
        <w:trPr>
          <w:cantSplit w:val="true"/>
        </w:trPr>
        <w:tc>
          <w:tcPr>
            <w:tcW w:type="dxa" w:w="3515"/>
          </w:tcPr>
          <w:p>
            <w:pPr>
              <w:spacing w:after="20" w:line="240" w:lineRule="auto"/>
            </w:pPr>
            <w:r/>
            <w:r>
              <w:rPr>
                <w:b/>
                <w:sz w:val="19"/>
              </w:rPr>
              <w:t>Gamma (best)</w:t>
            </w:r>
          </w:p>
        </w:tc>
        <w:tc>
          <w:tcPr>
            <w:tcW w:type="dxa" w:w="2721"/>
          </w:tcPr>
          <w:p>
            <w:pPr>
              <w:spacing w:after="20" w:line="240" w:lineRule="auto"/>
            </w:pPr>
            <w:r/>
            <w:r>
              <w:rPr>
                <w:b/>
                <w:sz w:val="19"/>
              </w:rPr>
              <w:t>212,382.8</w:t>
            </w:r>
          </w:p>
        </w:tc>
        <w:tc>
          <w:tcPr>
            <w:tcW w:type="dxa" w:w="2948"/>
          </w:tcPr>
          <w:p>
            <w:pPr>
              <w:spacing w:after="20" w:line="240" w:lineRule="auto"/>
            </w:pPr>
            <w:r/>
            <w:r>
              <w:rPr>
                <w:b/>
                <w:sz w:val="19"/>
              </w:rPr>
              <w:t>0.0461</w:t>
            </w:r>
          </w:p>
        </w:tc>
      </w:tr>
    </w:tbl>
    <w:p>
      <w:pPr>
        <w:spacing w:after="40"/>
      </w:pPr>
    </w:p>
    <w:p>
      <w:pPr>
        <w:jc w:val="both"/>
      </w:pPr>
      <w:r>
        <w:rPr>
          <w:b/>
        </w:rPr>
        <w:t>What it shows:</w:t>
      </w:r>
      <w:r>
        <w:t xml:space="preserve"> Left: AGE with fitted Normal, Log-normal and Gamma curves. Middle/right: histogram and Q-Q plot of log(LIMIT_BAL) against a Normal distribution.</w:t>
      </w:r>
    </w:p>
    <w:p>
      <w:pPr>
        <w:jc w:val="both"/>
      </w:pPr>
      <w:r>
        <w:rPr>
          <w:b/>
        </w:rPr>
        <w:t>Purpose:</w:t>
      </w:r>
      <w:r>
        <w:t xml:space="preserve"> To identify the </w:t>
      </w:r>
      <w:r>
        <w:rPr>
          <w:i/>
        </w:rPr>
        <w:t>continuous probability distribution</w:t>
      </w:r>
      <w:r>
        <w:t xml:space="preserve"> each variable follows (CO4) and test it with AIC and the KS statistic.</w:t>
      </w:r>
    </w:p>
    <w:p>
      <w:pPr>
        <w:keepNext/>
        <w:spacing w:after="40"/>
      </w:pPr>
      <w:r>
        <w:rPr>
          <w:b/>
        </w:rPr>
        <w:t>Insights</w:t>
      </w:r>
    </w:p>
    <w:p>
      <w:pPr>
        <w:pStyle w:val="ListBullet"/>
        <w:spacing w:after="60"/>
      </w:pPr>
      <w:r>
        <w:rPr>
          <w:b/>
        </w:rPr>
        <w:t>Gamma is the best fit for AGE</w:t>
      </w:r>
      <w:r>
        <w:t xml:space="preserve"> (lowest AIC 212,383 and KS 0.046), then Log-normal (AIC 213,351, KS 0.051); the </w:t>
      </w:r>
      <w:r>
        <w:rPr>
          <w:b/>
        </w:rPr>
        <w:t>Normal fit is clearly worst</w:t>
      </w:r>
      <w:r>
        <w:t xml:space="preserve"> (AIC 218,163, KS 0.094) because age is right-skewed (skew 0.73) and bounded below at 21.</w:t>
      </w:r>
    </w:p>
    <w:p>
      <w:pPr>
        <w:pStyle w:val="ListBullet"/>
        <w:spacing w:after="60"/>
      </w:pPr>
      <w:r>
        <w:t xml:space="preserve">Taking the log of LIMIT_BAL reduces the skew from +0.99 to -0.51 and gives a roughly bell-shaped histogram, so a log-normal is a reasonable </w:t>
      </w:r>
      <w:r>
        <w:rPr>
          <w:i/>
        </w:rPr>
        <w:t>first approximation</w:t>
      </w:r>
      <w:r>
        <w:t>.</w:t>
      </w:r>
    </w:p>
    <w:p>
      <w:pPr>
        <w:pStyle w:val="ListBullet"/>
        <w:spacing w:after="60"/>
      </w:pPr>
      <w:r>
        <w:t xml:space="preserve">The Q-Q plot shows the approximation is </w:t>
      </w:r>
      <w:r>
        <w:rPr>
          <w:b/>
        </w:rPr>
        <w:t>not perfect</w:t>
      </w:r>
      <w:r>
        <w:t>: a hard floor at NT$10,000 and a cluster at the top (round-number limits) bend both tails away from the line. With 30,000 rows any formal test would reject exact normality, so we describe it as 'approximately log-normal'.</w:t>
      </w:r>
    </w:p>
    <w:p>
      <w:pPr>
        <w:keepNext/>
        <w:spacing w:after="40"/>
        <w:jc w:val="center"/>
      </w:pPr>
      <w:r>
        <w:drawing>
          <wp:inline xmlns:a="http://schemas.openxmlformats.org/drawingml/2006/main" xmlns:pic="http://schemas.openxmlformats.org/drawingml/2006/picture">
            <wp:extent cx="5832000" cy="1604608"/>
            <wp:docPr id="5" name="Picture 5"/>
            <wp:cNvGraphicFramePr>
              <a:graphicFrameLocks noChangeAspect="1"/>
            </wp:cNvGraphicFramePr>
            <a:graphic>
              <a:graphicData uri="http://schemas.openxmlformats.org/drawingml/2006/picture">
                <pic:pic>
                  <pic:nvPicPr>
                    <pic:cNvPr id="0" name="05_discrete_distributions.png"/>
                    <pic:cNvPicPr/>
                  </pic:nvPicPr>
                  <pic:blipFill>
                    <a:blip r:embed="rId15"/>
                    <a:stretch>
                      <a:fillRect/>
                    </a:stretch>
                  </pic:blipFill>
                  <pic:spPr>
                    <a:xfrm>
                      <a:off x="0" y="0"/>
                      <a:ext cx="5832000" cy="1604608"/>
                    </a:xfrm>
                    <a:prstGeom prst="rect"/>
                  </pic:spPr>
                </pic:pic>
              </a:graphicData>
            </a:graphic>
          </wp:inline>
        </w:drawing>
      </w:r>
    </w:p>
    <w:p>
      <w:pPr>
        <w:spacing w:after="160"/>
        <w:jc w:val="center"/>
      </w:pPr>
      <w:r>
        <w:rPr>
          <w:b/>
          <w:i/>
          <w:sz w:val="19"/>
        </w:rPr>
        <w:t>Figure 5.</w:t>
      </w:r>
      <w:r>
        <w:rPr>
          <w:i/>
          <w:sz w:val="19"/>
        </w:rPr>
        <w:t xml:space="preserve"> Discrete distributions: PAY_1 PMF, N_DELAY versus Binomial and Poisson, and DEFAULT as a Bernoulli variable.</w:t>
      </w:r>
    </w:p>
    <w:p>
      <w:pPr>
        <w:jc w:val="both"/>
      </w:pPr>
      <w:r>
        <w:rPr>
          <w:b/>
        </w:rPr>
        <w:t>What it shows:</w:t>
      </w:r>
      <w:r>
        <w:t xml:space="preserve"> Left: probability mass function of the latest repayment status (PAY_1). Middle: observed number of late months (N_DELAY) vs fitted Binomial and Poisson. Right: the target as a Bernoulli variable.</w:t>
      </w:r>
    </w:p>
    <w:p>
      <w:pPr>
        <w:jc w:val="both"/>
      </w:pPr>
      <w:r>
        <w:rPr>
          <w:b/>
        </w:rPr>
        <w:t>Purpose:</w:t>
      </w:r>
      <w:r>
        <w:t xml:space="preserve"> To study the </w:t>
      </w:r>
      <w:r>
        <w:rPr>
          <w:i/>
        </w:rPr>
        <w:t>discrete</w:t>
      </w:r>
      <w:r>
        <w:t xml:space="preserve"> distributions in the data (CO4) and check whether textbook models describe them.</w:t>
      </w:r>
    </w:p>
    <w:p>
      <w:pPr>
        <w:keepNext/>
        <w:spacing w:after="40"/>
      </w:pPr>
      <w:r>
        <w:rPr>
          <w:b/>
        </w:rPr>
        <w:t>Insights</w:t>
      </w:r>
    </w:p>
    <w:p>
      <w:pPr>
        <w:pStyle w:val="ListBullet"/>
        <w:spacing w:after="60"/>
      </w:pPr>
      <w:r>
        <w:t>PAY_1 is dominated by 0 (revolving credit, ~49 %), followed by -1 (paid duly, ~19 %), 1 (~12 %), -2 (~9 %) and 2 (~9 %); delays of 3+ months are rare (~1.5 %).</w:t>
      </w:r>
    </w:p>
    <w:p>
      <w:pPr>
        <w:pStyle w:val="ListBullet"/>
        <w:spacing w:after="60"/>
      </w:pPr>
      <w:r>
        <w:t>N_DELAY has mean 0.83 but variance 2.42 (</w:t>
      </w:r>
      <w:r>
        <w:rPr>
          <w:b/>
        </w:rPr>
        <w:t>variance/mean = 2.9</w:t>
      </w:r>
      <w:r>
        <w:t xml:space="preserve">). Binomial would predict 0.86 and Poisson 1.0, so the data is </w:t>
      </w:r>
      <w:r>
        <w:rPr>
          <w:b/>
        </w:rPr>
        <w:t>strongly over-dispersed</w:t>
      </w:r>
      <w:r>
        <w:t>; neither model fits (total-variation distance 0.344 Binomial, 0.306 Poisson).</w:t>
      </w:r>
    </w:p>
    <w:p>
      <w:pPr>
        <w:pStyle w:val="ListBullet"/>
        <w:spacing w:after="60"/>
      </w:pPr>
      <w:r>
        <w:t xml:space="preserve">Why: about two thirds of customers are never late (67 %), while ~4.5 % were late in all six months. The population is a </w:t>
      </w:r>
      <w:r>
        <w:rPr>
          <w:i/>
        </w:rPr>
        <w:t>mixture of two behaviours</w:t>
      </w:r>
      <w:r>
        <w:t xml:space="preserve"> (reliable payers vs chronic late payers), which a single Binomial/Poisson cannot represent.</w:t>
      </w:r>
    </w:p>
    <w:p>
      <w:pPr>
        <w:pStyle w:val="ListBullet"/>
        <w:spacing w:after="60"/>
      </w:pPr>
      <w:r>
        <w:t>DEFAULT is Bernoulli with p = 0.221.</w:t>
      </w:r>
    </w:p>
    <w:p>
      <w:pPr>
        <w:pStyle w:val="Heading2"/>
      </w:pPr>
      <w:r>
        <w:t>4.4 Bivariate Analysis</w:t>
      </w:r>
    </w:p>
    <w:p>
      <w:pPr>
        <w:keepNext/>
        <w:spacing w:after="40"/>
        <w:jc w:val="center"/>
      </w:pPr>
      <w:r>
        <w:drawing>
          <wp:inline xmlns:a="http://schemas.openxmlformats.org/drawingml/2006/main" xmlns:pic="http://schemas.openxmlformats.org/drawingml/2006/picture">
            <wp:extent cx="5832000" cy="1605880"/>
            <wp:docPr id="6" name="Picture 6"/>
            <wp:cNvGraphicFramePr>
              <a:graphicFrameLocks noChangeAspect="1"/>
            </wp:cNvGraphicFramePr>
            <a:graphic>
              <a:graphicData uri="http://schemas.openxmlformats.org/drawingml/2006/picture">
                <pic:pic>
                  <pic:nvPicPr>
                    <pic:cNvPr id="0" name="06_default_rate_drivers.png"/>
                    <pic:cNvPicPr/>
                  </pic:nvPicPr>
                  <pic:blipFill>
                    <a:blip r:embed="rId16"/>
                    <a:stretch>
                      <a:fillRect/>
                    </a:stretch>
                  </pic:blipFill>
                  <pic:spPr>
                    <a:xfrm>
                      <a:off x="0" y="0"/>
                      <a:ext cx="5832000" cy="1605880"/>
                    </a:xfrm>
                    <a:prstGeom prst="rect"/>
                  </pic:spPr>
                </pic:pic>
              </a:graphicData>
            </a:graphic>
          </wp:inline>
        </w:drawing>
      </w:r>
    </w:p>
    <w:p>
      <w:pPr>
        <w:spacing w:after="160"/>
        <w:jc w:val="center"/>
      </w:pPr>
      <w:r>
        <w:rPr>
          <w:b/>
          <w:i/>
          <w:sz w:val="19"/>
        </w:rPr>
        <w:t>Figure 6.</w:t>
      </w:r>
      <w:r>
        <w:rPr>
          <w:i/>
          <w:sz w:val="19"/>
        </w:rPr>
        <w:t xml:space="preserve"> Default rate by latest repayment status, age group and credit-limit quintile.</w:t>
      </w:r>
    </w:p>
    <w:p>
      <w:pPr>
        <w:jc w:val="both"/>
      </w:pPr>
      <w:r>
        <w:rPr>
          <w:b/>
        </w:rPr>
        <w:t>What it shows:</w:t>
      </w:r>
      <w:r>
        <w:t xml:space="preserve"> Default probability for each repayment-status value, each age group and each credit-limit quintile (dashed line = overall 22.1 %).</w:t>
      </w:r>
    </w:p>
    <w:p>
      <w:pPr>
        <w:jc w:val="both"/>
      </w:pPr>
      <w:r>
        <w:rPr>
          <w:b/>
        </w:rPr>
        <w:t>Purpose:</w:t>
      </w:r>
      <w:r>
        <w:t xml:space="preserve"> Bivariate analysis of the three most promising drivers against the target.</w:t>
      </w:r>
    </w:p>
    <w:p>
      <w:pPr>
        <w:keepNext/>
        <w:spacing w:after="40"/>
      </w:pPr>
      <w:r>
        <w:rPr>
          <w:b/>
        </w:rPr>
        <w:t>Insights</w:t>
      </w:r>
    </w:p>
    <w:p>
      <w:pPr>
        <w:pStyle w:val="ListBullet"/>
        <w:spacing w:after="60"/>
      </w:pPr>
      <w:r>
        <w:rPr>
          <w:b/>
        </w:rPr>
        <w:t>Repayment status is by far the strongest driver:</w:t>
      </w:r>
      <w:r>
        <w:t xml:space="preserve"> customers who paid on time or used revolving credit (PAY_1 &lt;= 0) default 13-17 % of the time, those one month late 34 %, two months late 69 % and three months late 76 %.</w:t>
      </w:r>
    </w:p>
    <w:p>
      <w:pPr>
        <w:pStyle w:val="ListBullet"/>
        <w:spacing w:after="60"/>
      </w:pPr>
      <w:r>
        <w:rPr>
          <w:b/>
        </w:rPr>
        <w:t>Higher credit limit -&gt; lower default</w:t>
      </w:r>
      <w:r>
        <w:t>: 31.7 % in the lowest limit quintile falling to 13.7 % in the highest (banks give high limits to reliable customers).</w:t>
      </w:r>
    </w:p>
    <w:p>
      <w:pPr>
        <w:pStyle w:val="ListBullet"/>
        <w:spacing w:after="60"/>
      </w:pPr>
      <w:r>
        <w:t xml:space="preserve">Age has a </w:t>
      </w:r>
      <w:r>
        <w:rPr>
          <w:b/>
        </w:rPr>
        <w:t>U-shape</w:t>
      </w:r>
      <w:r>
        <w:t>: the youngest (20-25, 26.7 %) and oldest (60+, 26.8 %) default most, ages 30-35 least (19.4 %).</w:t>
      </w:r>
    </w:p>
    <w:p>
      <w:pPr>
        <w:pStyle w:val="ListBullet"/>
        <w:spacing w:after="60"/>
      </w:pPr>
      <w:r>
        <w:t>Small groups (n shown above bars, e.g. PAY_1 = 5-8) give noisy rates, so conclusions are drawn mainly from groups with hundreds of customers.</w:t>
      </w:r>
    </w:p>
    <w:p>
      <w:pPr>
        <w:keepNext/>
        <w:spacing w:after="40"/>
        <w:jc w:val="center"/>
      </w:pPr>
      <w:r>
        <w:drawing>
          <wp:inline xmlns:a="http://schemas.openxmlformats.org/drawingml/2006/main" xmlns:pic="http://schemas.openxmlformats.org/drawingml/2006/picture">
            <wp:extent cx="5580000" cy="1514070"/>
            <wp:docPr id="7" name="Picture 7"/>
            <wp:cNvGraphicFramePr>
              <a:graphicFrameLocks noChangeAspect="1"/>
            </wp:cNvGraphicFramePr>
            <a:graphic>
              <a:graphicData uri="http://schemas.openxmlformats.org/drawingml/2006/picture">
                <pic:pic>
                  <pic:nvPicPr>
                    <pic:cNvPr id="0" name="07_default_rate_categorical.png"/>
                    <pic:cNvPicPr/>
                  </pic:nvPicPr>
                  <pic:blipFill>
                    <a:blip r:embed="rId17"/>
                    <a:stretch>
                      <a:fillRect/>
                    </a:stretch>
                  </pic:blipFill>
                  <pic:spPr>
                    <a:xfrm>
                      <a:off x="0" y="0"/>
                      <a:ext cx="5580000" cy="1514070"/>
                    </a:xfrm>
                    <a:prstGeom prst="rect"/>
                  </pic:spPr>
                </pic:pic>
              </a:graphicData>
            </a:graphic>
          </wp:inline>
        </w:drawing>
      </w:r>
    </w:p>
    <w:p>
      <w:pPr>
        <w:spacing w:after="160"/>
        <w:jc w:val="center"/>
      </w:pPr>
      <w:r>
        <w:rPr>
          <w:b/>
          <w:i/>
          <w:sz w:val="19"/>
        </w:rPr>
        <w:t>Figure 7.</w:t>
      </w:r>
      <w:r>
        <w:rPr>
          <w:i/>
          <w:sz w:val="19"/>
        </w:rPr>
        <w:t xml:space="preserve"> Default rate by gender, education and marital status.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val="true"/>
        </w:trPr>
        <w:tc>
          <w:tcPr>
            <w:tcW w:type="dxa" w:w="2268"/>
            <w:shd w:val="clear" w:color="auto" w:fill="1F3A5F"/>
          </w:tcPr>
          <w:p>
            <w:pPr>
              <w:keepNext/>
              <w:spacing w:after="20" w:line="240" w:lineRule="auto"/>
            </w:pPr>
            <w:r>
              <w:rPr>
                <w:b/>
                <w:color w:val="FFFFFF"/>
              </w:rPr>
            </w:r>
            <w:r>
              <w:rPr>
                <w:b/>
                <w:color w:val="FFFFFF"/>
                <w:sz w:val="19"/>
              </w:rPr>
              <w:t>Variable</w:t>
            </w:r>
          </w:p>
        </w:tc>
        <w:tc>
          <w:tcPr>
            <w:tcW w:type="dxa" w:w="1814"/>
            <w:shd w:val="clear" w:color="auto" w:fill="1F3A5F"/>
          </w:tcPr>
          <w:p>
            <w:pPr>
              <w:keepNext/>
              <w:spacing w:after="20" w:line="240" w:lineRule="auto"/>
            </w:pPr>
            <w:r>
              <w:rPr>
                <w:b/>
                <w:color w:val="FFFFFF"/>
              </w:rPr>
            </w:r>
            <w:r>
              <w:rPr>
                <w:b/>
                <w:color w:val="FFFFFF"/>
                <w:sz w:val="19"/>
              </w:rPr>
              <w:t>Chi-square</w:t>
            </w:r>
          </w:p>
        </w:tc>
        <w:tc>
          <w:tcPr>
            <w:tcW w:type="dxa" w:w="1134"/>
            <w:shd w:val="clear" w:color="auto" w:fill="1F3A5F"/>
          </w:tcPr>
          <w:p>
            <w:pPr>
              <w:keepNext/>
              <w:spacing w:after="20" w:line="240" w:lineRule="auto"/>
            </w:pPr>
            <w:r>
              <w:rPr>
                <w:b/>
                <w:color w:val="FFFFFF"/>
              </w:rPr>
            </w:r>
            <w:r>
              <w:rPr>
                <w:b/>
                <w:color w:val="FFFFFF"/>
                <w:sz w:val="19"/>
              </w:rPr>
              <w:t>dof</w:t>
            </w:r>
          </w:p>
        </w:tc>
        <w:tc>
          <w:tcPr>
            <w:tcW w:type="dxa" w:w="2041"/>
            <w:shd w:val="clear" w:color="auto" w:fill="1F3A5F"/>
          </w:tcPr>
          <w:p>
            <w:pPr>
              <w:keepNext/>
              <w:spacing w:after="20" w:line="240" w:lineRule="auto"/>
            </w:pPr>
            <w:r>
              <w:rPr>
                <w:b/>
                <w:color w:val="FFFFFF"/>
              </w:rPr>
            </w:r>
            <w:r>
              <w:rPr>
                <w:b/>
                <w:color w:val="FFFFFF"/>
                <w:sz w:val="19"/>
              </w:rPr>
              <w:t>p-value</w:t>
            </w:r>
          </w:p>
        </w:tc>
        <w:tc>
          <w:tcPr>
            <w:tcW w:type="dxa" w:w="1928"/>
            <w:shd w:val="clear" w:color="auto" w:fill="1F3A5F"/>
          </w:tcPr>
          <w:p>
            <w:pPr>
              <w:keepNext/>
              <w:spacing w:after="20" w:line="240" w:lineRule="auto"/>
            </w:pPr>
            <w:r>
              <w:rPr>
                <w:b/>
                <w:color w:val="FFFFFF"/>
              </w:rPr>
            </w:r>
            <w:r>
              <w:rPr>
                <w:b/>
                <w:color w:val="FFFFFF"/>
                <w:sz w:val="19"/>
              </w:rPr>
              <w:t>Cramér’s V</w:t>
            </w:r>
          </w:p>
        </w:tc>
      </w:tr>
      <w:tr>
        <w:trPr>
          <w:cantSplit w:val="true"/>
        </w:trPr>
        <w:tc>
          <w:tcPr>
            <w:tcW w:type="dxa" w:w="2268"/>
          </w:tcPr>
          <w:p>
            <w:pPr>
              <w:keepNext/>
              <w:spacing w:after="20" w:line="240" w:lineRule="auto"/>
            </w:pPr>
            <w:r/>
            <w:r>
              <w:rPr>
                <w:sz w:val="19"/>
              </w:rPr>
              <w:t>SEX</w:t>
            </w:r>
          </w:p>
        </w:tc>
        <w:tc>
          <w:tcPr>
            <w:tcW w:type="dxa" w:w="1814"/>
          </w:tcPr>
          <w:p>
            <w:pPr>
              <w:keepNext/>
              <w:spacing w:after="20" w:line="240" w:lineRule="auto"/>
            </w:pPr>
            <w:r/>
            <w:r>
              <w:rPr>
                <w:sz w:val="19"/>
              </w:rPr>
              <w:t>47.1</w:t>
            </w:r>
          </w:p>
        </w:tc>
        <w:tc>
          <w:tcPr>
            <w:tcW w:type="dxa" w:w="1134"/>
          </w:tcPr>
          <w:p>
            <w:pPr>
              <w:keepNext/>
              <w:spacing w:after="20" w:line="240" w:lineRule="auto"/>
            </w:pPr>
            <w:r/>
            <w:r>
              <w:rPr>
                <w:sz w:val="19"/>
              </w:rPr>
              <w:t>1</w:t>
            </w:r>
          </w:p>
        </w:tc>
        <w:tc>
          <w:tcPr>
            <w:tcW w:type="dxa" w:w="2041"/>
          </w:tcPr>
          <w:p>
            <w:pPr>
              <w:keepNext/>
              <w:spacing w:after="20" w:line="240" w:lineRule="auto"/>
            </w:pPr>
            <w:r/>
            <w:r>
              <w:rPr>
                <w:sz w:val="19"/>
              </w:rPr>
              <w:t>6.64e-12</w:t>
            </w:r>
          </w:p>
        </w:tc>
        <w:tc>
          <w:tcPr>
            <w:tcW w:type="dxa" w:w="1928"/>
          </w:tcPr>
          <w:p>
            <w:pPr>
              <w:keepNext/>
              <w:spacing w:after="20" w:line="240" w:lineRule="auto"/>
            </w:pPr>
            <w:r/>
            <w:r>
              <w:rPr>
                <w:sz w:val="19"/>
              </w:rPr>
              <w:t>0.040</w:t>
            </w:r>
          </w:p>
        </w:tc>
      </w:tr>
      <w:tr>
        <w:trPr>
          <w:cantSplit w:val="true"/>
        </w:trPr>
        <w:tc>
          <w:tcPr>
            <w:tcW w:type="dxa" w:w="2268"/>
            <w:shd w:val="clear" w:color="auto" w:fill="EEF2F7"/>
          </w:tcPr>
          <w:p>
            <w:pPr>
              <w:keepNext/>
              <w:spacing w:after="20" w:line="240" w:lineRule="auto"/>
            </w:pPr>
            <w:r/>
            <w:r>
              <w:rPr>
                <w:sz w:val="19"/>
              </w:rPr>
              <w:t>EDUCATION</w:t>
            </w:r>
          </w:p>
        </w:tc>
        <w:tc>
          <w:tcPr>
            <w:tcW w:type="dxa" w:w="1814"/>
            <w:shd w:val="clear" w:color="auto" w:fill="EEF2F7"/>
          </w:tcPr>
          <w:p>
            <w:pPr>
              <w:keepNext/>
              <w:spacing w:after="20" w:line="240" w:lineRule="auto"/>
            </w:pPr>
            <w:r/>
            <w:r>
              <w:rPr>
                <w:sz w:val="19"/>
              </w:rPr>
              <w:t>160.5</w:t>
            </w:r>
          </w:p>
        </w:tc>
        <w:tc>
          <w:tcPr>
            <w:tcW w:type="dxa" w:w="1134"/>
            <w:shd w:val="clear" w:color="auto" w:fill="EEF2F7"/>
          </w:tcPr>
          <w:p>
            <w:pPr>
              <w:keepNext/>
              <w:spacing w:after="20" w:line="240" w:lineRule="auto"/>
            </w:pPr>
            <w:r/>
            <w:r>
              <w:rPr>
                <w:sz w:val="19"/>
              </w:rPr>
              <w:t>3</w:t>
            </w:r>
          </w:p>
        </w:tc>
        <w:tc>
          <w:tcPr>
            <w:tcW w:type="dxa" w:w="2041"/>
            <w:shd w:val="clear" w:color="auto" w:fill="EEF2F7"/>
          </w:tcPr>
          <w:p>
            <w:pPr>
              <w:keepNext/>
              <w:spacing w:after="20" w:line="240" w:lineRule="auto"/>
            </w:pPr>
            <w:r/>
            <w:r>
              <w:rPr>
                <w:sz w:val="19"/>
              </w:rPr>
              <w:t>1.46e-34</w:t>
            </w:r>
          </w:p>
        </w:tc>
        <w:tc>
          <w:tcPr>
            <w:tcW w:type="dxa" w:w="1928"/>
            <w:shd w:val="clear" w:color="auto" w:fill="EEF2F7"/>
          </w:tcPr>
          <w:p>
            <w:pPr>
              <w:keepNext/>
              <w:spacing w:after="20" w:line="240" w:lineRule="auto"/>
            </w:pPr>
            <w:r/>
            <w:r>
              <w:rPr>
                <w:sz w:val="19"/>
              </w:rPr>
              <w:t>0.073</w:t>
            </w:r>
          </w:p>
        </w:tc>
      </w:tr>
      <w:tr>
        <w:trPr>
          <w:cantSplit w:val="true"/>
        </w:trPr>
        <w:tc>
          <w:tcPr>
            <w:tcW w:type="dxa" w:w="2268"/>
          </w:tcPr>
          <w:p>
            <w:pPr>
              <w:spacing w:after="20" w:line="240" w:lineRule="auto"/>
            </w:pPr>
            <w:r/>
            <w:r>
              <w:rPr>
                <w:sz w:val="19"/>
              </w:rPr>
              <w:t>MARRIAGE</w:t>
            </w:r>
          </w:p>
        </w:tc>
        <w:tc>
          <w:tcPr>
            <w:tcW w:type="dxa" w:w="1814"/>
          </w:tcPr>
          <w:p>
            <w:pPr>
              <w:spacing w:after="20" w:line="240" w:lineRule="auto"/>
            </w:pPr>
            <w:r/>
            <w:r>
              <w:rPr>
                <w:sz w:val="19"/>
              </w:rPr>
              <w:t>27.5</w:t>
            </w:r>
          </w:p>
        </w:tc>
        <w:tc>
          <w:tcPr>
            <w:tcW w:type="dxa" w:w="1134"/>
          </w:tcPr>
          <w:p>
            <w:pPr>
              <w:spacing w:after="20" w:line="240" w:lineRule="auto"/>
            </w:pPr>
            <w:r/>
            <w:r>
              <w:rPr>
                <w:sz w:val="19"/>
              </w:rPr>
              <w:t>2</w:t>
            </w:r>
          </w:p>
        </w:tc>
        <w:tc>
          <w:tcPr>
            <w:tcW w:type="dxa" w:w="2041"/>
          </w:tcPr>
          <w:p>
            <w:pPr>
              <w:spacing w:after="20" w:line="240" w:lineRule="auto"/>
            </w:pPr>
            <w:r/>
            <w:r>
              <w:rPr>
                <w:sz w:val="19"/>
              </w:rPr>
              <w:t>1.07e-06</w:t>
            </w:r>
          </w:p>
        </w:tc>
        <w:tc>
          <w:tcPr>
            <w:tcW w:type="dxa" w:w="1928"/>
          </w:tcPr>
          <w:p>
            <w:pPr>
              <w:spacing w:after="20" w:line="240" w:lineRule="auto"/>
            </w:pPr>
            <w:r/>
            <w:r>
              <w:rPr>
                <w:sz w:val="19"/>
              </w:rPr>
              <w:t>0.030</w:t>
            </w:r>
          </w:p>
        </w:tc>
      </w:tr>
    </w:tbl>
    <w:p>
      <w:pPr>
        <w:spacing w:after="40"/>
      </w:pPr>
    </w:p>
    <w:p>
      <w:pPr>
        <w:jc w:val="both"/>
      </w:pPr>
      <w:r>
        <w:rPr>
          <w:b/>
        </w:rPr>
        <w:t>What it shows:</w:t>
      </w:r>
      <w:r>
        <w:t xml:space="preserve"> Default rate by gender, education and marital status, plus chi-square tests of independence with Cramer's V (effect size).</w:t>
      </w:r>
    </w:p>
    <w:p>
      <w:pPr>
        <w:jc w:val="both"/>
      </w:pPr>
      <w:r>
        <w:rPr>
          <w:b/>
        </w:rPr>
        <w:t>Purpose:</w:t>
      </w:r>
      <w:r>
        <w:t xml:space="preserve"> To test whether demographic variables are associated with default.</w:t>
      </w:r>
    </w:p>
    <w:p>
      <w:pPr>
        <w:keepNext/>
        <w:spacing w:after="40"/>
      </w:pPr>
      <w:r>
        <w:rPr>
          <w:b/>
        </w:rPr>
        <w:t>Insights</w:t>
      </w:r>
    </w:p>
    <w:p>
      <w:pPr>
        <w:pStyle w:val="ListBullet"/>
        <w:spacing w:after="60"/>
      </w:pPr>
      <w:r>
        <w:t>Differences are small: men 24.2 % vs women 20.8 %; high school 25.2 %, university 23.7 %, graduate school 19.2 %; single 20.9 % vs married 23.5 %.</w:t>
      </w:r>
    </w:p>
    <w:p>
      <w:pPr>
        <w:pStyle w:val="ListBullet"/>
        <w:spacing w:after="60"/>
      </w:pPr>
      <w:r>
        <w:t xml:space="preserve">All three chi-square tests are </w:t>
      </w:r>
      <w:r>
        <w:rPr>
          <w:i/>
        </w:rPr>
        <w:t>statistically</w:t>
      </w:r>
      <w:r>
        <w:t xml:space="preserve"> significant (p &lt; 1e-5) because n is large, but </w:t>
      </w:r>
      <w:r>
        <w:rPr>
          <w:b/>
        </w:rPr>
        <w:t>Cramer's V is tiny (0.03-0.07)</w:t>
      </w:r>
      <w:r>
        <w:t>, so the practical effect is weak. Education has the largest effect (V = 0.073).</w:t>
      </w:r>
    </w:p>
    <w:p>
      <w:pPr>
        <w:pStyle w:val="ListBullet"/>
        <w:spacing w:after="60"/>
      </w:pPr>
      <w:r>
        <w:t>The 'Other' education bar (7.1 %) is mostly the merged undocumented codes and is a data-quality artefact, not a real group.</w:t>
      </w:r>
    </w:p>
    <w:p>
      <w:pPr>
        <w:keepNext/>
        <w:spacing w:after="40"/>
        <w:jc w:val="center"/>
      </w:pPr>
      <w:r>
        <w:drawing>
          <wp:inline xmlns:a="http://schemas.openxmlformats.org/drawingml/2006/main" xmlns:pic="http://schemas.openxmlformats.org/drawingml/2006/picture">
            <wp:extent cx="5832000" cy="3179422"/>
            <wp:docPr id="8" name="Picture 8"/>
            <wp:cNvGraphicFramePr>
              <a:graphicFrameLocks noChangeAspect="1"/>
            </wp:cNvGraphicFramePr>
            <a:graphic>
              <a:graphicData uri="http://schemas.openxmlformats.org/drawingml/2006/picture">
                <pic:pic>
                  <pic:nvPicPr>
                    <pic:cNvPr id="0" name="08_violin_by_outcome.png"/>
                    <pic:cNvPicPr/>
                  </pic:nvPicPr>
                  <pic:blipFill>
                    <a:blip r:embed="rId18"/>
                    <a:stretch>
                      <a:fillRect/>
                    </a:stretch>
                  </pic:blipFill>
                  <pic:spPr>
                    <a:xfrm>
                      <a:off x="0" y="0"/>
                      <a:ext cx="5832000" cy="3179422"/>
                    </a:xfrm>
                    <a:prstGeom prst="rect"/>
                  </pic:spPr>
                </pic:pic>
              </a:graphicData>
            </a:graphic>
          </wp:inline>
        </w:drawing>
      </w:r>
    </w:p>
    <w:p>
      <w:pPr>
        <w:spacing w:after="160"/>
        <w:jc w:val="center"/>
      </w:pPr>
      <w:r>
        <w:rPr>
          <w:b/>
          <w:i/>
          <w:sz w:val="19"/>
        </w:rPr>
        <w:t>Figure 8.</w:t>
      </w:r>
      <w:r>
        <w:rPr>
          <w:i/>
          <w:sz w:val="19"/>
        </w:rPr>
        <w:t xml:space="preserve"> Violin and box plots of six numeric features split by repayment outcome.</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val="true"/>
        </w:trPr>
        <w:tc>
          <w:tcPr>
            <w:tcW w:type="dxa" w:w="1928"/>
            <w:shd w:val="clear" w:color="auto" w:fill="1F3A5F"/>
          </w:tcPr>
          <w:p>
            <w:pPr>
              <w:keepNext/>
              <w:spacing w:after="20" w:line="240" w:lineRule="auto"/>
            </w:pPr>
            <w:r>
              <w:rPr>
                <w:b/>
                <w:color w:val="FFFFFF"/>
              </w:rPr>
            </w:r>
            <w:r>
              <w:rPr>
                <w:b/>
                <w:color w:val="FFFFFF"/>
                <w:sz w:val="19"/>
              </w:rPr>
              <w:t>Feature</w:t>
            </w:r>
          </w:p>
        </w:tc>
        <w:tc>
          <w:tcPr>
            <w:tcW w:type="dxa" w:w="1814"/>
            <w:shd w:val="clear" w:color="auto" w:fill="1F3A5F"/>
          </w:tcPr>
          <w:p>
            <w:pPr>
              <w:keepNext/>
              <w:spacing w:after="20" w:line="240" w:lineRule="auto"/>
            </w:pPr>
            <w:r>
              <w:rPr>
                <w:b/>
                <w:color w:val="FFFFFF"/>
              </w:rPr>
            </w:r>
            <w:r>
              <w:rPr>
                <w:b/>
                <w:color w:val="FFFFFF"/>
                <w:sz w:val="19"/>
              </w:rPr>
              <w:t>Median (paid)</w:t>
            </w:r>
          </w:p>
        </w:tc>
        <w:tc>
          <w:tcPr>
            <w:tcW w:type="dxa" w:w="1928"/>
            <w:shd w:val="clear" w:color="auto" w:fill="1F3A5F"/>
          </w:tcPr>
          <w:p>
            <w:pPr>
              <w:keepNext/>
              <w:spacing w:after="20" w:line="240" w:lineRule="auto"/>
            </w:pPr>
            <w:r>
              <w:rPr>
                <w:b/>
                <w:color w:val="FFFFFF"/>
              </w:rPr>
            </w:r>
            <w:r>
              <w:rPr>
                <w:b/>
                <w:color w:val="FFFFFF"/>
                <w:sz w:val="19"/>
              </w:rPr>
              <w:t>Median (default)</w:t>
            </w:r>
          </w:p>
        </w:tc>
        <w:tc>
          <w:tcPr>
            <w:tcW w:type="dxa" w:w="1814"/>
            <w:shd w:val="clear" w:color="auto" w:fill="1F3A5F"/>
          </w:tcPr>
          <w:p>
            <w:pPr>
              <w:keepNext/>
              <w:spacing w:after="20" w:line="240" w:lineRule="auto"/>
            </w:pPr>
            <w:r>
              <w:rPr>
                <w:b/>
                <w:color w:val="FFFFFF"/>
              </w:rPr>
            </w:r>
            <w:r>
              <w:rPr>
                <w:b/>
                <w:color w:val="FFFFFF"/>
                <w:sz w:val="19"/>
              </w:rPr>
              <w:t>p-value</w:t>
            </w:r>
          </w:p>
        </w:tc>
        <w:tc>
          <w:tcPr>
            <w:tcW w:type="dxa" w:w="1701"/>
            <w:shd w:val="clear" w:color="auto" w:fill="1F3A5F"/>
          </w:tcPr>
          <w:p>
            <w:pPr>
              <w:keepNext/>
              <w:spacing w:after="20" w:line="240" w:lineRule="auto"/>
            </w:pPr>
            <w:r>
              <w:rPr>
                <w:b/>
                <w:color w:val="FFFFFF"/>
              </w:rPr>
            </w:r>
            <w:r>
              <w:rPr>
                <w:b/>
                <w:color w:val="FFFFFF"/>
                <w:sz w:val="19"/>
              </w:rPr>
              <w:t>Rank-biserial effect</w:t>
            </w:r>
          </w:p>
        </w:tc>
      </w:tr>
      <w:tr>
        <w:trPr>
          <w:cantSplit w:val="true"/>
        </w:trPr>
        <w:tc>
          <w:tcPr>
            <w:tcW w:type="dxa" w:w="1928"/>
          </w:tcPr>
          <w:p>
            <w:pPr>
              <w:keepNext/>
              <w:spacing w:after="20" w:line="240" w:lineRule="auto"/>
            </w:pPr>
            <w:r/>
            <w:r>
              <w:rPr>
                <w:sz w:val="19"/>
              </w:rPr>
              <w:t>LIMIT_BAL</w:t>
            </w:r>
          </w:p>
        </w:tc>
        <w:tc>
          <w:tcPr>
            <w:tcW w:type="dxa" w:w="1814"/>
          </w:tcPr>
          <w:p>
            <w:pPr>
              <w:keepNext/>
              <w:spacing w:after="20" w:line="240" w:lineRule="auto"/>
            </w:pPr>
            <w:r/>
            <w:r>
              <w:rPr>
                <w:sz w:val="19"/>
              </w:rPr>
              <w:t>150,000</w:t>
            </w:r>
          </w:p>
        </w:tc>
        <w:tc>
          <w:tcPr>
            <w:tcW w:type="dxa" w:w="1928"/>
          </w:tcPr>
          <w:p>
            <w:pPr>
              <w:keepNext/>
              <w:spacing w:after="20" w:line="240" w:lineRule="auto"/>
            </w:pPr>
            <w:r/>
            <w:r>
              <w:rPr>
                <w:sz w:val="19"/>
              </w:rPr>
              <w:t>90,000</w:t>
            </w:r>
          </w:p>
        </w:tc>
        <w:tc>
          <w:tcPr>
            <w:tcW w:type="dxa" w:w="1814"/>
          </w:tcPr>
          <w:p>
            <w:pPr>
              <w:keepNext/>
              <w:spacing w:after="20" w:line="240" w:lineRule="auto"/>
            </w:pPr>
            <w:r/>
            <w:r>
              <w:rPr>
                <w:sz w:val="19"/>
              </w:rPr>
              <w:t>6.15e-190</w:t>
            </w:r>
          </w:p>
        </w:tc>
        <w:tc>
          <w:tcPr>
            <w:tcW w:type="dxa" w:w="1701"/>
          </w:tcPr>
          <w:p>
            <w:pPr>
              <w:keepNext/>
              <w:spacing w:after="20" w:line="240" w:lineRule="auto"/>
            </w:pPr>
            <w:r/>
            <w:r>
              <w:rPr>
                <w:sz w:val="19"/>
              </w:rPr>
              <w:t>0.236</w:t>
            </w:r>
          </w:p>
        </w:tc>
      </w:tr>
      <w:tr>
        <w:trPr>
          <w:cantSplit w:val="true"/>
        </w:trPr>
        <w:tc>
          <w:tcPr>
            <w:tcW w:type="dxa" w:w="1928"/>
            <w:shd w:val="clear" w:color="auto" w:fill="EEF2F7"/>
          </w:tcPr>
          <w:p>
            <w:pPr>
              <w:keepNext/>
              <w:spacing w:after="20" w:line="240" w:lineRule="auto"/>
            </w:pPr>
            <w:r/>
            <w:r>
              <w:rPr>
                <w:sz w:val="19"/>
              </w:rPr>
              <w:t>AGE</w:t>
            </w:r>
          </w:p>
        </w:tc>
        <w:tc>
          <w:tcPr>
            <w:tcW w:type="dxa" w:w="1814"/>
            <w:shd w:val="clear" w:color="auto" w:fill="EEF2F7"/>
          </w:tcPr>
          <w:p>
            <w:pPr>
              <w:keepNext/>
              <w:spacing w:after="20" w:line="240" w:lineRule="auto"/>
            </w:pPr>
            <w:r/>
            <w:r>
              <w:rPr>
                <w:sz w:val="19"/>
              </w:rPr>
              <w:t>34</w:t>
            </w:r>
          </w:p>
        </w:tc>
        <w:tc>
          <w:tcPr>
            <w:tcW w:type="dxa" w:w="1928"/>
            <w:shd w:val="clear" w:color="auto" w:fill="EEF2F7"/>
          </w:tcPr>
          <w:p>
            <w:pPr>
              <w:keepNext/>
              <w:spacing w:after="20" w:line="240" w:lineRule="auto"/>
            </w:pPr>
            <w:r/>
            <w:r>
              <w:rPr>
                <w:sz w:val="19"/>
              </w:rPr>
              <w:t>34</w:t>
            </w:r>
          </w:p>
        </w:tc>
        <w:tc>
          <w:tcPr>
            <w:tcW w:type="dxa" w:w="1814"/>
            <w:shd w:val="clear" w:color="auto" w:fill="EEF2F7"/>
          </w:tcPr>
          <w:p>
            <w:pPr>
              <w:keepNext/>
              <w:spacing w:after="20" w:line="240" w:lineRule="auto"/>
            </w:pPr>
            <w:r/>
            <w:r>
              <w:rPr>
                <w:sz w:val="19"/>
              </w:rPr>
              <w:t>0.404</w:t>
            </w:r>
          </w:p>
        </w:tc>
        <w:tc>
          <w:tcPr>
            <w:tcW w:type="dxa" w:w="1701"/>
            <w:shd w:val="clear" w:color="auto" w:fill="EEF2F7"/>
          </w:tcPr>
          <w:p>
            <w:pPr>
              <w:keepNext/>
              <w:spacing w:after="20" w:line="240" w:lineRule="auto"/>
            </w:pPr>
            <w:r/>
            <w:r>
              <w:rPr>
                <w:sz w:val="19"/>
              </w:rPr>
              <w:t>0.007</w:t>
            </w:r>
          </w:p>
        </w:tc>
      </w:tr>
      <w:tr>
        <w:trPr>
          <w:cantSplit w:val="true"/>
        </w:trPr>
        <w:tc>
          <w:tcPr>
            <w:tcW w:type="dxa" w:w="1928"/>
          </w:tcPr>
          <w:p>
            <w:pPr>
              <w:keepNext/>
              <w:spacing w:after="20" w:line="240" w:lineRule="auto"/>
            </w:pPr>
            <w:r/>
            <w:r>
              <w:rPr>
                <w:sz w:val="19"/>
              </w:rPr>
              <w:t>AVG_BILL</w:t>
            </w:r>
          </w:p>
        </w:tc>
        <w:tc>
          <w:tcPr>
            <w:tcW w:type="dxa" w:w="1814"/>
          </w:tcPr>
          <w:p>
            <w:pPr>
              <w:keepNext/>
              <w:spacing w:after="20" w:line="240" w:lineRule="auto"/>
            </w:pPr>
            <w:r/>
            <w:r>
              <w:rPr>
                <w:sz w:val="19"/>
              </w:rPr>
              <w:t>21,494</w:t>
            </w:r>
          </w:p>
        </w:tc>
        <w:tc>
          <w:tcPr>
            <w:tcW w:type="dxa" w:w="1928"/>
          </w:tcPr>
          <w:p>
            <w:pPr>
              <w:keepNext/>
              <w:spacing w:after="20" w:line="240" w:lineRule="auto"/>
            </w:pPr>
            <w:r/>
            <w:r>
              <w:rPr>
                <w:sz w:val="19"/>
              </w:rPr>
              <w:t>19,802</w:t>
            </w:r>
          </w:p>
        </w:tc>
        <w:tc>
          <w:tcPr>
            <w:tcW w:type="dxa" w:w="1814"/>
          </w:tcPr>
          <w:p>
            <w:pPr>
              <w:keepNext/>
              <w:spacing w:after="20" w:line="240" w:lineRule="auto"/>
            </w:pPr>
            <w:r/>
            <w:r>
              <w:rPr>
                <w:sz w:val="19"/>
              </w:rPr>
              <w:t>2.71e-06</w:t>
            </w:r>
          </w:p>
        </w:tc>
        <w:tc>
          <w:tcPr>
            <w:tcW w:type="dxa" w:w="1701"/>
          </w:tcPr>
          <w:p>
            <w:pPr>
              <w:keepNext/>
              <w:spacing w:after="20" w:line="240" w:lineRule="auto"/>
            </w:pPr>
            <w:r/>
            <w:r>
              <w:rPr>
                <w:sz w:val="19"/>
              </w:rPr>
              <w:t>0.038</w:t>
            </w:r>
          </w:p>
        </w:tc>
      </w:tr>
      <w:tr>
        <w:trPr>
          <w:cantSplit w:val="true"/>
        </w:trPr>
        <w:tc>
          <w:tcPr>
            <w:tcW w:type="dxa" w:w="1928"/>
            <w:shd w:val="clear" w:color="auto" w:fill="EEF2F7"/>
          </w:tcPr>
          <w:p>
            <w:pPr>
              <w:keepNext/>
              <w:spacing w:after="20" w:line="240" w:lineRule="auto"/>
            </w:pPr>
            <w:r/>
            <w:r>
              <w:rPr>
                <w:sz w:val="19"/>
              </w:rPr>
              <w:t>AVG_PAY_AMT</w:t>
            </w:r>
          </w:p>
        </w:tc>
        <w:tc>
          <w:tcPr>
            <w:tcW w:type="dxa" w:w="1814"/>
            <w:shd w:val="clear" w:color="auto" w:fill="EEF2F7"/>
          </w:tcPr>
          <w:p>
            <w:pPr>
              <w:keepNext/>
              <w:spacing w:after="20" w:line="240" w:lineRule="auto"/>
            </w:pPr>
            <w:r/>
            <w:r>
              <w:rPr>
                <w:sz w:val="19"/>
              </w:rPr>
              <w:t>2,762</w:t>
            </w:r>
          </w:p>
        </w:tc>
        <w:tc>
          <w:tcPr>
            <w:tcW w:type="dxa" w:w="1928"/>
            <w:shd w:val="clear" w:color="auto" w:fill="EEF2F7"/>
          </w:tcPr>
          <w:p>
            <w:pPr>
              <w:keepNext/>
              <w:spacing w:after="20" w:line="240" w:lineRule="auto"/>
            </w:pPr>
            <w:r/>
            <w:r>
              <w:rPr>
                <w:sz w:val="19"/>
              </w:rPr>
              <w:t>1,615</w:t>
            </w:r>
          </w:p>
        </w:tc>
        <w:tc>
          <w:tcPr>
            <w:tcW w:type="dxa" w:w="1814"/>
            <w:shd w:val="clear" w:color="auto" w:fill="EEF2F7"/>
          </w:tcPr>
          <w:p>
            <w:pPr>
              <w:keepNext/>
              <w:spacing w:after="20" w:line="240" w:lineRule="auto"/>
            </w:pPr>
            <w:r/>
            <w:r>
              <w:rPr>
                <w:sz w:val="19"/>
              </w:rPr>
              <w:t>7.66e-201</w:t>
            </w:r>
          </w:p>
        </w:tc>
        <w:tc>
          <w:tcPr>
            <w:tcW w:type="dxa" w:w="1701"/>
            <w:shd w:val="clear" w:color="auto" w:fill="EEF2F7"/>
          </w:tcPr>
          <w:p>
            <w:pPr>
              <w:keepNext/>
              <w:spacing w:after="20" w:line="240" w:lineRule="auto"/>
            </w:pPr>
            <w:r/>
            <w:r>
              <w:rPr>
                <w:sz w:val="19"/>
              </w:rPr>
              <w:t>0.243</w:t>
            </w:r>
          </w:p>
        </w:tc>
      </w:tr>
      <w:tr>
        <w:trPr>
          <w:cantSplit w:val="true"/>
        </w:trPr>
        <w:tc>
          <w:tcPr>
            <w:tcW w:type="dxa" w:w="1928"/>
          </w:tcPr>
          <w:p>
            <w:pPr>
              <w:keepNext/>
              <w:spacing w:after="20" w:line="240" w:lineRule="auto"/>
            </w:pPr>
            <w:r/>
            <w:r>
              <w:rPr>
                <w:sz w:val="19"/>
              </w:rPr>
              <w:t>UTILIZATION</w:t>
            </w:r>
          </w:p>
        </w:tc>
        <w:tc>
          <w:tcPr>
            <w:tcW w:type="dxa" w:w="1814"/>
          </w:tcPr>
          <w:p>
            <w:pPr>
              <w:keepNext/>
              <w:spacing w:after="20" w:line="240" w:lineRule="auto"/>
            </w:pPr>
            <w:r/>
            <w:r>
              <w:rPr>
                <w:sz w:val="19"/>
              </w:rPr>
              <w:t>0.269</w:t>
            </w:r>
          </w:p>
        </w:tc>
        <w:tc>
          <w:tcPr>
            <w:tcW w:type="dxa" w:w="1928"/>
          </w:tcPr>
          <w:p>
            <w:pPr>
              <w:keepNext/>
              <w:spacing w:after="20" w:line="240" w:lineRule="auto"/>
            </w:pPr>
            <w:r/>
            <w:r>
              <w:rPr>
                <w:sz w:val="19"/>
              </w:rPr>
              <w:t>0.494</w:t>
            </w:r>
          </w:p>
        </w:tc>
        <w:tc>
          <w:tcPr>
            <w:tcW w:type="dxa" w:w="1814"/>
          </w:tcPr>
          <w:p>
            <w:pPr>
              <w:keepNext/>
              <w:spacing w:after="20" w:line="240" w:lineRule="auto"/>
            </w:pPr>
            <w:r/>
            <w:r>
              <w:rPr>
                <w:sz w:val="19"/>
              </w:rPr>
              <w:t>1.74e-36</w:t>
            </w:r>
          </w:p>
        </w:tc>
        <w:tc>
          <w:tcPr>
            <w:tcW w:type="dxa" w:w="1701"/>
          </w:tcPr>
          <w:p>
            <w:pPr>
              <w:keepNext/>
              <w:spacing w:after="20" w:line="240" w:lineRule="auto"/>
            </w:pPr>
            <w:r/>
            <w:r>
              <w:rPr>
                <w:sz w:val="19"/>
              </w:rPr>
              <w:t>0.101</w:t>
            </w:r>
          </w:p>
        </w:tc>
      </w:tr>
      <w:tr>
        <w:trPr>
          <w:cantSplit w:val="true"/>
        </w:trPr>
        <w:tc>
          <w:tcPr>
            <w:tcW w:type="dxa" w:w="1928"/>
            <w:shd w:val="clear" w:color="auto" w:fill="EEF2F7"/>
          </w:tcPr>
          <w:p>
            <w:pPr>
              <w:keepNext/>
              <w:spacing w:after="20" w:line="240" w:lineRule="auto"/>
            </w:pPr>
            <w:r/>
            <w:r>
              <w:rPr>
                <w:sz w:val="19"/>
              </w:rPr>
              <w:t>PAY_RATIO</w:t>
            </w:r>
          </w:p>
        </w:tc>
        <w:tc>
          <w:tcPr>
            <w:tcW w:type="dxa" w:w="1814"/>
            <w:shd w:val="clear" w:color="auto" w:fill="EEF2F7"/>
          </w:tcPr>
          <w:p>
            <w:pPr>
              <w:keepNext/>
              <w:spacing w:after="20" w:line="240" w:lineRule="auto"/>
            </w:pPr>
            <w:r/>
            <w:r>
              <w:rPr>
                <w:sz w:val="19"/>
              </w:rPr>
              <w:t>0.130</w:t>
            </w:r>
          </w:p>
        </w:tc>
        <w:tc>
          <w:tcPr>
            <w:tcW w:type="dxa" w:w="1928"/>
            <w:shd w:val="clear" w:color="auto" w:fill="EEF2F7"/>
          </w:tcPr>
          <w:p>
            <w:pPr>
              <w:keepNext/>
              <w:spacing w:after="20" w:line="240" w:lineRule="auto"/>
            </w:pPr>
            <w:r/>
            <w:r>
              <w:rPr>
                <w:sz w:val="19"/>
              </w:rPr>
              <w:t>0.067</w:t>
            </w:r>
          </w:p>
        </w:tc>
        <w:tc>
          <w:tcPr>
            <w:tcW w:type="dxa" w:w="1814"/>
            <w:shd w:val="clear" w:color="auto" w:fill="EEF2F7"/>
          </w:tcPr>
          <w:p>
            <w:pPr>
              <w:keepNext/>
              <w:spacing w:after="20" w:line="240" w:lineRule="auto"/>
            </w:pPr>
            <w:r/>
            <w:r>
              <w:rPr>
                <w:sz w:val="19"/>
              </w:rPr>
              <w:t>1.92e-125</w:t>
            </w:r>
          </w:p>
        </w:tc>
        <w:tc>
          <w:tcPr>
            <w:tcW w:type="dxa" w:w="1701"/>
            <w:shd w:val="clear" w:color="auto" w:fill="EEF2F7"/>
          </w:tcPr>
          <w:p>
            <w:pPr>
              <w:keepNext/>
              <w:spacing w:after="20" w:line="240" w:lineRule="auto"/>
            </w:pPr>
            <w:r/>
            <w:r>
              <w:rPr>
                <w:sz w:val="19"/>
              </w:rPr>
              <w:t>0.191</w:t>
            </w:r>
          </w:p>
        </w:tc>
      </w:tr>
      <w:tr>
        <w:trPr>
          <w:cantSplit w:val="true"/>
        </w:trPr>
        <w:tc>
          <w:tcPr>
            <w:tcW w:type="dxa" w:w="1928"/>
          </w:tcPr>
          <w:p>
            <w:pPr>
              <w:spacing w:after="20" w:line="240" w:lineRule="auto"/>
            </w:pPr>
            <w:r/>
            <w:r>
              <w:rPr>
                <w:sz w:val="19"/>
              </w:rPr>
              <w:t>N_DELAY</w:t>
            </w:r>
          </w:p>
        </w:tc>
        <w:tc>
          <w:tcPr>
            <w:tcW w:type="dxa" w:w="1814"/>
          </w:tcPr>
          <w:p>
            <w:pPr>
              <w:spacing w:after="20" w:line="240" w:lineRule="auto"/>
            </w:pPr>
            <w:r/>
            <w:r>
              <w:rPr>
                <w:sz w:val="19"/>
              </w:rPr>
              <w:t>0</w:t>
            </w:r>
          </w:p>
        </w:tc>
        <w:tc>
          <w:tcPr>
            <w:tcW w:type="dxa" w:w="1928"/>
          </w:tcPr>
          <w:p>
            <w:pPr>
              <w:spacing w:after="20" w:line="240" w:lineRule="auto"/>
            </w:pPr>
            <w:r/>
            <w:r>
              <w:rPr>
                <w:sz w:val="19"/>
              </w:rPr>
              <w:t>1</w:t>
            </w:r>
          </w:p>
        </w:tc>
        <w:tc>
          <w:tcPr>
            <w:tcW w:type="dxa" w:w="1814"/>
          </w:tcPr>
          <w:p>
            <w:pPr>
              <w:spacing w:after="20" w:line="240" w:lineRule="auto"/>
            </w:pPr>
            <w:r/>
            <w:r>
              <w:rPr>
                <w:sz w:val="19"/>
              </w:rPr>
              <w:t>0.00</w:t>
            </w:r>
          </w:p>
        </w:tc>
        <w:tc>
          <w:tcPr>
            <w:tcW w:type="dxa" w:w="1701"/>
          </w:tcPr>
          <w:p>
            <w:pPr>
              <w:spacing w:after="20" w:line="240" w:lineRule="auto"/>
            </w:pPr>
            <w:r/>
            <w:r>
              <w:rPr>
                <w:sz w:val="19"/>
              </w:rPr>
              <w:t>0.452</w:t>
            </w:r>
          </w:p>
        </w:tc>
      </w:tr>
    </w:tbl>
    <w:p>
      <w:pPr>
        <w:spacing w:after="40"/>
      </w:pPr>
    </w:p>
    <w:p>
      <w:pPr>
        <w:jc w:val="both"/>
      </w:pPr>
      <w:r>
        <w:rPr>
          <w:b/>
        </w:rPr>
        <w:t>What it shows:</w:t>
      </w:r>
      <w:r>
        <w:t xml:space="preserve"> Violin + box plots of six numeric features split by outcome, with Mann-Whitney U tests (median, p-value and rank-biserial effect size) for seven features.</w:t>
      </w:r>
    </w:p>
    <w:p>
      <w:pPr>
        <w:jc w:val="both"/>
      </w:pPr>
      <w:r>
        <w:rPr>
          <w:b/>
        </w:rPr>
        <w:t>Purpose:</w:t>
      </w:r>
      <w:r>
        <w:t xml:space="preserve"> To see how the entire distribution - not just the mean - differs between customers who paid and those who defaulted.</w:t>
      </w:r>
    </w:p>
    <w:p>
      <w:pPr>
        <w:keepNext/>
        <w:spacing w:after="40"/>
      </w:pPr>
      <w:r>
        <w:rPr>
          <w:b/>
        </w:rPr>
        <w:t>Insights</w:t>
      </w:r>
    </w:p>
    <w:p>
      <w:pPr>
        <w:pStyle w:val="ListBullet"/>
        <w:spacing w:after="60"/>
      </w:pPr>
      <w:r>
        <w:rPr>
          <w:b/>
        </w:rPr>
        <w:t>N_DELAY</w:t>
      </w:r>
      <w:r>
        <w:t xml:space="preserve"> separates the groups best (effect size 0.45): paid customers almost always have 0 late months, defaulters have a median of 1 and a long tail up to 6.</w:t>
      </w:r>
    </w:p>
    <w:p>
      <w:pPr>
        <w:pStyle w:val="ListBullet"/>
        <w:spacing w:after="60"/>
      </w:pPr>
      <w:r>
        <w:t xml:space="preserve">Defaulters have </w:t>
      </w:r>
      <w:r>
        <w:rPr>
          <w:b/>
        </w:rPr>
        <w:t>lower limits</w:t>
      </w:r>
      <w:r>
        <w:t xml:space="preserve"> (median NT$90,000 vs 150,000, effect 0.24), </w:t>
      </w:r>
      <w:r>
        <w:rPr>
          <w:b/>
        </w:rPr>
        <w:t>repay less</w:t>
      </w:r>
      <w:r>
        <w:t xml:space="preserve"> (median average payment NT$1,615 vs 2,762, effect 0.24) and use </w:t>
      </w:r>
      <w:r>
        <w:rPr>
          <w:b/>
        </w:rPr>
        <w:t>more of their limit</w:t>
      </w:r>
      <w:r>
        <w:t xml:space="preserve"> (utilization 0.49 vs 0.27).</w:t>
      </w:r>
    </w:p>
    <w:p>
      <w:pPr>
        <w:pStyle w:val="ListBullet"/>
        <w:spacing w:after="60"/>
      </w:pPr>
      <w:r>
        <w:rPr>
          <w:b/>
        </w:rPr>
        <w:t>AGE has no effect</w:t>
      </w:r>
      <w:r>
        <w:t xml:space="preserve"> (medians equal at 34, p = 0.40) and AVG_BILL only a very small one (0.04): how big the bill is matters less than how much of it is repaid and when.</w:t>
      </w:r>
    </w:p>
    <w:p>
      <w:pPr>
        <w:pStyle w:val="ListBullet"/>
        <w:spacing w:after="60"/>
      </w:pPr>
      <w:r>
        <w:t>Several violins are bimodal (e.g. utilization has peaks near 0 and near 1), hinting at distinct customer groups.</w:t>
      </w:r>
    </w:p>
    <w:p>
      <w:pPr>
        <w:keepNext/>
        <w:spacing w:after="40"/>
        <w:jc w:val="center"/>
      </w:pPr>
      <w:r>
        <w:drawing>
          <wp:inline xmlns:a="http://schemas.openxmlformats.org/drawingml/2006/main" xmlns:pic="http://schemas.openxmlformats.org/drawingml/2006/picture">
            <wp:extent cx="5832000" cy="2243942"/>
            <wp:docPr id="9" name="Picture 9"/>
            <wp:cNvGraphicFramePr>
              <a:graphicFrameLocks noChangeAspect="1"/>
            </wp:cNvGraphicFramePr>
            <a:graphic>
              <a:graphicData uri="http://schemas.openxmlformats.org/drawingml/2006/picture">
                <pic:pic>
                  <pic:nvPicPr>
                    <pic:cNvPr id="0" name="09_scatterplots.png"/>
                    <pic:cNvPicPr/>
                  </pic:nvPicPr>
                  <pic:blipFill>
                    <a:blip r:embed="rId19"/>
                    <a:stretch>
                      <a:fillRect/>
                    </a:stretch>
                  </pic:blipFill>
                  <pic:spPr>
                    <a:xfrm>
                      <a:off x="0" y="0"/>
                      <a:ext cx="5832000" cy="2243942"/>
                    </a:xfrm>
                    <a:prstGeom prst="rect"/>
                  </pic:spPr>
                </pic:pic>
              </a:graphicData>
            </a:graphic>
          </wp:inline>
        </w:drawing>
      </w:r>
    </w:p>
    <w:p>
      <w:pPr>
        <w:spacing w:after="160"/>
        <w:jc w:val="center"/>
      </w:pPr>
      <w:r>
        <w:rPr>
          <w:b/>
          <w:i/>
          <w:sz w:val="19"/>
        </w:rPr>
        <w:t>Figure 9.</w:t>
      </w:r>
      <w:r>
        <w:rPr>
          <w:i/>
          <w:sz w:val="19"/>
        </w:rPr>
        <w:t xml:space="preserve"> Scatterplots: credit limit vs average bill and utilization vs repayment ratio (4,000-customer sample).</w:t>
      </w:r>
    </w:p>
    <w:p>
      <w:pPr>
        <w:jc w:val="both"/>
      </w:pPr>
      <w:r>
        <w:rPr>
          <w:b/>
        </w:rPr>
        <w:t>What it shows:</w:t>
      </w:r>
      <w:r>
        <w:t xml:space="preserve"> Left: credit limit vs average bill (both log axes). Right: credit utilization vs repayment ratio. Colour = outcome; random sample of 4,000 customers.</w:t>
      </w:r>
    </w:p>
    <w:p>
      <w:pPr>
        <w:jc w:val="both"/>
      </w:pPr>
      <w:r>
        <w:rPr>
          <w:b/>
        </w:rPr>
        <w:t>Purpose:</w:t>
      </w:r>
      <w:r>
        <w:t xml:space="preserve"> To inspect the relationship between two continuous variables and where defaulters sit.</w:t>
      </w:r>
    </w:p>
    <w:p>
      <w:pPr>
        <w:keepNext/>
        <w:spacing w:after="40"/>
      </w:pPr>
      <w:r>
        <w:rPr>
          <w:b/>
        </w:rPr>
        <w:t>Insights</w:t>
      </w:r>
    </w:p>
    <w:p>
      <w:pPr>
        <w:pStyle w:val="ListBullet"/>
        <w:spacing w:after="60"/>
      </w:pPr>
      <w:r>
        <w:t>The bill grows with the credit limit but is capped by it; vertical stripes are the round-number limits.</w:t>
      </w:r>
    </w:p>
    <w:p>
      <w:pPr>
        <w:pStyle w:val="ListBullet"/>
        <w:spacing w:after="60"/>
      </w:pPr>
      <w:r>
        <w:t xml:space="preserve">Utilization and repayment ratio show a clear </w:t>
      </w:r>
      <w:r>
        <w:rPr>
          <w:b/>
        </w:rPr>
        <w:t>L-shaped inverse relationship</w:t>
      </w:r>
      <w:r>
        <w:t xml:space="preserve"> (Spearman -0.6): customers who use little credit repay a large share, those who max out their limit repay almost nothing.</w:t>
      </w:r>
    </w:p>
    <w:p>
      <w:pPr>
        <w:pStyle w:val="ListBullet"/>
        <w:spacing w:after="60"/>
      </w:pPr>
      <w:r>
        <w:t>Defaulters (orange) lean towards high utilization and low repayment but overlap heavily with paid customers, which warns that no single pair of variables will separate the classes cleanly.</w:t>
      </w:r>
    </w:p>
    <w:p>
      <w:pPr>
        <w:pStyle w:val="Heading2"/>
      </w:pPr>
      <w:r>
        <w:t>4.5 Multivariate Analysis</w:t>
      </w:r>
    </w:p>
    <w:p>
      <w:pPr>
        <w:keepNext/>
        <w:spacing w:after="40"/>
        <w:jc w:val="center"/>
      </w:pPr>
      <w:r>
        <w:drawing>
          <wp:inline xmlns:a="http://schemas.openxmlformats.org/drawingml/2006/main" xmlns:pic="http://schemas.openxmlformats.org/drawingml/2006/picture">
            <wp:extent cx="5580000" cy="4696720"/>
            <wp:docPr id="10" name="Picture 10"/>
            <wp:cNvGraphicFramePr>
              <a:graphicFrameLocks noChangeAspect="1"/>
            </wp:cNvGraphicFramePr>
            <a:graphic>
              <a:graphicData uri="http://schemas.openxmlformats.org/drawingml/2006/picture">
                <pic:pic>
                  <pic:nvPicPr>
                    <pic:cNvPr id="0" name="10_correlation_heatmap.png"/>
                    <pic:cNvPicPr/>
                  </pic:nvPicPr>
                  <pic:blipFill>
                    <a:blip r:embed="rId20"/>
                    <a:stretch>
                      <a:fillRect/>
                    </a:stretch>
                  </pic:blipFill>
                  <pic:spPr>
                    <a:xfrm>
                      <a:off x="0" y="0"/>
                      <a:ext cx="5580000" cy="4696720"/>
                    </a:xfrm>
                    <a:prstGeom prst="rect"/>
                  </pic:spPr>
                </pic:pic>
              </a:graphicData>
            </a:graphic>
          </wp:inline>
        </w:drawing>
      </w:r>
    </w:p>
    <w:p>
      <w:pPr>
        <w:spacing w:after="160"/>
        <w:jc w:val="center"/>
      </w:pPr>
      <w:r>
        <w:rPr>
          <w:b/>
          <w:i/>
          <w:sz w:val="19"/>
        </w:rPr>
        <w:t>Figure 10.</w:t>
      </w:r>
      <w:r>
        <w:rPr>
          <w:i/>
          <w:sz w:val="19"/>
        </w:rPr>
        <w:t xml:space="preserve"> Spearman correlation heatmap of all numeric features and the target.</w:t>
      </w:r>
    </w:p>
    <w:p>
      <w:pPr>
        <w:jc w:val="both"/>
      </w:pPr>
      <w:r>
        <w:rPr>
          <w:b/>
        </w:rPr>
        <w:t>What it shows:</w:t>
      </w:r>
      <w:r>
        <w:t xml:space="preserve"> Spearman correlation matrix of all numeric features and the target (lower triangle).</w:t>
      </w:r>
    </w:p>
    <w:p>
      <w:pPr>
        <w:jc w:val="both"/>
      </w:pPr>
      <w:r>
        <w:rPr>
          <w:b/>
        </w:rPr>
        <w:t>Purpose:</w:t>
      </w:r>
      <w:r>
        <w:t xml:space="preserve"> Multivariate overview: which features move together and which relate to default. Spearman is used because the money columns are skewed.</w:t>
      </w:r>
    </w:p>
    <w:p>
      <w:pPr>
        <w:keepNext/>
        <w:spacing w:after="40"/>
      </w:pPr>
      <w:r>
        <w:rPr>
          <w:b/>
        </w:rPr>
        <w:t>Insights</w:t>
      </w:r>
    </w:p>
    <w:p>
      <w:pPr>
        <w:pStyle w:val="ListBullet"/>
        <w:spacing w:after="60"/>
      </w:pPr>
      <w:r>
        <w:rPr>
          <w:b/>
        </w:rPr>
        <w:t>Strong multicollinearity:</w:t>
      </w:r>
      <w:r>
        <w:t xml:space="preserve"> the six BILL_AMT columns correlate 0.7-0.9 with each other, PAY_1..PAY_6 form a chain of 0.5-0.8 and AVG_BILL is almost the same variable as the bills (0.9).</w:t>
      </w:r>
    </w:p>
    <w:p>
      <w:pPr>
        <w:pStyle w:val="ListBullet"/>
        <w:spacing w:after="60"/>
      </w:pPr>
      <w:r>
        <w:t xml:space="preserve">Correlation with DEFAULT is highest for </w:t>
      </w:r>
      <w:r>
        <w:rPr>
          <w:b/>
        </w:rPr>
        <w:t>N_DELAY (0.39), MAX_DELAY (0.32), PAY_1 (0.29), PAY_2 (0.22)</w:t>
      </w:r>
      <w:r>
        <w:t>; negative for AVG_PAY_AMT (-0.18), LIMIT_BAL (-0.17) and PAY_AMT1 (-0.16).</w:t>
      </w:r>
    </w:p>
    <w:p>
      <w:pPr>
        <w:pStyle w:val="ListBullet"/>
        <w:spacing w:after="60"/>
      </w:pPr>
      <w:r>
        <w:t xml:space="preserve">The bill amounts have essentially </w:t>
      </w:r>
      <w:r>
        <w:rPr>
          <w:b/>
        </w:rPr>
        <w:t>zero</w:t>
      </w:r>
      <w:r>
        <w:t xml:space="preserve"> correlation with default (about 0.0), even though they correlate strongly with everything else.</w:t>
      </w:r>
    </w:p>
    <w:p>
      <w:pPr>
        <w:pStyle w:val="ListBullet"/>
        <w:spacing w:after="60"/>
      </w:pPr>
      <w:r>
        <w:t>Other structure: UTILIZATION vs PAY_RATIO = -0.6, MARRIAGE vs AGE = -0.5, EDUCATION vs LIMIT_BAL = -0.3. The collinearity is a reason to prefer regularised models and to interpret feature importance carefully.</w:t>
      </w:r>
    </w:p>
    <w:p>
      <w:pPr>
        <w:keepNext/>
        <w:spacing w:after="40"/>
        <w:jc w:val="center"/>
      </w:pPr>
      <w:r>
        <w:drawing>
          <wp:inline xmlns:a="http://schemas.openxmlformats.org/drawingml/2006/main" xmlns:pic="http://schemas.openxmlformats.org/drawingml/2006/picture">
            <wp:extent cx="4860000" cy="4504470"/>
            <wp:docPr id="11" name="Picture 11"/>
            <wp:cNvGraphicFramePr>
              <a:graphicFrameLocks noChangeAspect="1"/>
            </wp:cNvGraphicFramePr>
            <a:graphic>
              <a:graphicData uri="http://schemas.openxmlformats.org/drawingml/2006/picture">
                <pic:pic>
                  <pic:nvPicPr>
                    <pic:cNvPr id="0" name="11_pairplot.png"/>
                    <pic:cNvPicPr/>
                  </pic:nvPicPr>
                  <pic:blipFill>
                    <a:blip r:embed="rId21"/>
                    <a:stretch>
                      <a:fillRect/>
                    </a:stretch>
                  </pic:blipFill>
                  <pic:spPr>
                    <a:xfrm>
                      <a:off x="0" y="0"/>
                      <a:ext cx="4860000" cy="4504470"/>
                    </a:xfrm>
                    <a:prstGeom prst="rect"/>
                  </pic:spPr>
                </pic:pic>
              </a:graphicData>
            </a:graphic>
          </wp:inline>
        </w:drawing>
      </w:r>
    </w:p>
    <w:p>
      <w:pPr>
        <w:spacing w:after="160"/>
        <w:jc w:val="center"/>
      </w:pPr>
      <w:r>
        <w:rPr>
          <w:b/>
          <w:i/>
          <w:sz w:val="19"/>
        </w:rPr>
        <w:t>Figure 11.</w:t>
      </w:r>
      <w:r>
        <w:rPr>
          <w:i/>
          <w:sz w:val="19"/>
        </w:rPr>
        <w:t xml:space="preserve"> Pairplot of key variables coloured by outcome (1,500-customer sample).</w:t>
      </w:r>
    </w:p>
    <w:p>
      <w:pPr>
        <w:jc w:val="both"/>
      </w:pPr>
      <w:r>
        <w:rPr>
          <w:b/>
        </w:rPr>
        <w:t>What it shows:</w:t>
      </w:r>
      <w:r>
        <w:t xml:space="preserve"> Scatter matrix and KDE of credit limit, age, latest repayment status, average bill and utilization, coloured by outcome.</w:t>
      </w:r>
    </w:p>
    <w:p>
      <w:pPr>
        <w:jc w:val="both"/>
      </w:pPr>
      <w:r>
        <w:rPr>
          <w:b/>
        </w:rPr>
        <w:t>Purpose:</w:t>
      </w:r>
      <w:r>
        <w:t xml:space="preserve"> A compact multivariate view of how the most informative variables relate to each other and to the outcome.</w:t>
      </w:r>
    </w:p>
    <w:p>
      <w:pPr>
        <w:keepNext/>
        <w:spacing w:after="40"/>
      </w:pPr>
      <w:r>
        <w:rPr>
          <w:b/>
        </w:rPr>
        <w:t>Insights</w:t>
      </w:r>
    </w:p>
    <w:p>
      <w:pPr>
        <w:pStyle w:val="ListBullet"/>
        <w:spacing w:after="60"/>
      </w:pPr>
      <w:r>
        <w:t>In the PAY_1 panels the orange (default) points concentrate at PAY_1 = 1, 2, 3, while 0, -1 and -2 are mostly teal, i.e. PAY_1 separates the classes better than any other variable shown.</w:t>
      </w:r>
    </w:p>
    <w:p>
      <w:pPr>
        <w:pStyle w:val="ListBullet"/>
        <w:spacing w:after="60"/>
      </w:pPr>
      <w:r>
        <w:t>AVG_BILL fans out with LIMIT_BAL (a higher limit allows higher bills) but the two colours overlap almost completely - consistent with bills being weak predictors.</w:t>
      </w:r>
    </w:p>
    <w:p>
      <w:pPr>
        <w:pStyle w:val="ListBullet"/>
        <w:spacing w:after="60"/>
      </w:pPr>
      <w:r>
        <w:t>The KDE of UTILIZATION is bimodal, with peaks near 0 (unused card) and near 1 (limit maxed out).</w:t>
      </w:r>
    </w:p>
    <w:p>
      <w:pPr>
        <w:pStyle w:val="ListBullet"/>
        <w:spacing w:after="60"/>
      </w:pPr>
      <w:r>
        <w:t>AGE and LIMIT_BAL show heavy overlap between the classes, so these are only weak predictors on their own.</w:t>
      </w:r>
    </w:p>
    <w:p>
      <w:pPr>
        <w:keepNext/>
        <w:spacing w:after="40"/>
        <w:jc w:val="center"/>
      </w:pPr>
      <w:r>
        <w:drawing>
          <wp:inline xmlns:a="http://schemas.openxmlformats.org/drawingml/2006/main" xmlns:pic="http://schemas.openxmlformats.org/drawingml/2006/picture">
            <wp:extent cx="5220000" cy="2628913"/>
            <wp:docPr id="12" name="Picture 12"/>
            <wp:cNvGraphicFramePr>
              <a:graphicFrameLocks noChangeAspect="1"/>
            </wp:cNvGraphicFramePr>
            <a:graphic>
              <a:graphicData uri="http://schemas.openxmlformats.org/drawingml/2006/picture">
                <pic:pic>
                  <pic:nvPicPr>
                    <pic:cNvPr id="0" name="12_multivariate_heatmap.png"/>
                    <pic:cNvPicPr/>
                  </pic:nvPicPr>
                  <pic:blipFill>
                    <a:blip r:embed="rId22"/>
                    <a:stretch>
                      <a:fillRect/>
                    </a:stretch>
                  </pic:blipFill>
                  <pic:spPr>
                    <a:xfrm>
                      <a:off x="0" y="0"/>
                      <a:ext cx="5220000" cy="2628913"/>
                    </a:xfrm>
                    <a:prstGeom prst="rect"/>
                  </pic:spPr>
                </pic:pic>
              </a:graphicData>
            </a:graphic>
          </wp:inline>
        </w:drawing>
      </w:r>
    </w:p>
    <w:p>
      <w:pPr>
        <w:spacing w:after="160"/>
        <w:jc w:val="center"/>
      </w:pPr>
      <w:r>
        <w:rPr>
          <w:b/>
          <w:i/>
          <w:sz w:val="19"/>
        </w:rPr>
        <w:t>Figure 12.</w:t>
      </w:r>
      <w:r>
        <w:rPr>
          <w:i/>
          <w:sz w:val="19"/>
        </w:rPr>
        <w:t xml:space="preserve"> Default rate by repayment status and credit-limit quintile.</w:t>
      </w:r>
    </w:p>
    <w:p>
      <w:pPr>
        <w:jc w:val="both"/>
      </w:pPr>
      <w:r>
        <w:rPr>
          <w:b/>
        </w:rPr>
        <w:t>What it shows:</w:t>
      </w:r>
      <w:r>
        <w:t xml:space="preserve"> Default rate for each combination of repayment status (columns) and credit-limit quintile (rows).</w:t>
      </w:r>
    </w:p>
    <w:p>
      <w:pPr>
        <w:jc w:val="both"/>
      </w:pPr>
      <w:r>
        <w:rPr>
          <w:b/>
        </w:rPr>
        <w:t>Purpose:</w:t>
      </w:r>
      <w:r>
        <w:t xml:space="preserve"> To check an interaction: does the limit still matter once repayment behaviour is known?</w:t>
      </w:r>
    </w:p>
    <w:p>
      <w:pPr>
        <w:keepNext/>
        <w:spacing w:after="40"/>
      </w:pPr>
      <w:r>
        <w:rPr>
          <w:b/>
        </w:rPr>
        <w:t>Insights</w:t>
      </w:r>
    </w:p>
    <w:p>
      <w:pPr>
        <w:pStyle w:val="ListBullet"/>
        <w:spacing w:after="60"/>
      </w:pPr>
      <w:r>
        <w:rPr>
          <w:b/>
        </w:rPr>
        <w:t>Repayment status dominates:</w:t>
      </w:r>
      <w:r>
        <w:t xml:space="preserve"> default rates are 7-26 % for PAY_1 &lt;= 0, 27-42 % one month late, and 50-100 % from two months late onwards, in every limit quintile.</w:t>
      </w:r>
    </w:p>
    <w:p>
      <w:pPr>
        <w:pStyle w:val="ListBullet"/>
        <w:spacing w:after="60"/>
      </w:pPr>
      <w:r>
        <w:t>Among customers in good standing (PAY_1 = 0) the limit still matters: default falls from 19 % (lowest quintile) to 7 % (highest).</w:t>
      </w:r>
    </w:p>
    <w:p>
      <w:pPr>
        <w:pStyle w:val="ListBullet"/>
        <w:spacing w:after="60"/>
      </w:pPr>
      <w:r>
        <w:t>For seriously late customers the pattern reverses: in the top two limit quintiles those 3+ months late default 83-100 % (small cells, minimum n = 9, so treat with caution).</w:t>
      </w:r>
    </w:p>
    <w:p>
      <w:pPr>
        <w:pStyle w:val="ListBullet"/>
        <w:spacing w:after="60"/>
      </w:pPr>
      <w:r>
        <w:t xml:space="preserve">Counter-intuitive: 'paid duly' (-1) has a </w:t>
      </w:r>
      <w:r>
        <w:rPr>
          <w:i/>
        </w:rPr>
        <w:t>higher</w:t>
      </w:r>
      <w:r>
        <w:t xml:space="preserve"> default rate (10-26 %) than 'revolving credit' (0, 7-19 %); customers who pay in full may include more volatile or low-balance accounts.</w:t>
      </w:r>
    </w:p>
    <w:p>
      <w:pPr>
        <w:pStyle w:val="Heading2"/>
      </w:pPr>
      <w:r>
        <w:t>4.6 Interactive Visualization</w:t>
      </w:r>
    </w:p>
    <w:p>
      <w:pPr>
        <w:jc w:val="both"/>
      </w:pPr>
      <w:r>
        <w:t>The interactive chart (</w:t>
      </w:r>
      <w:r>
        <w:rPr>
          <w:rFonts w:ascii="Consolas" w:hAnsi="Consolas"/>
          <w:sz w:val="20"/>
        </w:rPr>
        <w:t>figures/13_interactive_scatter.html</w:t>
      </w:r>
      <w:r>
        <w:t xml:space="preserve">) allows hover, zoom and toggling of paid/default points, completing the </w:t>
      </w:r>
      <w:r>
        <w:rPr>
          <w:i/>
        </w:rPr>
        <w:t>Interact</w:t>
      </w:r>
      <w:r>
        <w:t xml:space="preserve"> stage of the visualization pipeline.</w:t>
      </w:r>
    </w:p>
    <w:p>
      <w:pPr>
        <w:pStyle w:val="Heading1"/>
      </w:pPr>
      <w:r>
        <w:t>5. Deep Learning Model</w:t>
      </w:r>
    </w:p>
    <w:p>
      <w:pPr>
        <w:pStyle w:val="Heading2"/>
      </w:pPr>
      <w:r>
        <w:t>5.1 Task and Model Choice</w:t>
      </w:r>
    </w:p>
    <w:p>
      <w:pPr>
        <w:jc w:val="both"/>
      </w:pPr>
      <w:r>
        <w:t xml:space="preserve">The task is binary classification: predict whether a customer defaults. Because the data is structured and tabular, a </w:t>
      </w:r>
      <w:r>
        <w:rPr>
          <w:b/>
        </w:rPr>
        <w:t>Multilayer Perceptron (MLP)</w:t>
      </w:r>
      <w:r>
        <w:t xml:space="preserve"> was chosen. It was implemented in </w:t>
      </w:r>
      <w:r>
        <w:rPr>
          <w:b/>
        </w:rPr>
        <w:t>PyTorch</w:t>
      </w:r>
      <w:r>
        <w:t xml:space="preserve"> [3]. Baselines (logistic regression and a random forest, scikit-learn [4]) were trained on the same processed features to judge whether the deep model is worthwhile.</w:t>
      </w:r>
    </w:p>
    <w:p>
      <w:pPr>
        <w:pStyle w:val="Heading2"/>
      </w:pPr>
      <w:r>
        <w:t>5.2 Architecture</w:t>
      </w:r>
    </w:p>
    <w:tbl>
      <w:tblPr>
        <w:tblStyle w:val="TableGrid"/>
        <w:tblW w:type="auto" w:w="0"/>
        <w:jc w:val="center"/>
        <w:tblLook w:firstColumn="1" w:firstRow="1" w:lastColumn="0" w:lastRow="0" w:noHBand="0" w:noVBand="1" w:val="04A0"/>
      </w:tblPr>
      <w:tblGrid>
        <w:gridCol w:w="4706"/>
        <w:gridCol w:w="4706"/>
      </w:tblGrid>
      <w:tr>
        <w:trPr>
          <w:tblHeader w:val="true"/>
          <w:cantSplit w:val="true"/>
        </w:trPr>
        <w:tc>
          <w:tcPr>
            <w:tcW w:type="dxa" w:w="2268"/>
            <w:shd w:val="clear" w:color="auto" w:fill="1F3A5F"/>
          </w:tcPr>
          <w:p>
            <w:pPr>
              <w:keepNext/>
              <w:spacing w:after="20" w:line="240" w:lineRule="auto"/>
            </w:pPr>
            <w:r>
              <w:rPr>
                <w:b/>
                <w:color w:val="FFFFFF"/>
              </w:rPr>
            </w:r>
            <w:r>
              <w:rPr>
                <w:b/>
                <w:color w:val="FFFFFF"/>
                <w:sz w:val="19"/>
              </w:rPr>
              <w:t>Layer</w:t>
            </w:r>
          </w:p>
        </w:tc>
        <w:tc>
          <w:tcPr>
            <w:tcW w:type="dxa" w:w="6917"/>
            <w:shd w:val="clear" w:color="auto" w:fill="1F3A5F"/>
          </w:tcPr>
          <w:p>
            <w:pPr>
              <w:keepNext/>
              <w:spacing w:after="20" w:line="240" w:lineRule="auto"/>
            </w:pPr>
            <w:r>
              <w:rPr>
                <w:b/>
                <w:color w:val="FFFFFF"/>
              </w:rPr>
            </w:r>
            <w:r>
              <w:rPr>
                <w:b/>
                <w:color w:val="FFFFFF"/>
                <w:sz w:val="19"/>
              </w:rPr>
              <w:t>Details</w:t>
            </w:r>
          </w:p>
        </w:tc>
      </w:tr>
      <w:tr>
        <w:trPr>
          <w:cantSplit w:val="true"/>
        </w:trPr>
        <w:tc>
          <w:tcPr>
            <w:tcW w:type="dxa" w:w="2268"/>
          </w:tcPr>
          <w:p>
            <w:pPr>
              <w:keepNext/>
              <w:spacing w:after="20" w:line="240" w:lineRule="auto"/>
            </w:pPr>
            <w:r/>
            <w:r>
              <w:rPr>
                <w:sz w:val="19"/>
              </w:rPr>
              <w:t>Input</w:t>
            </w:r>
          </w:p>
        </w:tc>
        <w:tc>
          <w:tcPr>
            <w:tcW w:type="dxa" w:w="6917"/>
          </w:tcPr>
          <w:p>
            <w:pPr>
              <w:keepNext/>
              <w:spacing w:after="20" w:line="240" w:lineRule="auto"/>
            </w:pPr>
            <w:r/>
            <w:r>
              <w:rPr>
                <w:sz w:val="19"/>
              </w:rPr>
              <w:t>32 processed features</w:t>
            </w:r>
          </w:p>
        </w:tc>
      </w:tr>
      <w:tr>
        <w:trPr>
          <w:cantSplit w:val="true"/>
        </w:trPr>
        <w:tc>
          <w:tcPr>
            <w:tcW w:type="dxa" w:w="2268"/>
            <w:shd w:val="clear" w:color="auto" w:fill="EEF2F7"/>
          </w:tcPr>
          <w:p>
            <w:pPr>
              <w:keepNext/>
              <w:spacing w:after="20" w:line="240" w:lineRule="auto"/>
            </w:pPr>
            <w:r/>
            <w:r>
              <w:rPr>
                <w:sz w:val="19"/>
              </w:rPr>
              <w:t>Hidden block 1</w:t>
            </w:r>
          </w:p>
        </w:tc>
        <w:tc>
          <w:tcPr>
            <w:tcW w:type="dxa" w:w="6917"/>
            <w:shd w:val="clear" w:color="auto" w:fill="EEF2F7"/>
          </w:tcPr>
          <w:p>
            <w:pPr>
              <w:keepNext/>
              <w:spacing w:after="20" w:line="240" w:lineRule="auto"/>
            </w:pPr>
            <w:r/>
            <w:r>
              <w:rPr>
                <w:sz w:val="19"/>
              </w:rPr>
              <w:t>Linear(32 → 128) → BatchNorm → ReLU → Dropout(0.2)</w:t>
            </w:r>
          </w:p>
        </w:tc>
      </w:tr>
      <w:tr>
        <w:trPr>
          <w:cantSplit w:val="true"/>
        </w:trPr>
        <w:tc>
          <w:tcPr>
            <w:tcW w:type="dxa" w:w="2268"/>
          </w:tcPr>
          <w:p>
            <w:pPr>
              <w:keepNext/>
              <w:spacing w:after="20" w:line="240" w:lineRule="auto"/>
            </w:pPr>
            <w:r/>
            <w:r>
              <w:rPr>
                <w:sz w:val="19"/>
              </w:rPr>
              <w:t>Hidden block 2</w:t>
            </w:r>
          </w:p>
        </w:tc>
        <w:tc>
          <w:tcPr>
            <w:tcW w:type="dxa" w:w="6917"/>
          </w:tcPr>
          <w:p>
            <w:pPr>
              <w:keepNext/>
              <w:spacing w:after="20" w:line="240" w:lineRule="auto"/>
            </w:pPr>
            <w:r/>
            <w:r>
              <w:rPr>
                <w:sz w:val="19"/>
              </w:rPr>
              <w:t>Linear(128 → 64) → BatchNorm → ReLU → Dropout(0.2)</w:t>
            </w:r>
          </w:p>
        </w:tc>
      </w:tr>
      <w:tr>
        <w:trPr>
          <w:cantSplit w:val="true"/>
        </w:trPr>
        <w:tc>
          <w:tcPr>
            <w:tcW w:type="dxa" w:w="2268"/>
            <w:shd w:val="clear" w:color="auto" w:fill="EEF2F7"/>
          </w:tcPr>
          <w:p>
            <w:pPr>
              <w:keepNext/>
              <w:spacing w:after="20" w:line="240" w:lineRule="auto"/>
            </w:pPr>
            <w:r/>
            <w:r>
              <w:rPr>
                <w:sz w:val="19"/>
              </w:rPr>
              <w:t>Hidden block 3</w:t>
            </w:r>
          </w:p>
        </w:tc>
        <w:tc>
          <w:tcPr>
            <w:tcW w:type="dxa" w:w="6917"/>
            <w:shd w:val="clear" w:color="auto" w:fill="EEF2F7"/>
          </w:tcPr>
          <w:p>
            <w:pPr>
              <w:keepNext/>
              <w:spacing w:after="20" w:line="240" w:lineRule="auto"/>
            </w:pPr>
            <w:r/>
            <w:r>
              <w:rPr>
                <w:sz w:val="19"/>
              </w:rPr>
              <w:t>Linear(64 → 32) → BatchNorm → ReLU → Dropout(0.2)</w:t>
            </w:r>
          </w:p>
        </w:tc>
      </w:tr>
      <w:tr>
        <w:trPr>
          <w:cantSplit w:val="true"/>
        </w:trPr>
        <w:tc>
          <w:tcPr>
            <w:tcW w:type="dxa" w:w="2268"/>
          </w:tcPr>
          <w:p>
            <w:pPr>
              <w:keepNext/>
              <w:spacing w:after="20" w:line="240" w:lineRule="auto"/>
            </w:pPr>
            <w:r/>
            <w:r>
              <w:rPr>
                <w:sz w:val="19"/>
              </w:rPr>
              <w:t>Output</w:t>
            </w:r>
          </w:p>
        </w:tc>
        <w:tc>
          <w:tcPr>
            <w:tcW w:type="dxa" w:w="6917"/>
          </w:tcPr>
          <w:p>
            <w:pPr>
              <w:keepNext/>
              <w:spacing w:after="20" w:line="240" w:lineRule="auto"/>
            </w:pPr>
            <w:r/>
            <w:r>
              <w:rPr>
                <w:sz w:val="19"/>
              </w:rPr>
              <w:t>Linear(32 → 1) producing a logit; sigmoid gives P(default)</w:t>
            </w:r>
          </w:p>
        </w:tc>
      </w:tr>
      <w:tr>
        <w:trPr>
          <w:cantSplit w:val="true"/>
        </w:trPr>
        <w:tc>
          <w:tcPr>
            <w:tcW w:type="dxa" w:w="2268"/>
            <w:shd w:val="clear" w:color="auto" w:fill="EEF2F7"/>
          </w:tcPr>
          <w:p>
            <w:pPr>
              <w:spacing w:after="20" w:line="240" w:lineRule="auto"/>
            </w:pPr>
            <w:r/>
            <w:r>
              <w:rPr>
                <w:sz w:val="19"/>
              </w:rPr>
              <w:t>Trainable parameters</w:t>
            </w:r>
          </w:p>
        </w:tc>
        <w:tc>
          <w:tcPr>
            <w:tcW w:type="dxa" w:w="6917"/>
            <w:shd w:val="clear" w:color="auto" w:fill="EEF2F7"/>
          </w:tcPr>
          <w:p>
            <w:pPr>
              <w:spacing w:after="20" w:line="240" w:lineRule="auto"/>
            </w:pPr>
            <w:r/>
            <w:r>
              <w:rPr>
                <w:sz w:val="19"/>
              </w:rPr>
              <w:t>15,041</w:t>
            </w:r>
          </w:p>
        </w:tc>
      </w:tr>
    </w:tbl>
    <w:p>
      <w:pPr>
        <w:spacing w:after="40"/>
      </w:pPr>
    </w:p>
    <w:p>
      <w:pPr>
        <w:pStyle w:val="Heading2"/>
      </w:pPr>
      <w:r>
        <w:t>5.3 Training Parameters</w:t>
      </w:r>
    </w:p>
    <w:tbl>
      <w:tblPr>
        <w:tblStyle w:val="TableGrid"/>
        <w:tblW w:type="auto" w:w="0"/>
        <w:jc w:val="center"/>
        <w:tblLook w:firstColumn="1" w:firstRow="1" w:lastColumn="0" w:lastRow="0" w:noHBand="0" w:noVBand="1" w:val="04A0"/>
      </w:tblPr>
      <w:tblGrid>
        <w:gridCol w:w="4706"/>
        <w:gridCol w:w="4706"/>
      </w:tblGrid>
      <w:tr>
        <w:trPr>
          <w:tblHeader w:val="true"/>
          <w:cantSplit w:val="true"/>
        </w:trPr>
        <w:tc>
          <w:tcPr>
            <w:tcW w:type="dxa" w:w="3175"/>
            <w:shd w:val="clear" w:color="auto" w:fill="1F3A5F"/>
          </w:tcPr>
          <w:p>
            <w:pPr>
              <w:keepNext/>
              <w:spacing w:after="20" w:line="240" w:lineRule="auto"/>
            </w:pPr>
            <w:r>
              <w:rPr>
                <w:b/>
                <w:color w:val="FFFFFF"/>
              </w:rPr>
            </w:r>
            <w:r>
              <w:rPr>
                <w:b/>
                <w:color w:val="FFFFFF"/>
                <w:sz w:val="19"/>
              </w:rPr>
              <w:t>Parameter</w:t>
            </w:r>
          </w:p>
        </w:tc>
        <w:tc>
          <w:tcPr>
            <w:tcW w:type="dxa" w:w="6009"/>
            <w:shd w:val="clear" w:color="auto" w:fill="1F3A5F"/>
          </w:tcPr>
          <w:p>
            <w:pPr>
              <w:keepNext/>
              <w:spacing w:after="20" w:line="240" w:lineRule="auto"/>
            </w:pPr>
            <w:r>
              <w:rPr>
                <w:b/>
                <w:color w:val="FFFFFF"/>
              </w:rPr>
            </w:r>
            <w:r>
              <w:rPr>
                <w:b/>
                <w:color w:val="FFFFFF"/>
                <w:sz w:val="19"/>
              </w:rPr>
              <w:t>Value</w:t>
            </w:r>
          </w:p>
        </w:tc>
      </w:tr>
      <w:tr>
        <w:trPr>
          <w:cantSplit w:val="true"/>
        </w:trPr>
        <w:tc>
          <w:tcPr>
            <w:tcW w:type="dxa" w:w="3175"/>
          </w:tcPr>
          <w:p>
            <w:pPr>
              <w:keepNext/>
              <w:spacing w:after="20" w:line="240" w:lineRule="auto"/>
            </w:pPr>
            <w:r/>
            <w:r>
              <w:rPr>
                <w:sz w:val="19"/>
              </w:rPr>
              <w:t>Loss function</w:t>
            </w:r>
          </w:p>
        </w:tc>
        <w:tc>
          <w:tcPr>
            <w:tcW w:type="dxa" w:w="6009"/>
          </w:tcPr>
          <w:p>
            <w:pPr>
              <w:keepNext/>
              <w:spacing w:after="20" w:line="240" w:lineRule="auto"/>
            </w:pPr>
            <w:r/>
            <w:r>
              <w:rPr>
                <w:sz w:val="19"/>
              </w:rPr>
              <w:t>Binary cross-entropy with logits</w:t>
            </w:r>
          </w:p>
        </w:tc>
      </w:tr>
      <w:tr>
        <w:trPr>
          <w:cantSplit w:val="true"/>
        </w:trPr>
        <w:tc>
          <w:tcPr>
            <w:tcW w:type="dxa" w:w="3175"/>
            <w:shd w:val="clear" w:color="auto" w:fill="EEF2F7"/>
          </w:tcPr>
          <w:p>
            <w:pPr>
              <w:keepNext/>
              <w:spacing w:after="20" w:line="240" w:lineRule="auto"/>
            </w:pPr>
            <w:r/>
            <w:r>
              <w:rPr>
                <w:sz w:val="19"/>
              </w:rPr>
              <w:t>Optimizer</w:t>
            </w:r>
          </w:p>
        </w:tc>
        <w:tc>
          <w:tcPr>
            <w:tcW w:type="dxa" w:w="6009"/>
            <w:shd w:val="clear" w:color="auto" w:fill="EEF2F7"/>
          </w:tcPr>
          <w:p>
            <w:pPr>
              <w:keepNext/>
              <w:spacing w:after="20" w:line="240" w:lineRule="auto"/>
            </w:pPr>
            <w:r/>
            <w:r>
              <w:rPr>
                <w:sz w:val="19"/>
              </w:rPr>
              <w:t>Adam (weight decay 1e-4)</w:t>
            </w:r>
          </w:p>
        </w:tc>
      </w:tr>
      <w:tr>
        <w:trPr>
          <w:cantSplit w:val="true"/>
        </w:trPr>
        <w:tc>
          <w:tcPr>
            <w:tcW w:type="dxa" w:w="3175"/>
          </w:tcPr>
          <w:p>
            <w:pPr>
              <w:keepNext/>
              <w:spacing w:after="20" w:line="240" w:lineRule="auto"/>
            </w:pPr>
            <w:r/>
            <w:r>
              <w:rPr>
                <w:sz w:val="19"/>
              </w:rPr>
              <w:t>Learning rate</w:t>
            </w:r>
          </w:p>
        </w:tc>
        <w:tc>
          <w:tcPr>
            <w:tcW w:type="dxa" w:w="6009"/>
          </w:tcPr>
          <w:p>
            <w:pPr>
              <w:keepNext/>
              <w:spacing w:after="20" w:line="240" w:lineRule="auto"/>
            </w:pPr>
            <w:r/>
            <w:r>
              <w:rPr>
                <w:sz w:val="19"/>
              </w:rPr>
              <w:t>0.001 (selected)</w:t>
            </w:r>
          </w:p>
        </w:tc>
      </w:tr>
      <w:tr>
        <w:trPr>
          <w:cantSplit w:val="true"/>
        </w:trPr>
        <w:tc>
          <w:tcPr>
            <w:tcW w:type="dxa" w:w="3175"/>
            <w:shd w:val="clear" w:color="auto" w:fill="EEF2F7"/>
          </w:tcPr>
          <w:p>
            <w:pPr>
              <w:keepNext/>
              <w:spacing w:after="20" w:line="240" w:lineRule="auto"/>
            </w:pPr>
            <w:r/>
            <w:r>
              <w:rPr>
                <w:sz w:val="19"/>
              </w:rPr>
              <w:t>Batch size</w:t>
            </w:r>
          </w:p>
        </w:tc>
        <w:tc>
          <w:tcPr>
            <w:tcW w:type="dxa" w:w="6009"/>
            <w:shd w:val="clear" w:color="auto" w:fill="EEF2F7"/>
          </w:tcPr>
          <w:p>
            <w:pPr>
              <w:keepNext/>
              <w:spacing w:after="20" w:line="240" w:lineRule="auto"/>
            </w:pPr>
            <w:r/>
            <w:r>
              <w:rPr>
                <w:sz w:val="19"/>
              </w:rPr>
              <w:t>256</w:t>
            </w:r>
          </w:p>
        </w:tc>
      </w:tr>
      <w:tr>
        <w:trPr>
          <w:cantSplit w:val="true"/>
        </w:trPr>
        <w:tc>
          <w:tcPr>
            <w:tcW w:type="dxa" w:w="3175"/>
          </w:tcPr>
          <w:p>
            <w:pPr>
              <w:keepNext/>
              <w:spacing w:after="20" w:line="240" w:lineRule="auto"/>
            </w:pPr>
            <w:r/>
            <w:r>
              <w:rPr>
                <w:sz w:val="19"/>
              </w:rPr>
              <w:t>Maximum epochs / early stopping</w:t>
            </w:r>
          </w:p>
        </w:tc>
        <w:tc>
          <w:tcPr>
            <w:tcW w:type="dxa" w:w="6009"/>
          </w:tcPr>
          <w:p>
            <w:pPr>
              <w:keepNext/>
              <w:spacing w:after="20" w:line="240" w:lineRule="auto"/>
            </w:pPr>
            <w:r/>
            <w:r>
              <w:rPr>
                <w:sz w:val="19"/>
              </w:rPr>
              <w:t>40 epochs, patience 6 on validation loss; best weights restored (training stopped after 23 epochs, best epoch 17)</w:t>
            </w:r>
          </w:p>
        </w:tc>
      </w:tr>
      <w:tr>
        <w:trPr>
          <w:cantSplit w:val="true"/>
        </w:trPr>
        <w:tc>
          <w:tcPr>
            <w:tcW w:type="dxa" w:w="3175"/>
            <w:shd w:val="clear" w:color="auto" w:fill="EEF2F7"/>
          </w:tcPr>
          <w:p>
            <w:pPr>
              <w:keepNext/>
              <w:spacing w:after="20" w:line="240" w:lineRule="auto"/>
            </w:pPr>
            <w:r/>
            <w:r>
              <w:rPr>
                <w:sz w:val="19"/>
              </w:rPr>
              <w:t>Dropout / batch normalization</w:t>
            </w:r>
          </w:p>
        </w:tc>
        <w:tc>
          <w:tcPr>
            <w:tcW w:type="dxa" w:w="6009"/>
            <w:shd w:val="clear" w:color="auto" w:fill="EEF2F7"/>
          </w:tcPr>
          <w:p>
            <w:pPr>
              <w:keepNext/>
              <w:spacing w:after="20" w:line="240" w:lineRule="auto"/>
            </w:pPr>
            <w:r/>
            <w:r>
              <w:rPr>
                <w:sz w:val="19"/>
              </w:rPr>
              <w:t>0.2 (selected) / after every linear layer</w:t>
            </w:r>
          </w:p>
        </w:tc>
      </w:tr>
      <w:tr>
        <w:trPr>
          <w:cantSplit w:val="true"/>
        </w:trPr>
        <w:tc>
          <w:tcPr>
            <w:tcW w:type="dxa" w:w="3175"/>
          </w:tcPr>
          <w:p>
            <w:pPr>
              <w:keepNext/>
              <w:spacing w:after="20" w:line="240" w:lineRule="auto"/>
            </w:pPr>
            <w:r/>
            <w:r>
              <w:rPr>
                <w:sz w:val="19"/>
              </w:rPr>
              <w:t>Random seed / device</w:t>
            </w:r>
          </w:p>
        </w:tc>
        <w:tc>
          <w:tcPr>
            <w:tcW w:type="dxa" w:w="6009"/>
          </w:tcPr>
          <w:p>
            <w:pPr>
              <w:keepNext/>
              <w:spacing w:after="20" w:line="240" w:lineRule="auto"/>
            </w:pPr>
            <w:r/>
            <w:r>
              <w:rPr>
                <w:sz w:val="19"/>
              </w:rPr>
              <w:t>42 / CPU (fully reproducible)</w:t>
            </w:r>
          </w:p>
        </w:tc>
      </w:tr>
      <w:tr>
        <w:trPr>
          <w:cantSplit w:val="true"/>
        </w:trPr>
        <w:tc>
          <w:tcPr>
            <w:tcW w:type="dxa" w:w="3175"/>
            <w:shd w:val="clear" w:color="auto" w:fill="EEF2F7"/>
          </w:tcPr>
          <w:p>
            <w:pPr>
              <w:spacing w:after="20" w:line="240" w:lineRule="auto"/>
            </w:pPr>
            <w:r/>
            <w:r>
              <w:rPr>
                <w:sz w:val="19"/>
              </w:rPr>
              <w:t>Decision threshold</w:t>
            </w:r>
          </w:p>
        </w:tc>
        <w:tc>
          <w:tcPr>
            <w:tcW w:type="dxa" w:w="6009"/>
            <w:shd w:val="clear" w:color="auto" w:fill="EEF2F7"/>
          </w:tcPr>
          <w:p>
            <w:pPr>
              <w:spacing w:after="20" w:line="240" w:lineRule="auto"/>
            </w:pPr>
            <w:r/>
            <w:r>
              <w:rPr>
                <w:sz w:val="19"/>
              </w:rPr>
              <w:t>0.327, chosen to maximise F1 on the validation set (not the test set)</w:t>
            </w:r>
          </w:p>
        </w:tc>
      </w:tr>
    </w:tbl>
    <w:p>
      <w:pPr>
        <w:spacing w:after="40"/>
      </w:pPr>
    </w:p>
    <w:p>
      <w:pPr>
        <w:pStyle w:val="Heading2"/>
      </w:pPr>
      <w:r>
        <w:t>5.4 Hyperparameter Tuning</w:t>
      </w:r>
    </w:p>
    <w:p>
      <w:pPr>
        <w:jc w:val="both"/>
      </w:pPr>
      <w:r>
        <w:rPr>
          <w:b/>
        </w:rPr>
        <w:t>Result:</w:t>
      </w:r>
      <w:r>
        <w:t xml:space="preserve"> the 12 configurations reach validation AUC between 0.777 and 0.781, a spread of only 0.004. Architecture, dropout and learning rate matter very little - the performance ceiling comes from the information in the data, not from the network design. The best configuration (128-64-32 hidden units, dropout 0.2, lr 0.001) was selected on </w:t>
      </w:r>
      <w:r>
        <w:rPr>
          <w:b/>
        </w:rPr>
        <w:t>validation AUC</w:t>
      </w:r>
      <w:r>
        <w:t>, never on the test set.</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val="true"/>
        </w:trPr>
        <w:tc>
          <w:tcPr>
            <w:tcW w:type="dxa" w:w="1417"/>
            <w:shd w:val="clear" w:color="auto" w:fill="1F3A5F"/>
          </w:tcPr>
          <w:p>
            <w:pPr>
              <w:keepNext/>
              <w:spacing w:after="20" w:line="240" w:lineRule="auto"/>
            </w:pPr>
            <w:r>
              <w:rPr>
                <w:b/>
                <w:color w:val="FFFFFF"/>
              </w:rPr>
            </w:r>
            <w:r>
              <w:rPr>
                <w:b/>
                <w:color w:val="FFFFFF"/>
                <w:sz w:val="18"/>
              </w:rPr>
              <w:t>Rank</w:t>
            </w:r>
          </w:p>
        </w:tc>
        <w:tc>
          <w:tcPr>
            <w:tcW w:type="dxa" w:w="1644"/>
            <w:shd w:val="clear" w:color="auto" w:fill="1F3A5F"/>
          </w:tcPr>
          <w:p>
            <w:pPr>
              <w:keepNext/>
              <w:spacing w:after="20" w:line="240" w:lineRule="auto"/>
            </w:pPr>
            <w:r>
              <w:rPr>
                <w:b/>
                <w:color w:val="FFFFFF"/>
              </w:rPr>
            </w:r>
            <w:r>
              <w:rPr>
                <w:b/>
                <w:color w:val="FFFFFF"/>
                <w:sz w:val="18"/>
              </w:rPr>
              <w:t>Hidden layers</w:t>
            </w:r>
          </w:p>
        </w:tc>
        <w:tc>
          <w:tcPr>
            <w:tcW w:type="dxa" w:w="1077"/>
            <w:shd w:val="clear" w:color="auto" w:fill="1F3A5F"/>
          </w:tcPr>
          <w:p>
            <w:pPr>
              <w:keepNext/>
              <w:spacing w:after="20" w:line="240" w:lineRule="auto"/>
            </w:pPr>
            <w:r>
              <w:rPr>
                <w:b/>
                <w:color w:val="FFFFFF"/>
              </w:rPr>
            </w:r>
            <w:r>
              <w:rPr>
                <w:b/>
                <w:color w:val="FFFFFF"/>
                <w:sz w:val="18"/>
              </w:rPr>
              <w:t>Dropout</w:t>
            </w:r>
          </w:p>
        </w:tc>
        <w:tc>
          <w:tcPr>
            <w:tcW w:type="dxa" w:w="1417"/>
            <w:shd w:val="clear" w:color="auto" w:fill="1F3A5F"/>
          </w:tcPr>
          <w:p>
            <w:pPr>
              <w:keepNext/>
              <w:spacing w:after="20" w:line="240" w:lineRule="auto"/>
            </w:pPr>
            <w:r>
              <w:rPr>
                <w:b/>
                <w:color w:val="FFFFFF"/>
              </w:rPr>
            </w:r>
            <w:r>
              <w:rPr>
                <w:b/>
                <w:color w:val="FFFFFF"/>
                <w:sz w:val="18"/>
              </w:rPr>
              <w:t>Learning rate</w:t>
            </w:r>
          </w:p>
        </w:tc>
        <w:tc>
          <w:tcPr>
            <w:tcW w:type="dxa" w:w="1191"/>
            <w:shd w:val="clear" w:color="auto" w:fill="1F3A5F"/>
          </w:tcPr>
          <w:p>
            <w:pPr>
              <w:keepNext/>
              <w:spacing w:after="20" w:line="240" w:lineRule="auto"/>
            </w:pPr>
            <w:r>
              <w:rPr>
                <w:b/>
                <w:color w:val="FFFFFF"/>
              </w:rPr>
            </w:r>
            <w:r>
              <w:rPr>
                <w:b/>
                <w:color w:val="FFFFFF"/>
                <w:sz w:val="18"/>
              </w:rPr>
              <w:t>Best epoch</w:t>
            </w:r>
          </w:p>
        </w:tc>
        <w:tc>
          <w:tcPr>
            <w:tcW w:type="dxa" w:w="1247"/>
            <w:shd w:val="clear" w:color="auto" w:fill="1F3A5F"/>
          </w:tcPr>
          <w:p>
            <w:pPr>
              <w:keepNext/>
              <w:spacing w:after="20" w:line="240" w:lineRule="auto"/>
            </w:pPr>
            <w:r>
              <w:rPr>
                <w:b/>
                <w:color w:val="FFFFFF"/>
              </w:rPr>
            </w:r>
            <w:r>
              <w:rPr>
                <w:b/>
                <w:color w:val="FFFFFF"/>
                <w:sz w:val="18"/>
              </w:rPr>
              <w:t>Val. loss</w:t>
            </w:r>
          </w:p>
        </w:tc>
        <w:tc>
          <w:tcPr>
            <w:tcW w:type="dxa" w:w="1191"/>
            <w:shd w:val="clear" w:color="auto" w:fill="1F3A5F"/>
          </w:tcPr>
          <w:p>
            <w:pPr>
              <w:keepNext/>
              <w:spacing w:after="20" w:line="240" w:lineRule="auto"/>
            </w:pPr>
            <w:r>
              <w:rPr>
                <w:b/>
                <w:color w:val="FFFFFF"/>
              </w:rPr>
            </w:r>
            <w:r>
              <w:rPr>
                <w:b/>
                <w:color w:val="FFFFFF"/>
                <w:sz w:val="18"/>
              </w:rPr>
              <w:t>Val. AUC</w:t>
            </w:r>
          </w:p>
        </w:tc>
      </w:tr>
      <w:tr>
        <w:trPr>
          <w:cantSplit w:val="true"/>
        </w:trPr>
        <w:tc>
          <w:tcPr>
            <w:tcW w:type="dxa" w:w="1417"/>
          </w:tcPr>
          <w:p>
            <w:pPr>
              <w:keepNext/>
              <w:spacing w:after="20" w:line="240" w:lineRule="auto"/>
            </w:pPr>
            <w:r/>
            <w:r>
              <w:rPr>
                <w:sz w:val="18"/>
              </w:rPr>
              <w:t>1 (selected)</w:t>
            </w:r>
          </w:p>
        </w:tc>
        <w:tc>
          <w:tcPr>
            <w:tcW w:type="dxa" w:w="1644"/>
          </w:tcPr>
          <w:p>
            <w:pPr>
              <w:keepNext/>
              <w:spacing w:after="20" w:line="240" w:lineRule="auto"/>
            </w:pPr>
            <w:r/>
            <w:r>
              <w:rPr>
                <w:sz w:val="18"/>
              </w:rPr>
              <w:t>128-64-32</w:t>
            </w:r>
          </w:p>
        </w:tc>
        <w:tc>
          <w:tcPr>
            <w:tcW w:type="dxa" w:w="1077"/>
          </w:tcPr>
          <w:p>
            <w:pPr>
              <w:keepNext/>
              <w:spacing w:after="20" w:line="240" w:lineRule="auto"/>
            </w:pPr>
            <w:r/>
            <w:r>
              <w:rPr>
                <w:sz w:val="18"/>
              </w:rPr>
              <w:t>0.2</w:t>
            </w:r>
          </w:p>
        </w:tc>
        <w:tc>
          <w:tcPr>
            <w:tcW w:type="dxa" w:w="1417"/>
          </w:tcPr>
          <w:p>
            <w:pPr>
              <w:keepNext/>
              <w:spacing w:after="20" w:line="240" w:lineRule="auto"/>
            </w:pPr>
            <w:r/>
            <w:r>
              <w:rPr>
                <w:sz w:val="18"/>
              </w:rPr>
              <w:t>0.001</w:t>
            </w:r>
          </w:p>
        </w:tc>
        <w:tc>
          <w:tcPr>
            <w:tcW w:type="dxa" w:w="1191"/>
          </w:tcPr>
          <w:p>
            <w:pPr>
              <w:keepNext/>
              <w:spacing w:after="20" w:line="240" w:lineRule="auto"/>
            </w:pPr>
            <w:r/>
            <w:r>
              <w:rPr>
                <w:sz w:val="18"/>
              </w:rPr>
              <w:t>17</w:t>
            </w:r>
          </w:p>
        </w:tc>
        <w:tc>
          <w:tcPr>
            <w:tcW w:type="dxa" w:w="1247"/>
          </w:tcPr>
          <w:p>
            <w:pPr>
              <w:keepNext/>
              <w:spacing w:after="20" w:line="240" w:lineRule="auto"/>
            </w:pPr>
            <w:r/>
            <w:r>
              <w:rPr>
                <w:sz w:val="18"/>
              </w:rPr>
              <w:t>0.4273</w:t>
            </w:r>
          </w:p>
        </w:tc>
        <w:tc>
          <w:tcPr>
            <w:tcW w:type="dxa" w:w="1191"/>
          </w:tcPr>
          <w:p>
            <w:pPr>
              <w:keepNext/>
              <w:spacing w:after="20" w:line="240" w:lineRule="auto"/>
            </w:pPr>
            <w:r/>
            <w:r>
              <w:rPr>
                <w:sz w:val="18"/>
              </w:rPr>
              <w:t>0.7811</w:t>
            </w:r>
          </w:p>
        </w:tc>
      </w:tr>
      <w:tr>
        <w:trPr>
          <w:cantSplit w:val="true"/>
        </w:trPr>
        <w:tc>
          <w:tcPr>
            <w:tcW w:type="dxa" w:w="1417"/>
            <w:shd w:val="clear" w:color="auto" w:fill="EEF2F7"/>
          </w:tcPr>
          <w:p>
            <w:pPr>
              <w:keepNext/>
              <w:spacing w:after="20" w:line="240" w:lineRule="auto"/>
            </w:pPr>
            <w:r/>
            <w:r>
              <w:rPr>
                <w:sz w:val="18"/>
              </w:rPr>
              <w:t>2</w:t>
            </w:r>
          </w:p>
        </w:tc>
        <w:tc>
          <w:tcPr>
            <w:tcW w:type="dxa" w:w="1644"/>
            <w:shd w:val="clear" w:color="auto" w:fill="EEF2F7"/>
          </w:tcPr>
          <w:p>
            <w:pPr>
              <w:keepNext/>
              <w:spacing w:after="20" w:line="240" w:lineRule="auto"/>
            </w:pPr>
            <w:r/>
            <w:r>
              <w:rPr>
                <w:sz w:val="18"/>
              </w:rPr>
              <w:t>64-32</w:t>
            </w:r>
          </w:p>
        </w:tc>
        <w:tc>
          <w:tcPr>
            <w:tcW w:type="dxa" w:w="1077"/>
            <w:shd w:val="clear" w:color="auto" w:fill="EEF2F7"/>
          </w:tcPr>
          <w:p>
            <w:pPr>
              <w:keepNext/>
              <w:spacing w:after="20" w:line="240" w:lineRule="auto"/>
            </w:pPr>
            <w:r/>
            <w:r>
              <w:rPr>
                <w:sz w:val="18"/>
              </w:rPr>
              <w:t>0.2</w:t>
            </w:r>
          </w:p>
        </w:tc>
        <w:tc>
          <w:tcPr>
            <w:tcW w:type="dxa" w:w="1417"/>
            <w:shd w:val="clear" w:color="auto" w:fill="EEF2F7"/>
          </w:tcPr>
          <w:p>
            <w:pPr>
              <w:keepNext/>
              <w:spacing w:after="20" w:line="240" w:lineRule="auto"/>
            </w:pPr>
            <w:r/>
            <w:r>
              <w:rPr>
                <w:sz w:val="18"/>
              </w:rPr>
              <w:t>0.001</w:t>
            </w:r>
          </w:p>
        </w:tc>
        <w:tc>
          <w:tcPr>
            <w:tcW w:type="dxa" w:w="1191"/>
            <w:shd w:val="clear" w:color="auto" w:fill="EEF2F7"/>
          </w:tcPr>
          <w:p>
            <w:pPr>
              <w:keepNext/>
              <w:spacing w:after="20" w:line="240" w:lineRule="auto"/>
            </w:pPr>
            <w:r/>
            <w:r>
              <w:rPr>
                <w:sz w:val="18"/>
              </w:rPr>
              <w:t>18</w:t>
            </w:r>
          </w:p>
        </w:tc>
        <w:tc>
          <w:tcPr>
            <w:tcW w:type="dxa" w:w="1247"/>
            <w:shd w:val="clear" w:color="auto" w:fill="EEF2F7"/>
          </w:tcPr>
          <w:p>
            <w:pPr>
              <w:keepNext/>
              <w:spacing w:after="20" w:line="240" w:lineRule="auto"/>
            </w:pPr>
            <w:r/>
            <w:r>
              <w:rPr>
                <w:sz w:val="18"/>
              </w:rPr>
              <w:t>0.4270</w:t>
            </w:r>
          </w:p>
        </w:tc>
        <w:tc>
          <w:tcPr>
            <w:tcW w:type="dxa" w:w="1191"/>
            <w:shd w:val="clear" w:color="auto" w:fill="EEF2F7"/>
          </w:tcPr>
          <w:p>
            <w:pPr>
              <w:keepNext/>
              <w:spacing w:after="20" w:line="240" w:lineRule="auto"/>
            </w:pPr>
            <w:r/>
            <w:r>
              <w:rPr>
                <w:sz w:val="18"/>
              </w:rPr>
              <w:t>0.7809</w:t>
            </w:r>
          </w:p>
        </w:tc>
      </w:tr>
      <w:tr>
        <w:trPr>
          <w:cantSplit w:val="true"/>
        </w:trPr>
        <w:tc>
          <w:tcPr>
            <w:tcW w:type="dxa" w:w="1417"/>
          </w:tcPr>
          <w:p>
            <w:pPr>
              <w:keepNext/>
              <w:spacing w:after="20" w:line="240" w:lineRule="auto"/>
            </w:pPr>
            <w:r/>
            <w:r>
              <w:rPr>
                <w:sz w:val="18"/>
              </w:rPr>
              <w:t>3</w:t>
            </w:r>
          </w:p>
        </w:tc>
        <w:tc>
          <w:tcPr>
            <w:tcW w:type="dxa" w:w="1644"/>
          </w:tcPr>
          <w:p>
            <w:pPr>
              <w:keepNext/>
              <w:spacing w:after="20" w:line="240" w:lineRule="auto"/>
            </w:pPr>
            <w:r/>
            <w:r>
              <w:rPr>
                <w:sz w:val="18"/>
              </w:rPr>
              <w:t>128-64-32</w:t>
            </w:r>
          </w:p>
        </w:tc>
        <w:tc>
          <w:tcPr>
            <w:tcW w:type="dxa" w:w="1077"/>
          </w:tcPr>
          <w:p>
            <w:pPr>
              <w:keepNext/>
              <w:spacing w:after="20" w:line="240" w:lineRule="auto"/>
            </w:pPr>
            <w:r/>
            <w:r>
              <w:rPr>
                <w:sz w:val="18"/>
              </w:rPr>
              <w:t>0.4</w:t>
            </w:r>
          </w:p>
        </w:tc>
        <w:tc>
          <w:tcPr>
            <w:tcW w:type="dxa" w:w="1417"/>
          </w:tcPr>
          <w:p>
            <w:pPr>
              <w:keepNext/>
              <w:spacing w:after="20" w:line="240" w:lineRule="auto"/>
            </w:pPr>
            <w:r/>
            <w:r>
              <w:rPr>
                <w:sz w:val="18"/>
              </w:rPr>
              <w:t>0.003</w:t>
            </w:r>
          </w:p>
        </w:tc>
        <w:tc>
          <w:tcPr>
            <w:tcW w:type="dxa" w:w="1191"/>
          </w:tcPr>
          <w:p>
            <w:pPr>
              <w:keepNext/>
              <w:spacing w:after="20" w:line="240" w:lineRule="auto"/>
            </w:pPr>
            <w:r/>
            <w:r>
              <w:rPr>
                <w:sz w:val="18"/>
              </w:rPr>
              <w:t>18</w:t>
            </w:r>
          </w:p>
        </w:tc>
        <w:tc>
          <w:tcPr>
            <w:tcW w:type="dxa" w:w="1247"/>
          </w:tcPr>
          <w:p>
            <w:pPr>
              <w:keepNext/>
              <w:spacing w:after="20" w:line="240" w:lineRule="auto"/>
            </w:pPr>
            <w:r/>
            <w:r>
              <w:rPr>
                <w:sz w:val="18"/>
              </w:rPr>
              <w:t>0.4276</w:t>
            </w:r>
          </w:p>
        </w:tc>
        <w:tc>
          <w:tcPr>
            <w:tcW w:type="dxa" w:w="1191"/>
          </w:tcPr>
          <w:p>
            <w:pPr>
              <w:keepNext/>
              <w:spacing w:after="20" w:line="240" w:lineRule="auto"/>
            </w:pPr>
            <w:r/>
            <w:r>
              <w:rPr>
                <w:sz w:val="18"/>
              </w:rPr>
              <w:t>0.7807</w:t>
            </w:r>
          </w:p>
        </w:tc>
      </w:tr>
      <w:tr>
        <w:trPr>
          <w:cantSplit w:val="true"/>
        </w:trPr>
        <w:tc>
          <w:tcPr>
            <w:tcW w:type="dxa" w:w="1417"/>
            <w:shd w:val="clear" w:color="auto" w:fill="EEF2F7"/>
          </w:tcPr>
          <w:p>
            <w:pPr>
              <w:keepNext/>
              <w:spacing w:after="20" w:line="240" w:lineRule="auto"/>
            </w:pPr>
            <w:r/>
            <w:r>
              <w:rPr>
                <w:sz w:val="18"/>
              </w:rPr>
              <w:t>4</w:t>
            </w:r>
          </w:p>
        </w:tc>
        <w:tc>
          <w:tcPr>
            <w:tcW w:type="dxa" w:w="1644"/>
            <w:shd w:val="clear" w:color="auto" w:fill="EEF2F7"/>
          </w:tcPr>
          <w:p>
            <w:pPr>
              <w:keepNext/>
              <w:spacing w:after="20" w:line="240" w:lineRule="auto"/>
            </w:pPr>
            <w:r/>
            <w:r>
              <w:rPr>
                <w:sz w:val="18"/>
              </w:rPr>
              <w:t>128-64-32</w:t>
            </w:r>
          </w:p>
        </w:tc>
        <w:tc>
          <w:tcPr>
            <w:tcW w:type="dxa" w:w="1077"/>
            <w:shd w:val="clear" w:color="auto" w:fill="EEF2F7"/>
          </w:tcPr>
          <w:p>
            <w:pPr>
              <w:keepNext/>
              <w:spacing w:after="20" w:line="240" w:lineRule="auto"/>
            </w:pPr>
            <w:r/>
            <w:r>
              <w:rPr>
                <w:sz w:val="18"/>
              </w:rPr>
              <w:t>0.2</w:t>
            </w:r>
          </w:p>
        </w:tc>
        <w:tc>
          <w:tcPr>
            <w:tcW w:type="dxa" w:w="1417"/>
            <w:shd w:val="clear" w:color="auto" w:fill="EEF2F7"/>
          </w:tcPr>
          <w:p>
            <w:pPr>
              <w:keepNext/>
              <w:spacing w:after="20" w:line="240" w:lineRule="auto"/>
            </w:pPr>
            <w:r/>
            <w:r>
              <w:rPr>
                <w:sz w:val="18"/>
              </w:rPr>
              <w:t>0.003</w:t>
            </w:r>
          </w:p>
        </w:tc>
        <w:tc>
          <w:tcPr>
            <w:tcW w:type="dxa" w:w="1191"/>
            <w:shd w:val="clear" w:color="auto" w:fill="EEF2F7"/>
          </w:tcPr>
          <w:p>
            <w:pPr>
              <w:keepNext/>
              <w:spacing w:after="20" w:line="240" w:lineRule="auto"/>
            </w:pPr>
            <w:r/>
            <w:r>
              <w:rPr>
                <w:sz w:val="18"/>
              </w:rPr>
              <w:t>16</w:t>
            </w:r>
          </w:p>
        </w:tc>
        <w:tc>
          <w:tcPr>
            <w:tcW w:type="dxa" w:w="1247"/>
            <w:shd w:val="clear" w:color="auto" w:fill="EEF2F7"/>
          </w:tcPr>
          <w:p>
            <w:pPr>
              <w:keepNext/>
              <w:spacing w:after="20" w:line="240" w:lineRule="auto"/>
            </w:pPr>
            <w:r/>
            <w:r>
              <w:rPr>
                <w:sz w:val="18"/>
              </w:rPr>
              <w:t>0.4278</w:t>
            </w:r>
          </w:p>
        </w:tc>
        <w:tc>
          <w:tcPr>
            <w:tcW w:type="dxa" w:w="1191"/>
            <w:shd w:val="clear" w:color="auto" w:fill="EEF2F7"/>
          </w:tcPr>
          <w:p>
            <w:pPr>
              <w:keepNext/>
              <w:spacing w:after="20" w:line="240" w:lineRule="auto"/>
            </w:pPr>
            <w:r/>
            <w:r>
              <w:rPr>
                <w:sz w:val="18"/>
              </w:rPr>
              <w:t>0.7805</w:t>
            </w:r>
          </w:p>
        </w:tc>
      </w:tr>
      <w:tr>
        <w:trPr>
          <w:cantSplit w:val="true"/>
        </w:trPr>
        <w:tc>
          <w:tcPr>
            <w:tcW w:type="dxa" w:w="1417"/>
          </w:tcPr>
          <w:p>
            <w:pPr>
              <w:keepNext/>
              <w:spacing w:after="20" w:line="240" w:lineRule="auto"/>
            </w:pPr>
            <w:r/>
            <w:r>
              <w:rPr>
                <w:sz w:val="18"/>
              </w:rPr>
              <w:t>5</w:t>
            </w:r>
          </w:p>
        </w:tc>
        <w:tc>
          <w:tcPr>
            <w:tcW w:type="dxa" w:w="1644"/>
          </w:tcPr>
          <w:p>
            <w:pPr>
              <w:keepNext/>
              <w:spacing w:after="20" w:line="240" w:lineRule="auto"/>
            </w:pPr>
            <w:r/>
            <w:r>
              <w:rPr>
                <w:sz w:val="18"/>
              </w:rPr>
              <w:t>64-32</w:t>
            </w:r>
          </w:p>
        </w:tc>
        <w:tc>
          <w:tcPr>
            <w:tcW w:type="dxa" w:w="1077"/>
          </w:tcPr>
          <w:p>
            <w:pPr>
              <w:keepNext/>
              <w:spacing w:after="20" w:line="240" w:lineRule="auto"/>
            </w:pPr>
            <w:r/>
            <w:r>
              <w:rPr>
                <w:sz w:val="18"/>
              </w:rPr>
              <w:t>0.4</w:t>
            </w:r>
          </w:p>
        </w:tc>
        <w:tc>
          <w:tcPr>
            <w:tcW w:type="dxa" w:w="1417"/>
          </w:tcPr>
          <w:p>
            <w:pPr>
              <w:keepNext/>
              <w:spacing w:after="20" w:line="240" w:lineRule="auto"/>
            </w:pPr>
            <w:r/>
            <w:r>
              <w:rPr>
                <w:sz w:val="18"/>
              </w:rPr>
              <w:t>0.001</w:t>
            </w:r>
          </w:p>
        </w:tc>
        <w:tc>
          <w:tcPr>
            <w:tcW w:type="dxa" w:w="1191"/>
          </w:tcPr>
          <w:p>
            <w:pPr>
              <w:keepNext/>
              <w:spacing w:after="20" w:line="240" w:lineRule="auto"/>
            </w:pPr>
            <w:r/>
            <w:r>
              <w:rPr>
                <w:sz w:val="18"/>
              </w:rPr>
              <w:t>39</w:t>
            </w:r>
          </w:p>
        </w:tc>
        <w:tc>
          <w:tcPr>
            <w:tcW w:type="dxa" w:w="1247"/>
          </w:tcPr>
          <w:p>
            <w:pPr>
              <w:keepNext/>
              <w:spacing w:after="20" w:line="240" w:lineRule="auto"/>
            </w:pPr>
            <w:r/>
            <w:r>
              <w:rPr>
                <w:sz w:val="18"/>
              </w:rPr>
              <w:t>0.4269</w:t>
            </w:r>
          </w:p>
        </w:tc>
        <w:tc>
          <w:tcPr>
            <w:tcW w:type="dxa" w:w="1191"/>
          </w:tcPr>
          <w:p>
            <w:pPr>
              <w:keepNext/>
              <w:spacing w:after="20" w:line="240" w:lineRule="auto"/>
            </w:pPr>
            <w:r/>
            <w:r>
              <w:rPr>
                <w:sz w:val="18"/>
              </w:rPr>
              <w:t>0.7803</w:t>
            </w:r>
          </w:p>
        </w:tc>
      </w:tr>
      <w:tr>
        <w:trPr>
          <w:cantSplit w:val="true"/>
        </w:trPr>
        <w:tc>
          <w:tcPr>
            <w:tcW w:type="dxa" w:w="1417"/>
            <w:shd w:val="clear" w:color="auto" w:fill="EEF2F7"/>
          </w:tcPr>
          <w:p>
            <w:pPr>
              <w:keepNext/>
              <w:spacing w:after="20" w:line="240" w:lineRule="auto"/>
            </w:pPr>
            <w:r/>
            <w:r>
              <w:rPr>
                <w:sz w:val="18"/>
              </w:rPr>
              <w:t>6</w:t>
            </w:r>
          </w:p>
        </w:tc>
        <w:tc>
          <w:tcPr>
            <w:tcW w:type="dxa" w:w="1644"/>
            <w:shd w:val="clear" w:color="auto" w:fill="EEF2F7"/>
          </w:tcPr>
          <w:p>
            <w:pPr>
              <w:keepNext/>
              <w:spacing w:after="20" w:line="240" w:lineRule="auto"/>
            </w:pPr>
            <w:r/>
            <w:r>
              <w:rPr>
                <w:sz w:val="18"/>
              </w:rPr>
              <w:t>128-64-32</w:t>
            </w:r>
          </w:p>
        </w:tc>
        <w:tc>
          <w:tcPr>
            <w:tcW w:type="dxa" w:w="1077"/>
            <w:shd w:val="clear" w:color="auto" w:fill="EEF2F7"/>
          </w:tcPr>
          <w:p>
            <w:pPr>
              <w:keepNext/>
              <w:spacing w:after="20" w:line="240" w:lineRule="auto"/>
            </w:pPr>
            <w:r/>
            <w:r>
              <w:rPr>
                <w:sz w:val="18"/>
              </w:rPr>
              <w:t>0.4</w:t>
            </w:r>
          </w:p>
        </w:tc>
        <w:tc>
          <w:tcPr>
            <w:tcW w:type="dxa" w:w="1417"/>
            <w:shd w:val="clear" w:color="auto" w:fill="EEF2F7"/>
          </w:tcPr>
          <w:p>
            <w:pPr>
              <w:keepNext/>
              <w:spacing w:after="20" w:line="240" w:lineRule="auto"/>
            </w:pPr>
            <w:r/>
            <w:r>
              <w:rPr>
                <w:sz w:val="18"/>
              </w:rPr>
              <w:t>0.001</w:t>
            </w:r>
          </w:p>
        </w:tc>
        <w:tc>
          <w:tcPr>
            <w:tcW w:type="dxa" w:w="1191"/>
            <w:shd w:val="clear" w:color="auto" w:fill="EEF2F7"/>
          </w:tcPr>
          <w:p>
            <w:pPr>
              <w:keepNext/>
              <w:spacing w:after="20" w:line="240" w:lineRule="auto"/>
            </w:pPr>
            <w:r/>
            <w:r>
              <w:rPr>
                <w:sz w:val="18"/>
              </w:rPr>
              <w:t>18</w:t>
            </w:r>
          </w:p>
        </w:tc>
        <w:tc>
          <w:tcPr>
            <w:tcW w:type="dxa" w:w="1247"/>
            <w:shd w:val="clear" w:color="auto" w:fill="EEF2F7"/>
          </w:tcPr>
          <w:p>
            <w:pPr>
              <w:keepNext/>
              <w:spacing w:after="20" w:line="240" w:lineRule="auto"/>
            </w:pPr>
            <w:r/>
            <w:r>
              <w:rPr>
                <w:sz w:val="18"/>
              </w:rPr>
              <w:t>0.4290</w:t>
            </w:r>
          </w:p>
        </w:tc>
        <w:tc>
          <w:tcPr>
            <w:tcW w:type="dxa" w:w="1191"/>
            <w:shd w:val="clear" w:color="auto" w:fill="EEF2F7"/>
          </w:tcPr>
          <w:p>
            <w:pPr>
              <w:keepNext/>
              <w:spacing w:after="20" w:line="240" w:lineRule="auto"/>
            </w:pPr>
            <w:r/>
            <w:r>
              <w:rPr>
                <w:sz w:val="18"/>
              </w:rPr>
              <w:t>0.7800</w:t>
            </w:r>
          </w:p>
        </w:tc>
      </w:tr>
      <w:tr>
        <w:trPr>
          <w:cantSplit w:val="true"/>
        </w:trPr>
        <w:tc>
          <w:tcPr>
            <w:tcW w:type="dxa" w:w="1417"/>
          </w:tcPr>
          <w:p>
            <w:pPr>
              <w:keepNext/>
              <w:spacing w:after="20" w:line="240" w:lineRule="auto"/>
            </w:pPr>
            <w:r/>
            <w:r>
              <w:rPr>
                <w:sz w:val="18"/>
              </w:rPr>
              <w:t>7</w:t>
            </w:r>
          </w:p>
        </w:tc>
        <w:tc>
          <w:tcPr>
            <w:tcW w:type="dxa" w:w="1644"/>
          </w:tcPr>
          <w:p>
            <w:pPr>
              <w:keepNext/>
              <w:spacing w:after="20" w:line="240" w:lineRule="auto"/>
            </w:pPr>
            <w:r/>
            <w:r>
              <w:rPr>
                <w:sz w:val="18"/>
              </w:rPr>
              <w:t>64-32</w:t>
            </w:r>
          </w:p>
        </w:tc>
        <w:tc>
          <w:tcPr>
            <w:tcW w:type="dxa" w:w="1077"/>
          </w:tcPr>
          <w:p>
            <w:pPr>
              <w:keepNext/>
              <w:spacing w:after="20" w:line="240" w:lineRule="auto"/>
            </w:pPr>
            <w:r/>
            <w:r>
              <w:rPr>
                <w:sz w:val="18"/>
              </w:rPr>
              <w:t>0.4</w:t>
            </w:r>
          </w:p>
        </w:tc>
        <w:tc>
          <w:tcPr>
            <w:tcW w:type="dxa" w:w="1417"/>
          </w:tcPr>
          <w:p>
            <w:pPr>
              <w:keepNext/>
              <w:spacing w:after="20" w:line="240" w:lineRule="auto"/>
            </w:pPr>
            <w:r/>
            <w:r>
              <w:rPr>
                <w:sz w:val="18"/>
              </w:rPr>
              <w:t>0.003</w:t>
            </w:r>
          </w:p>
        </w:tc>
        <w:tc>
          <w:tcPr>
            <w:tcW w:type="dxa" w:w="1191"/>
          </w:tcPr>
          <w:p>
            <w:pPr>
              <w:keepNext/>
              <w:spacing w:after="20" w:line="240" w:lineRule="auto"/>
            </w:pPr>
            <w:r/>
            <w:r>
              <w:rPr>
                <w:sz w:val="18"/>
              </w:rPr>
              <w:t>24</w:t>
            </w:r>
          </w:p>
        </w:tc>
        <w:tc>
          <w:tcPr>
            <w:tcW w:type="dxa" w:w="1247"/>
          </w:tcPr>
          <w:p>
            <w:pPr>
              <w:keepNext/>
              <w:spacing w:after="20" w:line="240" w:lineRule="auto"/>
            </w:pPr>
            <w:r/>
            <w:r>
              <w:rPr>
                <w:sz w:val="18"/>
              </w:rPr>
              <w:t>0.4275</w:t>
            </w:r>
          </w:p>
        </w:tc>
        <w:tc>
          <w:tcPr>
            <w:tcW w:type="dxa" w:w="1191"/>
          </w:tcPr>
          <w:p>
            <w:pPr>
              <w:keepNext/>
              <w:spacing w:after="20" w:line="240" w:lineRule="auto"/>
            </w:pPr>
            <w:r/>
            <w:r>
              <w:rPr>
                <w:sz w:val="18"/>
              </w:rPr>
              <w:t>0.7800</w:t>
            </w:r>
          </w:p>
        </w:tc>
      </w:tr>
      <w:tr>
        <w:trPr>
          <w:cantSplit w:val="true"/>
        </w:trPr>
        <w:tc>
          <w:tcPr>
            <w:tcW w:type="dxa" w:w="1417"/>
            <w:shd w:val="clear" w:color="auto" w:fill="EEF2F7"/>
          </w:tcPr>
          <w:p>
            <w:pPr>
              <w:keepNext/>
              <w:spacing w:after="20" w:line="240" w:lineRule="auto"/>
            </w:pPr>
            <w:r/>
            <w:r>
              <w:rPr>
                <w:sz w:val="18"/>
              </w:rPr>
              <w:t>8</w:t>
            </w:r>
          </w:p>
        </w:tc>
        <w:tc>
          <w:tcPr>
            <w:tcW w:type="dxa" w:w="1644"/>
            <w:shd w:val="clear" w:color="auto" w:fill="EEF2F7"/>
          </w:tcPr>
          <w:p>
            <w:pPr>
              <w:keepNext/>
              <w:spacing w:after="20" w:line="240" w:lineRule="auto"/>
            </w:pPr>
            <w:r/>
            <w:r>
              <w:rPr>
                <w:sz w:val="18"/>
              </w:rPr>
              <w:t>128-64</w:t>
            </w:r>
          </w:p>
        </w:tc>
        <w:tc>
          <w:tcPr>
            <w:tcW w:type="dxa" w:w="1077"/>
            <w:shd w:val="clear" w:color="auto" w:fill="EEF2F7"/>
          </w:tcPr>
          <w:p>
            <w:pPr>
              <w:keepNext/>
              <w:spacing w:after="20" w:line="240" w:lineRule="auto"/>
            </w:pPr>
            <w:r/>
            <w:r>
              <w:rPr>
                <w:sz w:val="18"/>
              </w:rPr>
              <w:t>0.2</w:t>
            </w:r>
          </w:p>
        </w:tc>
        <w:tc>
          <w:tcPr>
            <w:tcW w:type="dxa" w:w="1417"/>
            <w:shd w:val="clear" w:color="auto" w:fill="EEF2F7"/>
          </w:tcPr>
          <w:p>
            <w:pPr>
              <w:keepNext/>
              <w:spacing w:after="20" w:line="240" w:lineRule="auto"/>
            </w:pPr>
            <w:r/>
            <w:r>
              <w:rPr>
                <w:sz w:val="18"/>
              </w:rPr>
              <w:t>0.003</w:t>
            </w:r>
          </w:p>
        </w:tc>
        <w:tc>
          <w:tcPr>
            <w:tcW w:type="dxa" w:w="1191"/>
            <w:shd w:val="clear" w:color="auto" w:fill="EEF2F7"/>
          </w:tcPr>
          <w:p>
            <w:pPr>
              <w:keepNext/>
              <w:spacing w:after="20" w:line="240" w:lineRule="auto"/>
            </w:pPr>
            <w:r/>
            <w:r>
              <w:rPr>
                <w:sz w:val="18"/>
              </w:rPr>
              <w:t>17</w:t>
            </w:r>
          </w:p>
        </w:tc>
        <w:tc>
          <w:tcPr>
            <w:tcW w:type="dxa" w:w="1247"/>
            <w:shd w:val="clear" w:color="auto" w:fill="EEF2F7"/>
          </w:tcPr>
          <w:p>
            <w:pPr>
              <w:keepNext/>
              <w:spacing w:after="20" w:line="240" w:lineRule="auto"/>
            </w:pPr>
            <w:r/>
            <w:r>
              <w:rPr>
                <w:sz w:val="18"/>
              </w:rPr>
              <w:t>0.4282</w:t>
            </w:r>
          </w:p>
        </w:tc>
        <w:tc>
          <w:tcPr>
            <w:tcW w:type="dxa" w:w="1191"/>
            <w:shd w:val="clear" w:color="auto" w:fill="EEF2F7"/>
          </w:tcPr>
          <w:p>
            <w:pPr>
              <w:keepNext/>
              <w:spacing w:after="20" w:line="240" w:lineRule="auto"/>
            </w:pPr>
            <w:r/>
            <w:r>
              <w:rPr>
                <w:sz w:val="18"/>
              </w:rPr>
              <w:t>0.7796</w:t>
            </w:r>
          </w:p>
        </w:tc>
      </w:tr>
      <w:tr>
        <w:trPr>
          <w:cantSplit w:val="true"/>
        </w:trPr>
        <w:tc>
          <w:tcPr>
            <w:tcW w:type="dxa" w:w="1417"/>
          </w:tcPr>
          <w:p>
            <w:pPr>
              <w:keepNext/>
              <w:spacing w:after="20" w:line="240" w:lineRule="auto"/>
            </w:pPr>
            <w:r/>
            <w:r>
              <w:rPr>
                <w:sz w:val="18"/>
              </w:rPr>
              <w:t>9</w:t>
            </w:r>
          </w:p>
        </w:tc>
        <w:tc>
          <w:tcPr>
            <w:tcW w:type="dxa" w:w="1644"/>
          </w:tcPr>
          <w:p>
            <w:pPr>
              <w:keepNext/>
              <w:spacing w:after="20" w:line="240" w:lineRule="auto"/>
            </w:pPr>
            <w:r/>
            <w:r>
              <w:rPr>
                <w:sz w:val="18"/>
              </w:rPr>
              <w:t>64-32</w:t>
            </w:r>
          </w:p>
        </w:tc>
        <w:tc>
          <w:tcPr>
            <w:tcW w:type="dxa" w:w="1077"/>
          </w:tcPr>
          <w:p>
            <w:pPr>
              <w:keepNext/>
              <w:spacing w:after="20" w:line="240" w:lineRule="auto"/>
            </w:pPr>
            <w:r/>
            <w:r>
              <w:rPr>
                <w:sz w:val="18"/>
              </w:rPr>
              <w:t>0.2</w:t>
            </w:r>
          </w:p>
        </w:tc>
        <w:tc>
          <w:tcPr>
            <w:tcW w:type="dxa" w:w="1417"/>
          </w:tcPr>
          <w:p>
            <w:pPr>
              <w:keepNext/>
              <w:spacing w:after="20" w:line="240" w:lineRule="auto"/>
            </w:pPr>
            <w:r/>
            <w:r>
              <w:rPr>
                <w:sz w:val="18"/>
              </w:rPr>
              <w:t>0.003</w:t>
            </w:r>
          </w:p>
        </w:tc>
        <w:tc>
          <w:tcPr>
            <w:tcW w:type="dxa" w:w="1191"/>
          </w:tcPr>
          <w:p>
            <w:pPr>
              <w:keepNext/>
              <w:spacing w:after="20" w:line="240" w:lineRule="auto"/>
            </w:pPr>
            <w:r/>
            <w:r>
              <w:rPr>
                <w:sz w:val="18"/>
              </w:rPr>
              <w:t>13</w:t>
            </w:r>
          </w:p>
        </w:tc>
        <w:tc>
          <w:tcPr>
            <w:tcW w:type="dxa" w:w="1247"/>
          </w:tcPr>
          <w:p>
            <w:pPr>
              <w:keepNext/>
              <w:spacing w:after="20" w:line="240" w:lineRule="auto"/>
            </w:pPr>
            <w:r/>
            <w:r>
              <w:rPr>
                <w:sz w:val="18"/>
              </w:rPr>
              <w:t>0.4280</w:t>
            </w:r>
          </w:p>
        </w:tc>
        <w:tc>
          <w:tcPr>
            <w:tcW w:type="dxa" w:w="1191"/>
          </w:tcPr>
          <w:p>
            <w:pPr>
              <w:keepNext/>
              <w:spacing w:after="20" w:line="240" w:lineRule="auto"/>
            </w:pPr>
            <w:r/>
            <w:r>
              <w:rPr>
                <w:sz w:val="18"/>
              </w:rPr>
              <w:t>0.7794</w:t>
            </w:r>
          </w:p>
        </w:tc>
      </w:tr>
      <w:tr>
        <w:trPr>
          <w:cantSplit w:val="true"/>
        </w:trPr>
        <w:tc>
          <w:tcPr>
            <w:tcW w:type="dxa" w:w="1417"/>
            <w:shd w:val="clear" w:color="auto" w:fill="EEF2F7"/>
          </w:tcPr>
          <w:p>
            <w:pPr>
              <w:keepNext/>
              <w:spacing w:after="20" w:line="240" w:lineRule="auto"/>
            </w:pPr>
            <w:r/>
            <w:r>
              <w:rPr>
                <w:sz w:val="18"/>
              </w:rPr>
              <w:t>10</w:t>
            </w:r>
          </w:p>
        </w:tc>
        <w:tc>
          <w:tcPr>
            <w:tcW w:type="dxa" w:w="1644"/>
            <w:shd w:val="clear" w:color="auto" w:fill="EEF2F7"/>
          </w:tcPr>
          <w:p>
            <w:pPr>
              <w:keepNext/>
              <w:spacing w:after="20" w:line="240" w:lineRule="auto"/>
            </w:pPr>
            <w:r/>
            <w:r>
              <w:rPr>
                <w:sz w:val="18"/>
              </w:rPr>
              <w:t>128-64</w:t>
            </w:r>
          </w:p>
        </w:tc>
        <w:tc>
          <w:tcPr>
            <w:tcW w:type="dxa" w:w="1077"/>
            <w:shd w:val="clear" w:color="auto" w:fill="EEF2F7"/>
          </w:tcPr>
          <w:p>
            <w:pPr>
              <w:keepNext/>
              <w:spacing w:after="20" w:line="240" w:lineRule="auto"/>
            </w:pPr>
            <w:r/>
            <w:r>
              <w:rPr>
                <w:sz w:val="18"/>
              </w:rPr>
              <w:t>0.4</w:t>
            </w:r>
          </w:p>
        </w:tc>
        <w:tc>
          <w:tcPr>
            <w:tcW w:type="dxa" w:w="1417"/>
            <w:shd w:val="clear" w:color="auto" w:fill="EEF2F7"/>
          </w:tcPr>
          <w:p>
            <w:pPr>
              <w:keepNext/>
              <w:spacing w:after="20" w:line="240" w:lineRule="auto"/>
            </w:pPr>
            <w:r/>
            <w:r>
              <w:rPr>
                <w:sz w:val="18"/>
              </w:rPr>
              <w:t>0.003</w:t>
            </w:r>
          </w:p>
        </w:tc>
        <w:tc>
          <w:tcPr>
            <w:tcW w:type="dxa" w:w="1191"/>
            <w:shd w:val="clear" w:color="auto" w:fill="EEF2F7"/>
          </w:tcPr>
          <w:p>
            <w:pPr>
              <w:keepNext/>
              <w:spacing w:after="20" w:line="240" w:lineRule="auto"/>
            </w:pPr>
            <w:r/>
            <w:r>
              <w:rPr>
                <w:sz w:val="18"/>
              </w:rPr>
              <w:t>17</w:t>
            </w:r>
          </w:p>
        </w:tc>
        <w:tc>
          <w:tcPr>
            <w:tcW w:type="dxa" w:w="1247"/>
            <w:shd w:val="clear" w:color="auto" w:fill="EEF2F7"/>
          </w:tcPr>
          <w:p>
            <w:pPr>
              <w:keepNext/>
              <w:spacing w:after="20" w:line="240" w:lineRule="auto"/>
            </w:pPr>
            <w:r/>
            <w:r>
              <w:rPr>
                <w:sz w:val="18"/>
              </w:rPr>
              <w:t>0.4288</w:t>
            </w:r>
          </w:p>
        </w:tc>
        <w:tc>
          <w:tcPr>
            <w:tcW w:type="dxa" w:w="1191"/>
            <w:shd w:val="clear" w:color="auto" w:fill="EEF2F7"/>
          </w:tcPr>
          <w:p>
            <w:pPr>
              <w:keepNext/>
              <w:spacing w:after="20" w:line="240" w:lineRule="auto"/>
            </w:pPr>
            <w:r/>
            <w:r>
              <w:rPr>
                <w:sz w:val="18"/>
              </w:rPr>
              <w:t>0.7793</w:t>
            </w:r>
          </w:p>
        </w:tc>
      </w:tr>
      <w:tr>
        <w:trPr>
          <w:cantSplit w:val="true"/>
        </w:trPr>
        <w:tc>
          <w:tcPr>
            <w:tcW w:type="dxa" w:w="1417"/>
          </w:tcPr>
          <w:p>
            <w:pPr>
              <w:keepNext/>
              <w:spacing w:after="20" w:line="240" w:lineRule="auto"/>
            </w:pPr>
            <w:r/>
            <w:r>
              <w:rPr>
                <w:sz w:val="18"/>
              </w:rPr>
              <w:t>11</w:t>
            </w:r>
          </w:p>
        </w:tc>
        <w:tc>
          <w:tcPr>
            <w:tcW w:type="dxa" w:w="1644"/>
          </w:tcPr>
          <w:p>
            <w:pPr>
              <w:keepNext/>
              <w:spacing w:after="20" w:line="240" w:lineRule="auto"/>
            </w:pPr>
            <w:r/>
            <w:r>
              <w:rPr>
                <w:sz w:val="18"/>
              </w:rPr>
              <w:t>128-64</w:t>
            </w:r>
          </w:p>
        </w:tc>
        <w:tc>
          <w:tcPr>
            <w:tcW w:type="dxa" w:w="1077"/>
          </w:tcPr>
          <w:p>
            <w:pPr>
              <w:keepNext/>
              <w:spacing w:after="20" w:line="240" w:lineRule="auto"/>
            </w:pPr>
            <w:r/>
            <w:r>
              <w:rPr>
                <w:sz w:val="18"/>
              </w:rPr>
              <w:t>0.4</w:t>
            </w:r>
          </w:p>
        </w:tc>
        <w:tc>
          <w:tcPr>
            <w:tcW w:type="dxa" w:w="1417"/>
          </w:tcPr>
          <w:p>
            <w:pPr>
              <w:keepNext/>
              <w:spacing w:after="20" w:line="240" w:lineRule="auto"/>
            </w:pPr>
            <w:r/>
            <w:r>
              <w:rPr>
                <w:sz w:val="18"/>
              </w:rPr>
              <w:t>0.001</w:t>
            </w:r>
          </w:p>
        </w:tc>
        <w:tc>
          <w:tcPr>
            <w:tcW w:type="dxa" w:w="1191"/>
          </w:tcPr>
          <w:p>
            <w:pPr>
              <w:keepNext/>
              <w:spacing w:after="20" w:line="240" w:lineRule="auto"/>
            </w:pPr>
            <w:r/>
            <w:r>
              <w:rPr>
                <w:sz w:val="18"/>
              </w:rPr>
              <w:t>25</w:t>
            </w:r>
          </w:p>
        </w:tc>
        <w:tc>
          <w:tcPr>
            <w:tcW w:type="dxa" w:w="1247"/>
          </w:tcPr>
          <w:p>
            <w:pPr>
              <w:keepNext/>
              <w:spacing w:after="20" w:line="240" w:lineRule="auto"/>
            </w:pPr>
            <w:r/>
            <w:r>
              <w:rPr>
                <w:sz w:val="18"/>
              </w:rPr>
              <w:t>0.4288</w:t>
            </w:r>
          </w:p>
        </w:tc>
        <w:tc>
          <w:tcPr>
            <w:tcW w:type="dxa" w:w="1191"/>
          </w:tcPr>
          <w:p>
            <w:pPr>
              <w:keepNext/>
              <w:spacing w:after="20" w:line="240" w:lineRule="auto"/>
            </w:pPr>
            <w:r/>
            <w:r>
              <w:rPr>
                <w:sz w:val="18"/>
              </w:rPr>
              <w:t>0.7786</w:t>
            </w:r>
          </w:p>
        </w:tc>
      </w:tr>
      <w:tr>
        <w:trPr>
          <w:cantSplit w:val="true"/>
        </w:trPr>
        <w:tc>
          <w:tcPr>
            <w:tcW w:type="dxa" w:w="1417"/>
            <w:shd w:val="clear" w:color="auto" w:fill="EEF2F7"/>
          </w:tcPr>
          <w:p>
            <w:pPr>
              <w:spacing w:after="20" w:line="240" w:lineRule="auto"/>
            </w:pPr>
            <w:r/>
            <w:r>
              <w:rPr>
                <w:sz w:val="18"/>
              </w:rPr>
              <w:t>12</w:t>
            </w:r>
          </w:p>
        </w:tc>
        <w:tc>
          <w:tcPr>
            <w:tcW w:type="dxa" w:w="1644"/>
            <w:shd w:val="clear" w:color="auto" w:fill="EEF2F7"/>
          </w:tcPr>
          <w:p>
            <w:pPr>
              <w:spacing w:after="20" w:line="240" w:lineRule="auto"/>
            </w:pPr>
            <w:r/>
            <w:r>
              <w:rPr>
                <w:sz w:val="18"/>
              </w:rPr>
              <w:t>128-64</w:t>
            </w:r>
          </w:p>
        </w:tc>
        <w:tc>
          <w:tcPr>
            <w:tcW w:type="dxa" w:w="1077"/>
            <w:shd w:val="clear" w:color="auto" w:fill="EEF2F7"/>
          </w:tcPr>
          <w:p>
            <w:pPr>
              <w:spacing w:after="20" w:line="240" w:lineRule="auto"/>
            </w:pPr>
            <w:r/>
            <w:r>
              <w:rPr>
                <w:sz w:val="18"/>
              </w:rPr>
              <w:t>0.2</w:t>
            </w:r>
          </w:p>
        </w:tc>
        <w:tc>
          <w:tcPr>
            <w:tcW w:type="dxa" w:w="1417"/>
            <w:shd w:val="clear" w:color="auto" w:fill="EEF2F7"/>
          </w:tcPr>
          <w:p>
            <w:pPr>
              <w:spacing w:after="20" w:line="240" w:lineRule="auto"/>
            </w:pPr>
            <w:r/>
            <w:r>
              <w:rPr>
                <w:sz w:val="18"/>
              </w:rPr>
              <w:t>0.001</w:t>
            </w:r>
          </w:p>
        </w:tc>
        <w:tc>
          <w:tcPr>
            <w:tcW w:type="dxa" w:w="1191"/>
            <w:shd w:val="clear" w:color="auto" w:fill="EEF2F7"/>
          </w:tcPr>
          <w:p>
            <w:pPr>
              <w:spacing w:after="20" w:line="240" w:lineRule="auto"/>
            </w:pPr>
            <w:r/>
            <w:r>
              <w:rPr>
                <w:sz w:val="18"/>
              </w:rPr>
              <w:t>10</w:t>
            </w:r>
          </w:p>
        </w:tc>
        <w:tc>
          <w:tcPr>
            <w:tcW w:type="dxa" w:w="1247"/>
            <w:shd w:val="clear" w:color="auto" w:fill="EEF2F7"/>
          </w:tcPr>
          <w:p>
            <w:pPr>
              <w:spacing w:after="20" w:line="240" w:lineRule="auto"/>
            </w:pPr>
            <w:r/>
            <w:r>
              <w:rPr>
                <w:sz w:val="18"/>
              </w:rPr>
              <w:t>0.4287</w:t>
            </w:r>
          </w:p>
        </w:tc>
        <w:tc>
          <w:tcPr>
            <w:tcW w:type="dxa" w:w="1191"/>
            <w:shd w:val="clear" w:color="auto" w:fill="EEF2F7"/>
          </w:tcPr>
          <w:p>
            <w:pPr>
              <w:spacing w:after="20" w:line="240" w:lineRule="auto"/>
            </w:pPr>
            <w:r/>
            <w:r>
              <w:rPr>
                <w:sz w:val="18"/>
              </w:rPr>
              <w:t>0.7772</w:t>
            </w:r>
          </w:p>
        </w:tc>
      </w:tr>
    </w:tbl>
    <w:p>
      <w:pPr>
        <w:spacing w:after="40"/>
      </w:pPr>
    </w:p>
    <w:p>
      <w:pPr>
        <w:keepNext/>
        <w:spacing w:after="40"/>
        <w:jc w:val="center"/>
      </w:pPr>
      <w:r>
        <w:drawing>
          <wp:inline xmlns:a="http://schemas.openxmlformats.org/drawingml/2006/main" xmlns:pic="http://schemas.openxmlformats.org/drawingml/2006/picture">
            <wp:extent cx="5220000" cy="2829268"/>
            <wp:docPr id="13" name="Picture 13"/>
            <wp:cNvGraphicFramePr>
              <a:graphicFrameLocks noChangeAspect="1"/>
            </wp:cNvGraphicFramePr>
            <a:graphic>
              <a:graphicData uri="http://schemas.openxmlformats.org/drawingml/2006/picture">
                <pic:pic>
                  <pic:nvPicPr>
                    <pic:cNvPr id="0" name="14_hyperparameter_tuning.png"/>
                    <pic:cNvPicPr/>
                  </pic:nvPicPr>
                  <pic:blipFill>
                    <a:blip r:embed="rId23"/>
                    <a:stretch>
                      <a:fillRect/>
                    </a:stretch>
                  </pic:blipFill>
                  <pic:spPr>
                    <a:xfrm>
                      <a:off x="0" y="0"/>
                      <a:ext cx="5220000" cy="2829268"/>
                    </a:xfrm>
                    <a:prstGeom prst="rect"/>
                  </pic:spPr>
                </pic:pic>
              </a:graphicData>
            </a:graphic>
          </wp:inline>
        </w:drawing>
      </w:r>
    </w:p>
    <w:p>
      <w:pPr>
        <w:spacing w:after="160"/>
        <w:jc w:val="center"/>
      </w:pPr>
      <w:r>
        <w:rPr>
          <w:b/>
          <w:i/>
          <w:sz w:val="19"/>
        </w:rPr>
        <w:t>Figure 13.</w:t>
      </w:r>
      <w:r>
        <w:rPr>
          <w:i/>
          <w:sz w:val="19"/>
        </w:rPr>
        <w:t xml:space="preserve"> Validation AUC for each of the 12 hyperparameter configurations.</w:t>
      </w:r>
    </w:p>
    <w:p>
      <w:pPr>
        <w:jc w:val="both"/>
      </w:pPr>
      <w:r>
        <w:rPr>
          <w:b/>
        </w:rPr>
        <w:t>What it shows:</w:t>
      </w:r>
      <w:r>
        <w:t xml:space="preserve"> Validation AUC of every hyperparameter combination (best in green).</w:t>
      </w:r>
    </w:p>
    <w:p>
      <w:pPr>
        <w:jc w:val="both"/>
      </w:pPr>
      <w:r>
        <w:rPr>
          <w:b/>
        </w:rPr>
        <w:t>Purpose:</w:t>
      </w:r>
      <w:r>
        <w:t xml:space="preserve"> To document the tuning and to show how sensitive the model is to the chosen hyperparameters.</w:t>
      </w:r>
    </w:p>
    <w:p>
      <w:pPr>
        <w:keepNext/>
        <w:spacing w:after="40"/>
      </w:pPr>
      <w:r>
        <w:rPr>
          <w:b/>
        </w:rPr>
        <w:t>Insights</w:t>
      </w:r>
    </w:p>
    <w:p>
      <w:pPr>
        <w:pStyle w:val="ListBullet"/>
        <w:spacing w:after="60"/>
      </w:pPr>
      <w:r>
        <w:t>All 12 bars are within 0.004 AUC of each other: the model is robust to hyperparameter choices.</w:t>
      </w:r>
    </w:p>
    <w:p>
      <w:pPr>
        <w:pStyle w:val="ListBullet"/>
        <w:spacing w:after="60"/>
      </w:pPr>
      <w:r>
        <w:t>The selected network has 3 hidden layers (128-64-32), dropout 0.2, learning rate 0.001 and 15,041 trainable parameters.</w:t>
      </w:r>
    </w:p>
    <w:p>
      <w:pPr>
        <w:pStyle w:val="Heading1"/>
      </w:pPr>
      <w:r>
        <w:t>6. Result Visualization and Interpretation</w:t>
      </w:r>
    </w:p>
    <w:p>
      <w:pPr>
        <w:pStyle w:val="Heading2"/>
      </w:pPr>
      <w:r>
        <w:t>6.1 Training Curves</w:t>
      </w:r>
    </w:p>
    <w:p>
      <w:pPr>
        <w:keepNext/>
        <w:spacing w:after="40"/>
        <w:jc w:val="center"/>
      </w:pPr>
      <w:r>
        <w:drawing>
          <wp:inline xmlns:a="http://schemas.openxmlformats.org/drawingml/2006/main" xmlns:pic="http://schemas.openxmlformats.org/drawingml/2006/picture">
            <wp:extent cx="5760000" cy="2078505"/>
            <wp:docPr id="14" name="Picture 14"/>
            <wp:cNvGraphicFramePr>
              <a:graphicFrameLocks noChangeAspect="1"/>
            </wp:cNvGraphicFramePr>
            <a:graphic>
              <a:graphicData uri="http://schemas.openxmlformats.org/drawingml/2006/picture">
                <pic:pic>
                  <pic:nvPicPr>
                    <pic:cNvPr id="0" name="15_learning_curves.png"/>
                    <pic:cNvPicPr/>
                  </pic:nvPicPr>
                  <pic:blipFill>
                    <a:blip r:embed="rId24"/>
                    <a:stretch>
                      <a:fillRect/>
                    </a:stretch>
                  </pic:blipFill>
                  <pic:spPr>
                    <a:xfrm>
                      <a:off x="0" y="0"/>
                      <a:ext cx="5760000" cy="2078505"/>
                    </a:xfrm>
                    <a:prstGeom prst="rect"/>
                  </pic:spPr>
                </pic:pic>
              </a:graphicData>
            </a:graphic>
          </wp:inline>
        </w:drawing>
      </w:r>
    </w:p>
    <w:p>
      <w:pPr>
        <w:spacing w:after="160"/>
        <w:jc w:val="center"/>
      </w:pPr>
      <w:r>
        <w:rPr>
          <w:b/>
          <w:i/>
          <w:sz w:val="19"/>
        </w:rPr>
        <w:t>Figure 14.</w:t>
      </w:r>
      <w:r>
        <w:rPr>
          <w:i/>
          <w:sz w:val="19"/>
        </w:rPr>
        <w:t xml:space="preserve"> Loss versus epoch and accuracy versus epoch for the selected model.</w:t>
      </w:r>
    </w:p>
    <w:p>
      <w:pPr>
        <w:jc w:val="both"/>
      </w:pPr>
      <w:r>
        <w:rPr>
          <w:b/>
        </w:rPr>
        <w:t>What it shows:</w:t>
      </w:r>
      <w:r>
        <w:t xml:space="preserve"> Training and validation loss (left) and accuracy (right) after every epoch of the selected model.</w:t>
      </w:r>
    </w:p>
    <w:p>
      <w:pPr>
        <w:jc w:val="both"/>
      </w:pPr>
      <w:r>
        <w:rPr>
          <w:b/>
        </w:rPr>
        <w:t>Purpose:</w:t>
      </w:r>
      <w:r>
        <w:t xml:space="preserve"> To diagnose under/over-fitting and justify early stopping.</w:t>
      </w:r>
    </w:p>
    <w:p>
      <w:pPr>
        <w:keepNext/>
        <w:spacing w:after="40"/>
      </w:pPr>
      <w:r>
        <w:rPr>
          <w:b/>
        </w:rPr>
        <w:t>Insights</w:t>
      </w:r>
    </w:p>
    <w:p>
      <w:pPr>
        <w:pStyle w:val="ListBullet"/>
        <w:spacing w:after="60"/>
      </w:pPr>
      <w:r>
        <w:t xml:space="preserve">Training loss keeps falling (to ~0.405) while validation loss flattens at ~0.427 around epoch 17 and then drifts upward: the typical start of </w:t>
      </w:r>
      <w:r>
        <w:rPr>
          <w:b/>
        </w:rPr>
        <w:t>over-fitting</w:t>
      </w:r>
      <w:r>
        <w:t>. Early stopping restored the weights of epoch 17.</w:t>
      </w:r>
    </w:p>
    <w:p>
      <w:pPr>
        <w:pStyle w:val="ListBullet"/>
        <w:spacing w:after="60"/>
      </w:pPr>
      <w:r>
        <w:t>The train-validation gap is small (~0.02), so the model generalises reasonably; there is no sign of severe over-fitting.</w:t>
      </w:r>
    </w:p>
    <w:p>
      <w:pPr>
        <w:pStyle w:val="ListBullet"/>
        <w:spacing w:after="60"/>
      </w:pPr>
      <w:r>
        <w:t>Accuracy at a 0.5 threshold plateaus at about 82-83 % for both sets. That is only ~4-5 points above the 77.9 % majority-class baseline, which is why AUC and recall are the more informative metrics here.</w:t>
      </w:r>
    </w:p>
    <w:p>
      <w:pPr>
        <w:pStyle w:val="Heading2"/>
      </w:pPr>
      <w:r>
        <w:t>6.2 Final Test Metrics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val="true"/>
        </w:trPr>
        <w:tc>
          <w:tcPr>
            <w:tcW w:type="dxa" w:w="2608"/>
            <w:shd w:val="clear" w:color="auto" w:fill="1F3A5F"/>
          </w:tcPr>
          <w:p>
            <w:pPr>
              <w:keepNext/>
              <w:spacing w:after="20" w:line="240" w:lineRule="auto"/>
            </w:pPr>
            <w:r>
              <w:rPr>
                <w:b/>
                <w:color w:val="FFFFFF"/>
              </w:rPr>
            </w:r>
            <w:r>
              <w:rPr>
                <w:b/>
                <w:color w:val="FFFFFF"/>
                <w:sz w:val="19"/>
              </w:rPr>
              <w:t>Model</w:t>
            </w:r>
          </w:p>
        </w:tc>
        <w:tc>
          <w:tcPr>
            <w:tcW w:type="dxa" w:w="1077"/>
            <w:shd w:val="clear" w:color="auto" w:fill="1F3A5F"/>
          </w:tcPr>
          <w:p>
            <w:pPr>
              <w:keepNext/>
              <w:spacing w:after="20" w:line="240" w:lineRule="auto"/>
            </w:pPr>
            <w:r>
              <w:rPr>
                <w:b/>
                <w:color w:val="FFFFFF"/>
              </w:rPr>
            </w:r>
            <w:r>
              <w:rPr>
                <w:b/>
                <w:color w:val="FFFFFF"/>
                <w:sz w:val="19"/>
              </w:rPr>
              <w:t>ROC-AUC</w:t>
            </w:r>
          </w:p>
        </w:tc>
        <w:tc>
          <w:tcPr>
            <w:tcW w:type="dxa" w:w="1077"/>
            <w:shd w:val="clear" w:color="auto" w:fill="1F3A5F"/>
          </w:tcPr>
          <w:p>
            <w:pPr>
              <w:keepNext/>
              <w:spacing w:after="20" w:line="240" w:lineRule="auto"/>
            </w:pPr>
            <w:r>
              <w:rPr>
                <w:b/>
                <w:color w:val="FFFFFF"/>
              </w:rPr>
            </w:r>
            <w:r>
              <w:rPr>
                <w:b/>
                <w:color w:val="FFFFFF"/>
                <w:sz w:val="19"/>
              </w:rPr>
              <w:t>PR-AUC</w:t>
            </w:r>
          </w:p>
        </w:tc>
        <w:tc>
          <w:tcPr>
            <w:tcW w:type="dxa" w:w="1134"/>
            <w:shd w:val="clear" w:color="auto" w:fill="1F3A5F"/>
          </w:tcPr>
          <w:p>
            <w:pPr>
              <w:keepNext/>
              <w:spacing w:after="20" w:line="240" w:lineRule="auto"/>
            </w:pPr>
            <w:r>
              <w:rPr>
                <w:b/>
                <w:color w:val="FFFFFF"/>
              </w:rPr>
            </w:r>
            <w:r>
              <w:rPr>
                <w:b/>
                <w:color w:val="FFFFFF"/>
                <w:sz w:val="19"/>
              </w:rPr>
              <w:t>Accuracy</w:t>
            </w:r>
          </w:p>
        </w:tc>
        <w:tc>
          <w:tcPr>
            <w:tcW w:type="dxa" w:w="1134"/>
            <w:shd w:val="clear" w:color="auto" w:fill="1F3A5F"/>
          </w:tcPr>
          <w:p>
            <w:pPr>
              <w:keepNext/>
              <w:spacing w:after="20" w:line="240" w:lineRule="auto"/>
            </w:pPr>
            <w:r>
              <w:rPr>
                <w:b/>
                <w:color w:val="FFFFFF"/>
              </w:rPr>
            </w:r>
            <w:r>
              <w:rPr>
                <w:b/>
                <w:color w:val="FFFFFF"/>
                <w:sz w:val="19"/>
              </w:rPr>
              <w:t>Precision</w:t>
            </w:r>
          </w:p>
        </w:tc>
        <w:tc>
          <w:tcPr>
            <w:tcW w:type="dxa" w:w="1077"/>
            <w:shd w:val="clear" w:color="auto" w:fill="1F3A5F"/>
          </w:tcPr>
          <w:p>
            <w:pPr>
              <w:keepNext/>
              <w:spacing w:after="20" w:line="240" w:lineRule="auto"/>
            </w:pPr>
            <w:r>
              <w:rPr>
                <w:b/>
                <w:color w:val="FFFFFF"/>
              </w:rPr>
            </w:r>
            <w:r>
              <w:rPr>
                <w:b/>
                <w:color w:val="FFFFFF"/>
                <w:sz w:val="19"/>
              </w:rPr>
              <w:t>Recall</w:t>
            </w:r>
          </w:p>
        </w:tc>
        <w:tc>
          <w:tcPr>
            <w:tcW w:type="dxa" w:w="1077"/>
            <w:shd w:val="clear" w:color="auto" w:fill="1F3A5F"/>
          </w:tcPr>
          <w:p>
            <w:pPr>
              <w:keepNext/>
              <w:spacing w:after="20" w:line="240" w:lineRule="auto"/>
            </w:pPr>
            <w:r>
              <w:rPr>
                <w:b/>
                <w:color w:val="FFFFFF"/>
              </w:rPr>
            </w:r>
            <w:r>
              <w:rPr>
                <w:b/>
                <w:color w:val="FFFFFF"/>
                <w:sz w:val="19"/>
              </w:rPr>
              <w:t>F1</w:t>
            </w:r>
          </w:p>
        </w:tc>
      </w:tr>
      <w:tr>
        <w:trPr>
          <w:cantSplit w:val="true"/>
        </w:trPr>
        <w:tc>
          <w:tcPr>
            <w:tcW w:type="dxa" w:w="2608"/>
          </w:tcPr>
          <w:p>
            <w:pPr>
              <w:keepNext/>
              <w:spacing w:after="20" w:line="240" w:lineRule="auto"/>
            </w:pPr>
            <w:r/>
            <w:r>
              <w:rPr>
                <w:b/>
                <w:sz w:val="19"/>
              </w:rPr>
              <w:t>MLP (PyTorch)</w:t>
            </w:r>
          </w:p>
        </w:tc>
        <w:tc>
          <w:tcPr>
            <w:tcW w:type="dxa" w:w="1077"/>
          </w:tcPr>
          <w:p>
            <w:pPr>
              <w:keepNext/>
              <w:spacing w:after="20" w:line="240" w:lineRule="auto"/>
            </w:pPr>
            <w:r/>
            <w:r>
              <w:rPr>
                <w:sz w:val="19"/>
              </w:rPr>
              <w:t>0.785</w:t>
            </w:r>
          </w:p>
        </w:tc>
        <w:tc>
          <w:tcPr>
            <w:tcW w:type="dxa" w:w="1077"/>
          </w:tcPr>
          <w:p>
            <w:pPr>
              <w:keepNext/>
              <w:spacing w:after="20" w:line="240" w:lineRule="auto"/>
            </w:pPr>
            <w:r/>
            <w:r>
              <w:rPr>
                <w:sz w:val="19"/>
              </w:rPr>
              <w:t>0.556</w:t>
            </w:r>
          </w:p>
        </w:tc>
        <w:tc>
          <w:tcPr>
            <w:tcW w:type="dxa" w:w="1134"/>
          </w:tcPr>
          <w:p>
            <w:pPr>
              <w:keepNext/>
              <w:spacing w:after="20" w:line="240" w:lineRule="auto"/>
            </w:pPr>
            <w:r/>
            <w:r>
              <w:rPr>
                <w:sz w:val="19"/>
              </w:rPr>
              <w:t>0.792</w:t>
            </w:r>
          </w:p>
        </w:tc>
        <w:tc>
          <w:tcPr>
            <w:tcW w:type="dxa" w:w="1134"/>
          </w:tcPr>
          <w:p>
            <w:pPr>
              <w:keepNext/>
              <w:spacing w:after="20" w:line="240" w:lineRule="auto"/>
            </w:pPr>
            <w:r/>
            <w:r>
              <w:rPr>
                <w:sz w:val="19"/>
              </w:rPr>
              <w:t>0.528</w:t>
            </w:r>
          </w:p>
        </w:tc>
        <w:tc>
          <w:tcPr>
            <w:tcW w:type="dxa" w:w="1077"/>
          </w:tcPr>
          <w:p>
            <w:pPr>
              <w:keepNext/>
              <w:spacing w:after="20" w:line="240" w:lineRule="auto"/>
            </w:pPr>
            <w:r/>
            <w:r>
              <w:rPr>
                <w:sz w:val="19"/>
              </w:rPr>
              <w:t>0.546</w:t>
            </w:r>
          </w:p>
        </w:tc>
        <w:tc>
          <w:tcPr>
            <w:tcW w:type="dxa" w:w="1077"/>
          </w:tcPr>
          <w:p>
            <w:pPr>
              <w:keepNext/>
              <w:spacing w:after="20" w:line="240" w:lineRule="auto"/>
            </w:pPr>
            <w:r/>
            <w:r>
              <w:rPr>
                <w:sz w:val="19"/>
              </w:rPr>
              <w:t>0.537</w:t>
            </w:r>
          </w:p>
        </w:tc>
      </w:tr>
      <w:tr>
        <w:trPr>
          <w:cantSplit w:val="true"/>
        </w:trPr>
        <w:tc>
          <w:tcPr>
            <w:tcW w:type="dxa" w:w="2608"/>
            <w:shd w:val="clear" w:color="auto" w:fill="EEF2F7"/>
          </w:tcPr>
          <w:p>
            <w:pPr>
              <w:keepNext/>
              <w:spacing w:after="20" w:line="240" w:lineRule="auto"/>
            </w:pPr>
            <w:r/>
            <w:r>
              <w:rPr>
                <w:sz w:val="19"/>
              </w:rPr>
              <w:t>Logistic Regression</w:t>
            </w:r>
          </w:p>
        </w:tc>
        <w:tc>
          <w:tcPr>
            <w:tcW w:type="dxa" w:w="1077"/>
            <w:shd w:val="clear" w:color="auto" w:fill="EEF2F7"/>
          </w:tcPr>
          <w:p>
            <w:pPr>
              <w:keepNext/>
              <w:spacing w:after="20" w:line="240" w:lineRule="auto"/>
            </w:pPr>
            <w:r/>
            <w:r>
              <w:rPr>
                <w:sz w:val="19"/>
              </w:rPr>
              <w:t>0.766</w:t>
            </w:r>
          </w:p>
        </w:tc>
        <w:tc>
          <w:tcPr>
            <w:tcW w:type="dxa" w:w="1077"/>
            <w:shd w:val="clear" w:color="auto" w:fill="EEF2F7"/>
          </w:tcPr>
          <w:p>
            <w:pPr>
              <w:keepNext/>
              <w:spacing w:after="20" w:line="240" w:lineRule="auto"/>
            </w:pPr>
            <w:r/>
            <w:r>
              <w:rPr>
                <w:sz w:val="19"/>
              </w:rPr>
              <w:t>0.526</w:t>
            </w:r>
          </w:p>
        </w:tc>
        <w:tc>
          <w:tcPr>
            <w:tcW w:type="dxa" w:w="1134"/>
            <w:shd w:val="clear" w:color="auto" w:fill="EEF2F7"/>
          </w:tcPr>
          <w:p>
            <w:pPr>
              <w:keepNext/>
              <w:spacing w:after="20" w:line="240" w:lineRule="auto"/>
            </w:pPr>
            <w:r/>
            <w:r>
              <w:rPr>
                <w:sz w:val="19"/>
              </w:rPr>
              <w:t>0.780</w:t>
            </w:r>
          </w:p>
        </w:tc>
        <w:tc>
          <w:tcPr>
            <w:tcW w:type="dxa" w:w="1134"/>
            <w:shd w:val="clear" w:color="auto" w:fill="EEF2F7"/>
          </w:tcPr>
          <w:p>
            <w:pPr>
              <w:keepNext/>
              <w:spacing w:after="20" w:line="240" w:lineRule="auto"/>
            </w:pPr>
            <w:r/>
            <w:r>
              <w:rPr>
                <w:sz w:val="19"/>
              </w:rPr>
              <w:t>0.502</w:t>
            </w:r>
          </w:p>
        </w:tc>
        <w:tc>
          <w:tcPr>
            <w:tcW w:type="dxa" w:w="1077"/>
            <w:shd w:val="clear" w:color="auto" w:fill="EEF2F7"/>
          </w:tcPr>
          <w:p>
            <w:pPr>
              <w:keepNext/>
              <w:spacing w:after="20" w:line="240" w:lineRule="auto"/>
            </w:pPr>
            <w:r/>
            <w:r>
              <w:rPr>
                <w:sz w:val="19"/>
              </w:rPr>
              <w:t>0.574</w:t>
            </w:r>
          </w:p>
        </w:tc>
        <w:tc>
          <w:tcPr>
            <w:tcW w:type="dxa" w:w="1077"/>
            <w:shd w:val="clear" w:color="auto" w:fill="EEF2F7"/>
          </w:tcPr>
          <w:p>
            <w:pPr>
              <w:keepNext/>
              <w:spacing w:after="20" w:line="240" w:lineRule="auto"/>
            </w:pPr>
            <w:r/>
            <w:r>
              <w:rPr>
                <w:sz w:val="19"/>
              </w:rPr>
              <w:t>0.536</w:t>
            </w:r>
          </w:p>
        </w:tc>
      </w:tr>
      <w:tr>
        <w:trPr>
          <w:cantSplit w:val="true"/>
        </w:trPr>
        <w:tc>
          <w:tcPr>
            <w:tcW w:type="dxa" w:w="2608"/>
          </w:tcPr>
          <w:p>
            <w:pPr>
              <w:keepNext/>
              <w:spacing w:after="20" w:line="240" w:lineRule="auto"/>
            </w:pPr>
            <w:r/>
            <w:r>
              <w:rPr>
                <w:sz w:val="19"/>
              </w:rPr>
              <w:t>Random Forest</w:t>
            </w:r>
          </w:p>
        </w:tc>
        <w:tc>
          <w:tcPr>
            <w:tcW w:type="dxa" w:w="1077"/>
          </w:tcPr>
          <w:p>
            <w:pPr>
              <w:keepNext/>
              <w:spacing w:after="20" w:line="240" w:lineRule="auto"/>
            </w:pPr>
            <w:r/>
            <w:r>
              <w:rPr>
                <w:sz w:val="19"/>
              </w:rPr>
              <w:t>0.779</w:t>
            </w:r>
          </w:p>
        </w:tc>
        <w:tc>
          <w:tcPr>
            <w:tcW w:type="dxa" w:w="1077"/>
          </w:tcPr>
          <w:p>
            <w:pPr>
              <w:keepNext/>
              <w:spacing w:after="20" w:line="240" w:lineRule="auto"/>
            </w:pPr>
            <w:r/>
            <w:r>
              <w:rPr>
                <w:sz w:val="19"/>
              </w:rPr>
              <w:t>0.560</w:t>
            </w:r>
          </w:p>
        </w:tc>
        <w:tc>
          <w:tcPr>
            <w:tcW w:type="dxa" w:w="1134"/>
          </w:tcPr>
          <w:p>
            <w:pPr>
              <w:keepNext/>
              <w:spacing w:after="20" w:line="240" w:lineRule="auto"/>
            </w:pPr>
            <w:r/>
            <w:r>
              <w:rPr>
                <w:sz w:val="19"/>
              </w:rPr>
              <w:t>0.799</w:t>
            </w:r>
          </w:p>
        </w:tc>
        <w:tc>
          <w:tcPr>
            <w:tcW w:type="dxa" w:w="1134"/>
          </w:tcPr>
          <w:p>
            <w:pPr>
              <w:keepNext/>
              <w:spacing w:after="20" w:line="240" w:lineRule="auto"/>
            </w:pPr>
            <w:r/>
            <w:r>
              <w:rPr>
                <w:sz w:val="19"/>
              </w:rPr>
              <w:t>0.549</w:t>
            </w:r>
          </w:p>
        </w:tc>
        <w:tc>
          <w:tcPr>
            <w:tcW w:type="dxa" w:w="1077"/>
          </w:tcPr>
          <w:p>
            <w:pPr>
              <w:keepNext/>
              <w:spacing w:after="20" w:line="240" w:lineRule="auto"/>
            </w:pPr>
            <w:r/>
            <w:r>
              <w:rPr>
                <w:sz w:val="19"/>
              </w:rPr>
              <w:t>0.504</w:t>
            </w:r>
          </w:p>
        </w:tc>
        <w:tc>
          <w:tcPr>
            <w:tcW w:type="dxa" w:w="1077"/>
          </w:tcPr>
          <w:p>
            <w:pPr>
              <w:keepNext/>
              <w:spacing w:after="20" w:line="240" w:lineRule="auto"/>
            </w:pPr>
            <w:r/>
            <w:r>
              <w:rPr>
                <w:sz w:val="19"/>
              </w:rPr>
              <w:t>0.526</w:t>
            </w:r>
          </w:p>
        </w:tc>
      </w:tr>
      <w:tr>
        <w:trPr>
          <w:cantSplit w:val="true"/>
        </w:trPr>
        <w:tc>
          <w:tcPr>
            <w:tcW w:type="dxa" w:w="2608"/>
            <w:shd w:val="clear" w:color="auto" w:fill="EEF2F7"/>
          </w:tcPr>
          <w:p>
            <w:pPr>
              <w:spacing w:after="20" w:line="240" w:lineRule="auto"/>
            </w:pPr>
            <w:r/>
            <w:r>
              <w:rPr>
                <w:sz w:val="19"/>
              </w:rPr>
              <w:t>MLP @ threshold 0.5</w:t>
            </w:r>
          </w:p>
        </w:tc>
        <w:tc>
          <w:tcPr>
            <w:tcW w:type="dxa" w:w="1077"/>
            <w:shd w:val="clear" w:color="auto" w:fill="EEF2F7"/>
          </w:tcPr>
          <w:p>
            <w:pPr>
              <w:spacing w:after="20" w:line="240" w:lineRule="auto"/>
            </w:pPr>
            <w:r/>
            <w:r>
              <w:rPr>
                <w:sz w:val="19"/>
              </w:rPr>
              <w:t>0.785</w:t>
            </w:r>
          </w:p>
        </w:tc>
        <w:tc>
          <w:tcPr>
            <w:tcW w:type="dxa" w:w="1077"/>
            <w:shd w:val="clear" w:color="auto" w:fill="EEF2F7"/>
          </w:tcPr>
          <w:p>
            <w:pPr>
              <w:spacing w:after="20" w:line="240" w:lineRule="auto"/>
            </w:pPr>
            <w:r/>
            <w:r>
              <w:rPr>
                <w:sz w:val="19"/>
              </w:rPr>
              <w:t>0.556</w:t>
            </w:r>
          </w:p>
        </w:tc>
        <w:tc>
          <w:tcPr>
            <w:tcW w:type="dxa" w:w="1134"/>
            <w:shd w:val="clear" w:color="auto" w:fill="EEF2F7"/>
          </w:tcPr>
          <w:p>
            <w:pPr>
              <w:spacing w:after="20" w:line="240" w:lineRule="auto"/>
            </w:pPr>
            <w:r/>
            <w:r>
              <w:rPr>
                <w:sz w:val="19"/>
              </w:rPr>
              <w:t>0.819</w:t>
            </w:r>
          </w:p>
        </w:tc>
        <w:tc>
          <w:tcPr>
            <w:tcW w:type="dxa" w:w="1134"/>
            <w:shd w:val="clear" w:color="auto" w:fill="EEF2F7"/>
          </w:tcPr>
          <w:p>
            <w:pPr>
              <w:spacing w:after="20" w:line="240" w:lineRule="auto"/>
            </w:pPr>
            <w:r/>
            <w:r>
              <w:rPr>
                <w:sz w:val="19"/>
              </w:rPr>
              <w:t>0.662</w:t>
            </w:r>
          </w:p>
        </w:tc>
        <w:tc>
          <w:tcPr>
            <w:tcW w:type="dxa" w:w="1077"/>
            <w:shd w:val="clear" w:color="auto" w:fill="EEF2F7"/>
          </w:tcPr>
          <w:p>
            <w:pPr>
              <w:spacing w:after="20" w:line="240" w:lineRule="auto"/>
            </w:pPr>
            <w:r/>
            <w:r>
              <w:rPr>
                <w:sz w:val="19"/>
              </w:rPr>
              <w:t>0.371</w:t>
            </w:r>
          </w:p>
        </w:tc>
        <w:tc>
          <w:tcPr>
            <w:tcW w:type="dxa" w:w="1077"/>
            <w:shd w:val="clear" w:color="auto" w:fill="EEF2F7"/>
          </w:tcPr>
          <w:p>
            <w:pPr>
              <w:spacing w:after="20" w:line="240" w:lineRule="auto"/>
            </w:pPr>
            <w:r/>
            <w:r>
              <w:rPr>
                <w:sz w:val="19"/>
              </w:rPr>
              <w:t>0.476</w:t>
            </w:r>
          </w:p>
        </w:tc>
      </w:tr>
    </w:tbl>
    <w:p>
      <w:pPr>
        <w:spacing w:after="40"/>
      </w:pPr>
    </w:p>
    <w:p>
      <w:r>
        <w:rPr>
          <w:i/>
          <w:sz w:val="19"/>
        </w:rPr>
        <w:t>Precision, recall and F1 refer to the default class. Thresholds were tuned on validation data for the first three rows; the last row shows the MLP at the conventional 0.5 threshold.</w:t>
      </w:r>
    </w:p>
    <w:p>
      <w:pPr>
        <w:jc w:val="both"/>
      </w:pPr>
      <w:r>
        <w:t xml:space="preserve">On the untouched test set the MLP reaches </w:t>
      </w:r>
      <w:r>
        <w:rPr>
          <w:b/>
        </w:rPr>
        <w:t>ROC-AUC 0.785</w:t>
      </w:r>
      <w:r>
        <w:t>, slightly above Random Forest (0.779) and Logistic Regression (0.766). The threshold chosen on validation data (0.327) trades some accuracy for recall: at the default 0.5 the MLP would be more 'accurate' (81.9 %) but would catch only 37 % of defaulters (recall), against 54.6 % at the tuned threshold. In a bank, missing a defaulter usually costs more than a false alarm, so the tuned threshold is the more sensible operating point.</w:t>
      </w:r>
    </w:p>
    <w:p>
      <w:pPr>
        <w:pStyle w:val="Heading2"/>
      </w:pPr>
      <w:r>
        <w:t>6.3 Confusion Matrix</w:t>
      </w:r>
    </w:p>
    <w:p>
      <w:pPr>
        <w:keepNext/>
        <w:spacing w:after="40"/>
        <w:jc w:val="center"/>
      </w:pPr>
      <w:r>
        <w:drawing>
          <wp:inline xmlns:a="http://schemas.openxmlformats.org/drawingml/2006/main" xmlns:pic="http://schemas.openxmlformats.org/drawingml/2006/picture">
            <wp:extent cx="5040000" cy="2175652"/>
            <wp:docPr id="15" name="Picture 15"/>
            <wp:cNvGraphicFramePr>
              <a:graphicFrameLocks noChangeAspect="1"/>
            </wp:cNvGraphicFramePr>
            <a:graphic>
              <a:graphicData uri="http://schemas.openxmlformats.org/drawingml/2006/picture">
                <pic:pic>
                  <pic:nvPicPr>
                    <pic:cNvPr id="0" name="16_confusion_matrix.png"/>
                    <pic:cNvPicPr/>
                  </pic:nvPicPr>
                  <pic:blipFill>
                    <a:blip r:embed="rId25"/>
                    <a:stretch>
                      <a:fillRect/>
                    </a:stretch>
                  </pic:blipFill>
                  <pic:spPr>
                    <a:xfrm>
                      <a:off x="0" y="0"/>
                      <a:ext cx="5040000" cy="2175652"/>
                    </a:xfrm>
                    <a:prstGeom prst="rect"/>
                  </pic:spPr>
                </pic:pic>
              </a:graphicData>
            </a:graphic>
          </wp:inline>
        </w:drawing>
      </w:r>
    </w:p>
    <w:p>
      <w:pPr>
        <w:spacing w:after="160"/>
        <w:jc w:val="center"/>
      </w:pPr>
      <w:r>
        <w:rPr>
          <w:b/>
          <w:i/>
          <w:sz w:val="19"/>
        </w:rPr>
        <w:t>Figure 15.</w:t>
      </w:r>
      <w:r>
        <w:rPr>
          <w:i/>
          <w:sz w:val="19"/>
        </w:rPr>
        <w:t xml:space="preserve"> Confusion matrix of the MLP on the test set (counts and row-normalised).</w:t>
      </w:r>
    </w:p>
    <w:p>
      <w:pPr>
        <w:jc w:val="both"/>
      </w:pPr>
      <w:r>
        <w:rPr>
          <w:b/>
        </w:rPr>
        <w:t>What it shows:</w:t>
      </w:r>
      <w:r>
        <w:t xml:space="preserve"> Test-set confusion matrix of the MLP, as counts (left) and row-normalised percentages (right).</w:t>
      </w:r>
    </w:p>
    <w:p>
      <w:pPr>
        <w:jc w:val="both"/>
      </w:pPr>
      <w:r>
        <w:rPr>
          <w:b/>
        </w:rPr>
        <w:t>Purpose:</w:t>
      </w:r>
      <w:r>
        <w:t xml:space="preserve"> To see the types of mistakes made, not just the overall accuracy.</w:t>
      </w:r>
    </w:p>
    <w:p>
      <w:pPr>
        <w:keepNext/>
        <w:spacing w:after="40"/>
      </w:pPr>
      <w:r>
        <w:rPr>
          <w:b/>
        </w:rPr>
        <w:t>Insights</w:t>
      </w:r>
    </w:p>
    <w:p>
      <w:pPr>
        <w:pStyle w:val="ListBullet"/>
        <w:spacing w:after="60"/>
      </w:pPr>
      <w:r>
        <w:t xml:space="preserve">Of 994 real defaulters the model catches </w:t>
      </w:r>
      <w:r>
        <w:rPr>
          <w:b/>
        </w:rPr>
        <w:t>543 (recall 55 %)</w:t>
      </w:r>
      <w:r>
        <w:t xml:space="preserve"> and misses 451; of 3,501 good customers it correctly clears </w:t>
      </w:r>
      <w:r>
        <w:rPr>
          <w:b/>
        </w:rPr>
        <w:t>3,016 (86 %)</w:t>
      </w:r>
      <w:r>
        <w:t xml:space="preserve"> and wrongly flags 485.</w:t>
      </w:r>
    </w:p>
    <w:p>
      <w:pPr>
        <w:pStyle w:val="ListBullet"/>
        <w:spacing w:after="60"/>
      </w:pPr>
      <w:r>
        <w:t>Precision for defaults is 53 % (543 of 1,028 flagged customers really default), F1 = 0.54; overall accuracy 79.2 %.</w:t>
      </w:r>
    </w:p>
    <w:p>
      <w:pPr>
        <w:pStyle w:val="ListBullet"/>
        <w:spacing w:after="60"/>
      </w:pPr>
      <w:r>
        <w:t>Roughly half of the defaulters cannot be identified from the data, which is consistent with the overlapping score distributions below.</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2835"/>
            <w:shd w:val="clear" w:color="auto" w:fill="1F3A5F"/>
          </w:tcPr>
          <w:p>
            <w:pPr>
              <w:keepNext/>
              <w:spacing w:after="20" w:line="240" w:lineRule="auto"/>
            </w:pPr>
            <w:r>
              <w:rPr>
                <w:b/>
                <w:color w:val="FFFFFF"/>
              </w:rPr>
            </w:r>
            <w:r>
              <w:rPr>
                <w:b/>
                <w:color w:val="FFFFFF"/>
                <w:sz w:val="19"/>
              </w:rPr>
              <w:t>Actual / Predicted</w:t>
            </w:r>
          </w:p>
        </w:tc>
        <w:tc>
          <w:tcPr>
            <w:tcW w:type="dxa" w:w="3175"/>
            <w:shd w:val="clear" w:color="auto" w:fill="1F3A5F"/>
          </w:tcPr>
          <w:p>
            <w:pPr>
              <w:keepNext/>
              <w:spacing w:after="20" w:line="240" w:lineRule="auto"/>
            </w:pPr>
            <w:r>
              <w:rPr>
                <w:b/>
                <w:color w:val="FFFFFF"/>
              </w:rPr>
            </w:r>
            <w:r>
              <w:rPr>
                <w:b/>
                <w:color w:val="FFFFFF"/>
                <w:sz w:val="19"/>
              </w:rPr>
              <w:t>Paid</w:t>
            </w:r>
          </w:p>
        </w:tc>
        <w:tc>
          <w:tcPr>
            <w:tcW w:type="dxa" w:w="3175"/>
            <w:shd w:val="clear" w:color="auto" w:fill="1F3A5F"/>
          </w:tcPr>
          <w:p>
            <w:pPr>
              <w:keepNext/>
              <w:spacing w:after="20" w:line="240" w:lineRule="auto"/>
            </w:pPr>
            <w:r>
              <w:rPr>
                <w:b/>
                <w:color w:val="FFFFFF"/>
              </w:rPr>
            </w:r>
            <w:r>
              <w:rPr>
                <w:b/>
                <w:color w:val="FFFFFF"/>
                <w:sz w:val="19"/>
              </w:rPr>
              <w:t>Default</w:t>
            </w:r>
          </w:p>
        </w:tc>
      </w:tr>
      <w:tr>
        <w:trPr>
          <w:cantSplit w:val="true"/>
        </w:trPr>
        <w:tc>
          <w:tcPr>
            <w:tcW w:type="dxa" w:w="2835"/>
          </w:tcPr>
          <w:p>
            <w:pPr>
              <w:keepNext/>
              <w:spacing w:after="20" w:line="240" w:lineRule="auto"/>
            </w:pPr>
            <w:r/>
            <w:r>
              <w:rPr>
                <w:sz w:val="19"/>
              </w:rPr>
              <w:t>Paid</w:t>
            </w:r>
          </w:p>
        </w:tc>
        <w:tc>
          <w:tcPr>
            <w:tcW w:type="dxa" w:w="3175"/>
          </w:tcPr>
          <w:p>
            <w:pPr>
              <w:keepNext/>
              <w:spacing w:after="20" w:line="240" w:lineRule="auto"/>
            </w:pPr>
            <w:r/>
            <w:r>
              <w:rPr>
                <w:sz w:val="19"/>
              </w:rPr>
              <w:t>3,016 (true negative)</w:t>
            </w:r>
          </w:p>
        </w:tc>
        <w:tc>
          <w:tcPr>
            <w:tcW w:type="dxa" w:w="3175"/>
          </w:tcPr>
          <w:p>
            <w:pPr>
              <w:keepNext/>
              <w:spacing w:after="20" w:line="240" w:lineRule="auto"/>
            </w:pPr>
            <w:r/>
            <w:r>
              <w:rPr>
                <w:sz w:val="19"/>
              </w:rPr>
              <w:t>485 (false positive)</w:t>
            </w:r>
          </w:p>
        </w:tc>
      </w:tr>
      <w:tr>
        <w:trPr>
          <w:cantSplit w:val="true"/>
        </w:trPr>
        <w:tc>
          <w:tcPr>
            <w:tcW w:type="dxa" w:w="2835"/>
            <w:shd w:val="clear" w:color="auto" w:fill="EEF2F7"/>
          </w:tcPr>
          <w:p>
            <w:pPr>
              <w:spacing w:after="20" w:line="240" w:lineRule="auto"/>
            </w:pPr>
            <w:r/>
            <w:r>
              <w:rPr>
                <w:sz w:val="19"/>
              </w:rPr>
              <w:t>Default</w:t>
            </w:r>
          </w:p>
        </w:tc>
        <w:tc>
          <w:tcPr>
            <w:tcW w:type="dxa" w:w="3175"/>
            <w:shd w:val="clear" w:color="auto" w:fill="EEF2F7"/>
          </w:tcPr>
          <w:p>
            <w:pPr>
              <w:spacing w:after="20" w:line="240" w:lineRule="auto"/>
            </w:pPr>
            <w:r/>
            <w:r>
              <w:rPr>
                <w:sz w:val="19"/>
              </w:rPr>
              <w:t>451 (false negative)</w:t>
            </w:r>
          </w:p>
        </w:tc>
        <w:tc>
          <w:tcPr>
            <w:tcW w:type="dxa" w:w="3175"/>
            <w:shd w:val="clear" w:color="auto" w:fill="EEF2F7"/>
          </w:tcPr>
          <w:p>
            <w:pPr>
              <w:spacing w:after="20" w:line="240" w:lineRule="auto"/>
            </w:pPr>
            <w:r/>
            <w:r>
              <w:rPr>
                <w:sz w:val="19"/>
              </w:rPr>
              <w:t>543 (true positive)</w:t>
            </w:r>
          </w:p>
        </w:tc>
      </w:tr>
    </w:tbl>
    <w:p>
      <w:pPr>
        <w:spacing w:after="40"/>
      </w:pPr>
    </w:p>
    <w:p>
      <w:pPr>
        <w:pStyle w:val="Heading2"/>
      </w:pPr>
      <w:r>
        <w:t>6.4 ROC Curve and AUC</w:t>
      </w:r>
    </w:p>
    <w:p>
      <w:pPr>
        <w:keepNext/>
        <w:spacing w:after="40"/>
        <w:jc w:val="center"/>
      </w:pPr>
      <w:r>
        <w:drawing>
          <wp:inline xmlns:a="http://schemas.openxmlformats.org/drawingml/2006/main" xmlns:pic="http://schemas.openxmlformats.org/drawingml/2006/picture">
            <wp:extent cx="5832000" cy="2286168"/>
            <wp:docPr id="16" name="Picture 16"/>
            <wp:cNvGraphicFramePr>
              <a:graphicFrameLocks noChangeAspect="1"/>
            </wp:cNvGraphicFramePr>
            <a:graphic>
              <a:graphicData uri="http://schemas.openxmlformats.org/drawingml/2006/picture">
                <pic:pic>
                  <pic:nvPicPr>
                    <pic:cNvPr id="0" name="17_roc_pr_curves.png"/>
                    <pic:cNvPicPr/>
                  </pic:nvPicPr>
                  <pic:blipFill>
                    <a:blip r:embed="rId26"/>
                    <a:stretch>
                      <a:fillRect/>
                    </a:stretch>
                  </pic:blipFill>
                  <pic:spPr>
                    <a:xfrm>
                      <a:off x="0" y="0"/>
                      <a:ext cx="5832000" cy="2286168"/>
                    </a:xfrm>
                    <a:prstGeom prst="rect"/>
                  </pic:spPr>
                </pic:pic>
              </a:graphicData>
            </a:graphic>
          </wp:inline>
        </w:drawing>
      </w:r>
    </w:p>
    <w:p>
      <w:pPr>
        <w:spacing w:after="160"/>
        <w:jc w:val="center"/>
      </w:pPr>
      <w:r>
        <w:rPr>
          <w:b/>
          <w:i/>
          <w:sz w:val="19"/>
        </w:rPr>
        <w:t>Figure 16.</w:t>
      </w:r>
      <w:r>
        <w:rPr>
          <w:i/>
          <w:sz w:val="19"/>
        </w:rPr>
        <w:t xml:space="preserve"> ROC and precision-recall curves for the MLP, logistic regression and random forest on the test set.</w:t>
      </w:r>
    </w:p>
    <w:p>
      <w:pPr>
        <w:jc w:val="both"/>
      </w:pPr>
      <w:r>
        <w:rPr>
          <w:b/>
        </w:rPr>
        <w:t>What it shows:</w:t>
      </w:r>
      <w:r>
        <w:t xml:space="preserve"> ROC curves with AUC (left) and precision-recall curves with average precision (right) for the MLP, Logistic Regression and Random Forest on the test set.</w:t>
      </w:r>
    </w:p>
    <w:p>
      <w:pPr>
        <w:jc w:val="both"/>
      </w:pPr>
      <w:r>
        <w:rPr>
          <w:b/>
        </w:rPr>
        <w:t>Purpose:</w:t>
      </w:r>
      <w:r>
        <w:t xml:space="preserve"> ROC/AUC measure ranking quality independent of any threshold; the PR curve is more informative for an imbalanced target.</w:t>
      </w:r>
    </w:p>
    <w:p>
      <w:pPr>
        <w:keepNext/>
        <w:spacing w:after="40"/>
      </w:pPr>
      <w:r>
        <w:rPr>
          <w:b/>
        </w:rPr>
        <w:t>Insights</w:t>
      </w:r>
    </w:p>
    <w:p>
      <w:pPr>
        <w:pStyle w:val="ListBullet"/>
        <w:spacing w:after="60"/>
      </w:pPr>
      <w:r>
        <w:rPr>
          <w:b/>
        </w:rPr>
        <w:t>AUC = 0.785 for the MLP</w:t>
      </w:r>
      <w:r>
        <w:t xml:space="preserve"> (0.5 = random, 1 = perfect): a randomly chosen defaulter receives a higher risk score than a randomly chosen payer 78.5 % of the time.</w:t>
      </w:r>
    </w:p>
    <w:p>
      <w:pPr>
        <w:pStyle w:val="ListBullet"/>
        <w:spacing w:after="60"/>
      </w:pPr>
      <w:r>
        <w:t xml:space="preserve">The three curves almost coincide; the MLP is marginally better than Logistic Regression (0.766) and level with Random Forest (0.779) within noise. A deep model brings </w:t>
      </w:r>
      <w:r>
        <w:rPr>
          <w:b/>
        </w:rPr>
        <w:t>little gain over simple models</w:t>
      </w:r>
      <w:r>
        <w:t xml:space="preserve"> on this tabular dataset.</w:t>
      </w:r>
    </w:p>
    <w:p>
      <w:pPr>
        <w:pStyle w:val="ListBullet"/>
        <w:spacing w:after="60"/>
      </w:pPr>
      <w:r>
        <w:t>In the PR plot all models are far above the 0.22 baseline, but precision drops quickly as recall increases: catching most defaulters means many false alarms.</w:t>
      </w:r>
    </w:p>
    <w:p>
      <w:pPr>
        <w:pStyle w:val="Heading2"/>
      </w:pPr>
      <w:r>
        <w:t>6.5 Distribution of Predicted Probabilities</w:t>
      </w:r>
    </w:p>
    <w:p>
      <w:pPr>
        <w:keepNext/>
        <w:spacing w:after="40"/>
        <w:jc w:val="center"/>
      </w:pPr>
      <w:r>
        <w:drawing>
          <wp:inline xmlns:a="http://schemas.openxmlformats.org/drawingml/2006/main" xmlns:pic="http://schemas.openxmlformats.org/drawingml/2006/picture">
            <wp:extent cx="4500000" cy="2256787"/>
            <wp:docPr id="17" name="Picture 17"/>
            <wp:cNvGraphicFramePr>
              <a:graphicFrameLocks noChangeAspect="1"/>
            </wp:cNvGraphicFramePr>
            <a:graphic>
              <a:graphicData uri="http://schemas.openxmlformats.org/drawingml/2006/picture">
                <pic:pic>
                  <pic:nvPicPr>
                    <pic:cNvPr id="0" name="18_score_distribution.png"/>
                    <pic:cNvPicPr/>
                  </pic:nvPicPr>
                  <pic:blipFill>
                    <a:blip r:embed="rId27"/>
                    <a:stretch>
                      <a:fillRect/>
                    </a:stretch>
                  </pic:blipFill>
                  <pic:spPr>
                    <a:xfrm>
                      <a:off x="0" y="0"/>
                      <a:ext cx="4500000" cy="2256787"/>
                    </a:xfrm>
                    <a:prstGeom prst="rect"/>
                  </pic:spPr>
                </pic:pic>
              </a:graphicData>
            </a:graphic>
          </wp:inline>
        </w:drawing>
      </w:r>
    </w:p>
    <w:p>
      <w:pPr>
        <w:spacing w:after="160"/>
        <w:jc w:val="center"/>
      </w:pPr>
      <w:r>
        <w:rPr>
          <w:b/>
          <w:i/>
          <w:sz w:val="19"/>
        </w:rPr>
        <w:t>Figure 17.</w:t>
      </w:r>
      <w:r>
        <w:rPr>
          <w:i/>
          <w:sz w:val="19"/>
        </w:rPr>
        <w:t xml:space="preserve"> Predicted default probability by true class on the test set.</w:t>
      </w:r>
    </w:p>
    <w:p>
      <w:pPr>
        <w:jc w:val="both"/>
      </w:pPr>
      <w:r>
        <w:rPr>
          <w:b/>
        </w:rPr>
        <w:t>What it shows:</w:t>
      </w:r>
      <w:r>
        <w:t xml:space="preserve"> Histogram of the predicted default probability for each true class on the test set, with the decision threshold.</w:t>
      </w:r>
    </w:p>
    <w:p>
      <w:pPr>
        <w:jc w:val="both"/>
      </w:pPr>
      <w:r>
        <w:rPr>
          <w:b/>
        </w:rPr>
        <w:t>Purpose:</w:t>
      </w:r>
      <w:r>
        <w:t xml:space="preserve"> To understand </w:t>
      </w:r>
      <w:r>
        <w:rPr>
          <w:i/>
        </w:rPr>
        <w:t>why</w:t>
      </w:r>
      <w:r>
        <w:t xml:space="preserve"> the model performs as it does by looking at how well the scores separate the classes.</w:t>
      </w:r>
    </w:p>
    <w:p>
      <w:pPr>
        <w:keepNext/>
        <w:spacing w:after="40"/>
      </w:pPr>
      <w:r>
        <w:rPr>
          <w:b/>
        </w:rPr>
        <w:t>Insights</w:t>
      </w:r>
    </w:p>
    <w:p>
      <w:pPr>
        <w:pStyle w:val="ListBullet"/>
        <w:spacing w:after="60"/>
      </w:pPr>
      <w:r>
        <w:t>Paid customers (teal) are concentrated at low predicted probabilities (mostly 0.03-0.2); defaulters (orange) form two groups: a large one at 0.6-0.8+ that the model identifies confidently, and another that sits in the same low-probability range as good customers. That second group looks like reliable payers in the data (for example, a sudden income shock) and cannot be detected - this overlap is the cause of the AUC ceiling at about 0.78.</w:t>
      </w:r>
    </w:p>
    <w:p>
      <w:pPr>
        <w:pStyle w:val="Heading2"/>
      </w:pPr>
      <w:r>
        <w:t>6.6 Feature Analysis and Importance</w:t>
      </w:r>
    </w:p>
    <w:p>
      <w:pPr>
        <w:keepNext/>
        <w:spacing w:after="40"/>
        <w:jc w:val="center"/>
      </w:pPr>
      <w:r>
        <w:drawing>
          <wp:inline xmlns:a="http://schemas.openxmlformats.org/drawingml/2006/main" xmlns:pic="http://schemas.openxmlformats.org/drawingml/2006/picture">
            <wp:extent cx="5832000" cy="2292453"/>
            <wp:docPr id="18" name="Picture 18"/>
            <wp:cNvGraphicFramePr>
              <a:graphicFrameLocks noChangeAspect="1"/>
            </wp:cNvGraphicFramePr>
            <a:graphic>
              <a:graphicData uri="http://schemas.openxmlformats.org/drawingml/2006/picture">
                <pic:pic>
                  <pic:nvPicPr>
                    <pic:cNvPr id="0" name="19_feature_importance.png"/>
                    <pic:cNvPicPr/>
                  </pic:nvPicPr>
                  <pic:blipFill>
                    <a:blip r:embed="rId28"/>
                    <a:stretch>
                      <a:fillRect/>
                    </a:stretch>
                  </pic:blipFill>
                  <pic:spPr>
                    <a:xfrm>
                      <a:off x="0" y="0"/>
                      <a:ext cx="5832000" cy="2292453"/>
                    </a:xfrm>
                    <a:prstGeom prst="rect"/>
                  </pic:spPr>
                </pic:pic>
              </a:graphicData>
            </a:graphic>
          </wp:inline>
        </w:drawing>
      </w:r>
    </w:p>
    <w:p>
      <w:pPr>
        <w:spacing w:after="160"/>
        <w:jc w:val="center"/>
      </w:pPr>
      <w:r>
        <w:rPr>
          <w:b/>
          <w:i/>
          <w:sz w:val="19"/>
        </w:rPr>
        <w:t>Figure 18.</w:t>
      </w:r>
      <w:r>
        <w:rPr>
          <w:i/>
          <w:sz w:val="19"/>
        </w:rPr>
        <w:t xml:space="preserve"> Permutation importance of the MLP (left) and random-forest importance (right).</w:t>
      </w:r>
    </w:p>
    <w:p>
      <w:pPr>
        <w:jc w:val="both"/>
      </w:pPr>
      <w:r>
        <w:rPr>
          <w:b/>
        </w:rPr>
        <w:t>What it shows:</w:t>
      </w:r>
      <w:r>
        <w:t xml:space="preserve"> Left: permutation importance of the MLP - how much the test AUC drops when one feature is randomly shuffled (mean +/- std over 5 repeats). Right: Random-Forest impurity importance as a cross-check.</w:t>
      </w:r>
    </w:p>
    <w:p>
      <w:pPr>
        <w:jc w:val="both"/>
      </w:pPr>
      <w:r>
        <w:rPr>
          <w:b/>
        </w:rPr>
        <w:t>Purpose:</w:t>
      </w:r>
      <w:r>
        <w:t xml:space="preserve"> Feature analysis: which inputs the model really relies on.</w:t>
      </w:r>
    </w:p>
    <w:p>
      <w:pPr>
        <w:keepNext/>
        <w:spacing w:after="40"/>
      </w:pPr>
      <w:r>
        <w:rPr>
          <w:b/>
        </w:rPr>
        <w:t>Insights</w:t>
      </w:r>
    </w:p>
    <w:p>
      <w:pPr>
        <w:pStyle w:val="ListBullet"/>
        <w:spacing w:after="60"/>
      </w:pPr>
      <w:r>
        <w:rPr>
          <w:b/>
        </w:rPr>
        <w:t>PAY_1 (latest repayment status) is the most important feature in both models</w:t>
      </w:r>
      <w:r>
        <w:t xml:space="preserve"> - shuffling it costs 0.068 AUC, about three times more than any other feature.</w:t>
      </w:r>
    </w:p>
    <w:p>
      <w:pPr>
        <w:pStyle w:val="ListBullet"/>
        <w:spacing w:after="60"/>
      </w:pPr>
      <w:r>
        <w:t xml:space="preserve">Next come UTILIZATION (0.023), N_DELAY (0.022), MAX_DELAY and AVG_PAY_AMT (0.008 each), BILL_AMT1 and LIMIT_BAL: the </w:t>
      </w:r>
      <w:r>
        <w:rPr>
          <w:b/>
        </w:rPr>
        <w:t>engineered behavioural features</w:t>
      </w:r>
      <w:r>
        <w:t xml:space="preserve"> are among the top predictors, validating the feature engineering.</w:t>
      </w:r>
    </w:p>
    <w:p>
      <w:pPr>
        <w:pStyle w:val="ListBullet"/>
        <w:spacing w:after="60"/>
      </w:pPr>
      <w:r>
        <w:t>Demographics (SEX, EDUCATION, MARRIAGE, AGE) have almost no importance, in line with the weak Cramer's V values found in EDA.</w:t>
      </w:r>
    </w:p>
    <w:p>
      <w:pPr>
        <w:pStyle w:val="ListBullet"/>
        <w:spacing w:after="60"/>
      </w:pPr>
      <w:r>
        <w:t>Caveat: correlated features (PAY_1..6, BILL_AMT1..6) share credit, so each individually looks less important than the group does.</w:t>
      </w:r>
    </w:p>
    <w:p>
      <w:r>
        <w:rPr>
          <w:i/>
          <w:sz w:val="20"/>
        </w:rPr>
        <w:t>This is a classification problem, so an error-distribution chart (used for regression) does not apply; the confusion matrix, ROC/PR curves and score distribution describe the errors instead.</w:t>
      </w:r>
    </w:p>
    <w:p>
      <w:pPr>
        <w:pStyle w:val="Heading1"/>
      </w:pPr>
      <w:r>
        <w:t>7. Conclusion and Future Scope</w:t>
      </w:r>
    </w:p>
    <w:p>
      <w:pPr>
        <w:pStyle w:val="Heading2"/>
      </w:pPr>
      <w:r>
        <w:t>7.1 Conclusion</w:t>
      </w:r>
    </w:p>
    <w:p>
      <w:pPr>
        <w:pStyle w:val="ListBullet"/>
        <w:spacing w:after="60"/>
      </w:pPr>
      <w:r>
        <w:t>The dataset contains 30,000 credit-card customers; after removing 35 duplicates 22.1 % defaulted, so the problem is imbalanced and accuracy alone is misleading.</w:t>
      </w:r>
    </w:p>
    <w:p>
      <w:pPr>
        <w:pStyle w:val="ListBullet"/>
        <w:spacing w:after="60"/>
      </w:pPr>
      <w:r>
        <w:t>Cleaning showed no missing values but undocumented category codes, duplicates and heavy right-skew in every money column. These were handled by merging codes and applying a signed-log transform instead of deleting valid high-value customers.</w:t>
      </w:r>
    </w:p>
    <w:p>
      <w:pPr>
        <w:pStyle w:val="ListBullet"/>
        <w:spacing w:after="60"/>
      </w:pPr>
      <w:r>
        <w:t>Distribution analysis: AGE follows a Gamma-like distribution (best AIC and KS), credit limit is approximately log-normal, and the number of late months is strongly over-dispersed (variance/mean = 2.9) so neither Binomial nor Poisson fits – customers are a mixture of reliable and chronic late payers.</w:t>
      </w:r>
    </w:p>
    <w:p>
      <w:pPr>
        <w:pStyle w:val="ListBullet"/>
        <w:spacing w:after="60"/>
      </w:pPr>
      <w:r>
        <w:t>Payment behaviour is far more informative than demographics: default rises from about 13 % for customers paying on time to 69 % for those two months late. Higher credit limits go with lower default (31.7 % → 13.7 % across limit quintiles). Gender, education and marital status are statistically significant but have very small effect sizes (Cramér’s V ≤ 0.07), and age and bill size have almost none.</w:t>
      </w:r>
    </w:p>
    <w:p>
      <w:pPr>
        <w:pStyle w:val="ListBullet"/>
        <w:spacing w:after="60"/>
      </w:pPr>
      <w:r>
        <w:t xml:space="preserve">The tuned MLP reached a test ROC-AUC of </w:t>
      </w:r>
      <w:r>
        <w:rPr>
          <w:b/>
        </w:rPr>
        <w:t>0.785</w:t>
      </w:r>
      <w:r>
        <w:t>, average precision 0.556, accuracy 79.2 %, precision 52.8 %, recall 54.6 % and F1 0.537 at a validation-selected threshold of 0.33. It is slightly better than logistic regression (0.766) and level with random forest (0.779).</w:t>
      </w:r>
    </w:p>
    <w:p>
      <w:pPr>
        <w:pStyle w:val="ListBullet"/>
        <w:spacing w:after="60"/>
      </w:pPr>
      <w:r>
        <w:t>The most important model features are the latest repayment status (PAY_1), credit utilization, the number of late months and the average payment – the engineered behavioural features rank among the leading predictors.</w:t>
      </w:r>
    </w:p>
    <w:p>
      <w:pPr>
        <w:pStyle w:val="Heading2"/>
      </w:pPr>
      <w:r>
        <w:t>7.2 Challenges and Limitations</w:t>
      </w:r>
    </w:p>
    <w:p>
      <w:pPr>
        <w:pStyle w:val="ListBullet"/>
        <w:spacing w:after="60"/>
      </w:pPr>
      <w:r>
        <w:t>Class imbalance: the default threshold of 0.5 gives only 37 % recall; threshold tuning was required.</w:t>
      </w:r>
    </w:p>
    <w:p>
      <w:pPr>
        <w:pStyle w:val="ListBullet"/>
        <w:spacing w:after="60"/>
      </w:pPr>
      <w:r>
        <w:t>Strong multicollinearity (BILL_AMT1–6, PAY_1–6) and skewed amounts required transformation and careful interpretation of feature importance.</w:t>
      </w:r>
    </w:p>
    <w:p>
      <w:pPr>
        <w:pStyle w:val="ListBullet"/>
        <w:spacing w:after="60"/>
      </w:pPr>
      <w:r>
        <w:t>Overlapping classes: roughly half of the defaulters look like reliable payers in the data, which limits any model to an AUC of about 0.78 on these features.</w:t>
      </w:r>
    </w:p>
    <w:p>
      <w:pPr>
        <w:pStyle w:val="ListBullet"/>
        <w:spacing w:after="60"/>
      </w:pPr>
      <w:r>
        <w:t>The data covers one issuer and six months in 2005; results may not generalise to other banks or periods. EDA associations and permutation importance do not establish causation.</w:t>
      </w:r>
    </w:p>
    <w:p>
      <w:pPr>
        <w:pStyle w:val="ListBullet"/>
        <w:spacing w:after="60"/>
      </w:pPr>
      <w:r>
        <w:t>Several codes (PAY_x = −2 and 0, EDUCATION 0/5/6, MARRIAGE 0) are undocumented and had to be interpreted.</w:t>
      </w:r>
    </w:p>
    <w:p>
      <w:pPr>
        <w:pStyle w:val="Heading2"/>
      </w:pPr>
      <w:r>
        <w:t>7.3 Future Scope</w:t>
      </w:r>
    </w:p>
    <w:p>
      <w:pPr>
        <w:pStyle w:val="ListBullet"/>
        <w:spacing w:after="60"/>
      </w:pPr>
      <w:r>
        <w:t>Cost-sensitive learning, class weights, resampling (SMOTE) or focal loss; probability calibration; a threshold chosen from the bank’s actual cost of a missed default versus a false alarm.</w:t>
      </w:r>
    </w:p>
    <w:p>
      <w:pPr>
        <w:pStyle w:val="ListBullet"/>
        <w:spacing w:after="60"/>
      </w:pPr>
      <w:r>
        <w:t>Gradient-boosting models (XGBoost, LightGBM) and ensembles with the MLP; structured tuning with Optuna.</w:t>
      </w:r>
    </w:p>
    <w:p>
      <w:pPr>
        <w:pStyle w:val="ListBullet"/>
        <w:spacing w:after="60"/>
      </w:pPr>
      <w:r>
        <w:t>Additional data: income, employment, transaction categories, month-on-month trends and macro-economic indicators; sequence models (LSTM/Transformer) on the six-month history.</w:t>
      </w:r>
    </w:p>
    <w:p>
      <w:pPr>
        <w:pStyle w:val="ListBullet"/>
        <w:spacing w:after="60"/>
      </w:pPr>
      <w:r>
        <w:t>Explainability with SHAP, fairness checks across gender and age, and validation on an independent time period before any deployment.</w:t>
      </w:r>
    </w:p>
    <w:p>
      <w:pPr>
        <w:pStyle w:val="Heading1"/>
      </w:pPr>
      <w:r>
        <w:t>8. Literature Review</w:t>
      </w:r>
    </w:p>
    <w:p>
      <w:pPr>
        <w:jc w:val="both"/>
      </w:pPr>
      <w:r>
        <w:t>Yeh and Lien [1] collected and analysed this dataset to compare six data-mining techniques (discriminant analysis, logistic regression, naive Bayes, nearest neighbour, artificial neural network and classification trees) for estimating the probability of default of credit-card clients. Their study argued that estimating the probability of default is more useful for risk management than a simple yes/no classification, and reported that the artificial neural network was the technique that best estimated the real probability of default. The data is distributed through the UCI repository [2], which makes it a widely used benchmark for tabular classification with imbalanced classes. The present project follows the same line of enquiry with a modern PyTorch MLP and simple baselines: the MLP is slightly better than logistic regression, which is consistent with a modest advantage for neural networks, although the gain here is small.</w:t>
      </w:r>
    </w:p>
    <w:p>
      <w:pPr>
        <w:jc w:val="both"/>
      </w:pPr>
      <w:r>
        <w:t>Fry’s visualization workflow [5] describes seven stages – acquire, parse, filter, mine, represent, refine and interact – and was used here to structure the visualization work (Section 4.1). Charts were produced with Matplotlib [6] and Seaborn, and the interactive stage used Plotly.</w:t>
      </w:r>
    </w:p>
    <w:p>
      <w:pPr>
        <w:jc w:val="both"/>
      </w:pPr>
      <w:r>
        <w:t>The MLP was implemented in PyTorch [3] and trained with the Adam optimizer [7] and dropout regularization [8]. Logistic regression, random forest [9], permutation importance, the ROC/AUC metrics and the stratified splitting used scikit-learn [4]. Permutation importance measures how much a fitted model relies on a feature and is not evidence of causation, which is why it was cross-checked against random-forest importance.</w:t>
      </w:r>
    </w:p>
    <w:p>
      <w:pPr>
        <w:pStyle w:val="Heading1"/>
      </w:pPr>
      <w:r>
        <w:t>9. References</w:t>
      </w:r>
    </w:p>
    <w:p>
      <w:pPr>
        <w:spacing w:after="80"/>
        <w:ind w:left="510" w:hanging="510"/>
      </w:pPr>
      <w:r>
        <w:t xml:space="preserve">[1]  </w:t>
      </w:r>
      <w:r>
        <w:t xml:space="preserve">Yeh, I. C., &amp; Lien, C. H. (2009). The comparisons of data mining techniques for the predictive accuracy of probability of default of credit card clients. </w:t>
      </w:r>
      <w:r>
        <w:rPr>
          <w:i/>
        </w:rPr>
        <w:t>Expert Systems with Applications, 36</w:t>
      </w:r>
      <w:r>
        <w:t>(2), 2473–2480.</w:t>
      </w:r>
    </w:p>
    <w:p>
      <w:pPr>
        <w:spacing w:after="80"/>
        <w:ind w:left="510" w:hanging="510"/>
      </w:pPr>
      <w:r>
        <w:t xml:space="preserve">[2]  </w:t>
      </w:r>
      <w:r>
        <w:t>UCI Machine Learning Repository. (n.d.). Default of Credit Card Clients [Data set]. https://archive.ics.uci.edu/dataset/350/default+of+credit+card+clients</w:t>
      </w:r>
    </w:p>
    <w:p>
      <w:pPr>
        <w:spacing w:after="80"/>
        <w:ind w:left="510" w:hanging="510"/>
      </w:pPr>
      <w:r>
        <w:t xml:space="preserve">[3]  </w:t>
      </w:r>
      <w:r>
        <w:t xml:space="preserve">Paszke, A., et al. (2019). PyTorch: An imperative style, high-performance deep learning library. </w:t>
      </w:r>
      <w:r>
        <w:rPr>
          <w:i/>
        </w:rPr>
        <w:t>Advances in Neural Information Processing Systems, 32</w:t>
      </w:r>
      <w:r>
        <w:t>.</w:t>
      </w:r>
    </w:p>
    <w:p>
      <w:pPr>
        <w:spacing w:after="80"/>
        <w:ind w:left="510" w:hanging="510"/>
      </w:pPr>
      <w:r>
        <w:t xml:space="preserve">[4]  </w:t>
      </w:r>
      <w:r>
        <w:t xml:space="preserve">Pedregosa, F., et al. (2011). Scikit-learn: Machine learning in Python. </w:t>
      </w:r>
      <w:r>
        <w:rPr>
          <w:i/>
        </w:rPr>
        <w:t>Journal of Machine Learning Research, 12</w:t>
      </w:r>
      <w:r>
        <w:t>, 2825–2830.</w:t>
      </w:r>
    </w:p>
    <w:p>
      <w:pPr>
        <w:spacing w:after="80"/>
        <w:ind w:left="510" w:hanging="510"/>
      </w:pPr>
      <w:r>
        <w:t xml:space="preserve">[5]  </w:t>
      </w:r>
      <w:r>
        <w:t xml:space="preserve">Fry, B. (2008). </w:t>
      </w:r>
      <w:r>
        <w:rPr>
          <w:i/>
        </w:rPr>
        <w:t>Visualizing Data: Exploring and Explaining Data with the Processing Environment.</w:t>
      </w:r>
      <w:r>
        <w:t xml:space="preserve"> O’Reilly Media.</w:t>
      </w:r>
    </w:p>
    <w:p>
      <w:pPr>
        <w:spacing w:after="80"/>
        <w:ind w:left="510" w:hanging="510"/>
      </w:pPr>
      <w:r>
        <w:t xml:space="preserve">[6]  </w:t>
      </w:r>
      <w:r>
        <w:t xml:space="preserve">Hunter, J. D. (2007). Matplotlib: A 2D graphics environment. </w:t>
      </w:r>
      <w:r>
        <w:rPr>
          <w:i/>
        </w:rPr>
        <w:t>Computing in Science &amp; Engineering, 9</w:t>
      </w:r>
      <w:r>
        <w:t>(3), 90–95.</w:t>
      </w:r>
    </w:p>
    <w:p>
      <w:pPr>
        <w:spacing w:after="80"/>
        <w:ind w:left="510" w:hanging="510"/>
      </w:pPr>
      <w:r>
        <w:t xml:space="preserve">[7]  </w:t>
      </w:r>
      <w:r>
        <w:t xml:space="preserve">Kingma, D. P., &amp; Ba, J. (2015). Adam: A method for stochastic optimization. </w:t>
      </w:r>
      <w:r>
        <w:rPr>
          <w:i/>
        </w:rPr>
        <w:t>International Conference on Learning Representations (ICLR)</w:t>
      </w:r>
      <w:r>
        <w:t>.</w:t>
      </w:r>
    </w:p>
    <w:p>
      <w:pPr>
        <w:spacing w:after="80"/>
        <w:ind w:left="510" w:hanging="510"/>
      </w:pPr>
      <w:r>
        <w:t xml:space="preserve">[8]  </w:t>
      </w:r>
      <w:r>
        <w:t xml:space="preserve">Srivastava, N., et al. (2014). Dropout: A simple way to prevent neural networks from overfitting. </w:t>
      </w:r>
      <w:r>
        <w:rPr>
          <w:i/>
        </w:rPr>
        <w:t>Journal of Machine Learning Research, 15</w:t>
      </w:r>
      <w:r>
        <w:t>, 1929–1958.</w:t>
      </w:r>
    </w:p>
    <w:p>
      <w:pPr>
        <w:spacing w:after="80"/>
        <w:ind w:left="510" w:hanging="510"/>
      </w:pPr>
      <w:r>
        <w:t xml:space="preserve">[9]  </w:t>
      </w:r>
      <w:r>
        <w:t xml:space="preserve">Breiman, L. (2001). Random forests. </w:t>
      </w:r>
      <w:r>
        <w:rPr>
          <w:i/>
        </w:rPr>
        <w:t>Machine Learning, 45</w:t>
      </w:r>
      <w:r>
        <w:t>(1), 5–32.</w:t>
      </w:r>
    </w:p>
    <w:p>
      <w:r>
        <w:br w:type="page"/>
      </w:r>
    </w:p>
    <w:p>
      <w:pPr>
        <w:pStyle w:val="Heading1"/>
      </w:pPr>
      <w:r>
        <w:t>Appendix A. Code Section and Reproducibility</w:t>
      </w:r>
    </w:p>
    <w:p>
      <w:pPr>
        <w:jc w:val="both"/>
      </w:pPr>
      <w:r>
        <w:t xml:space="preserve">The complete, commented Python code is in the notebook </w:t>
      </w:r>
      <w:r>
        <w:rPr>
          <w:rFonts w:ascii="Consolas" w:hAnsi="Consolas"/>
          <w:sz w:val="20"/>
        </w:rPr>
        <w:t>notebooks/eda_dl_case_study.ipynb</w:t>
      </w:r>
      <w:r>
        <w:t xml:space="preserve"> of the GitHub repository https://github.com/AKHILASH-SK/EDA-Assignment (data loading, cleaning, EDA, distribution fitting, visualizations, preprocessing, model creation and training, hyperparameter search, evaluation and feature importance). The dataset is included as </w:t>
      </w:r>
      <w:r>
        <w:rPr>
          <w:rFonts w:ascii="Consolas" w:hAnsi="Consolas"/>
          <w:sz w:val="20"/>
        </w:rPr>
        <w:t>data/credit_default.csv</w:t>
      </w:r>
      <w:r>
        <w:t>. The full code of every notebook cell is reproduced below.</w:t>
      </w:r>
    </w:p>
    <w:p>
      <w:pPr>
        <w:spacing w:after="0" w:before="120"/>
        <w:shd w:val="clear" w:color="auto" w:fill="F1F4F8"/>
      </w:pPr>
      <w:r>
        <w:rPr>
          <w:rFonts w:ascii="Consolas" w:hAnsi="Consolas"/>
          <w:b/>
          <w:color w:val="555555"/>
          <w:sz w:val="14"/>
        </w:rPr>
        <w:t># ---- Cell 1 ----</w:t>
      </w:r>
    </w:p>
    <w:p>
      <w:pPr>
        <w:shd w:val="clear" w:color="auto" w:fill="F1F4F8"/>
        <w:spacing w:after="0" w:line="240" w:lineRule="auto"/>
        <w:ind w:left="113"/>
      </w:pPr>
      <w:r>
        <w:rPr>
          <w:rFonts w:ascii="Consolas" w:hAnsi="Consolas" w:eastAsia="Consolas"/>
          <w:sz w:val="14"/>
        </w:rPr>
        <w:t># ---------- Imports &amp; global configuration ----------</w:t>
      </w:r>
    </w:p>
    <w:p>
      <w:pPr>
        <w:shd w:val="clear" w:color="auto" w:fill="F1F4F8"/>
        <w:spacing w:after="0" w:line="240" w:lineRule="auto"/>
        <w:ind w:left="113"/>
      </w:pPr>
      <w:r>
        <w:rPr>
          <w:rFonts w:ascii="Consolas" w:hAnsi="Consolas" w:eastAsia="Consolas"/>
          <w:sz w:val="14"/>
        </w:rPr>
        <w:t>import os, random, json, warnings</w:t>
      </w:r>
    </w:p>
    <w:p>
      <w:pPr>
        <w:shd w:val="clear" w:color="auto" w:fill="F1F4F8"/>
        <w:spacing w:after="0" w:line="240" w:lineRule="auto"/>
        <w:ind w:left="113"/>
      </w:pPr>
      <w:r>
        <w:rPr>
          <w:rFonts w:ascii="Consolas" w:hAnsi="Consolas" w:eastAsia="Consolas"/>
          <w:sz w:val="14"/>
        </w:rPr>
        <w:t>warnings.filterwarnings("ignore")</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import numpy as np</w:t>
      </w:r>
    </w:p>
    <w:p>
      <w:pPr>
        <w:shd w:val="clear" w:color="auto" w:fill="F1F4F8"/>
        <w:spacing w:after="0" w:line="240" w:lineRule="auto"/>
        <w:ind w:left="113"/>
      </w:pPr>
      <w:r>
        <w:rPr>
          <w:rFonts w:ascii="Consolas" w:hAnsi="Consolas" w:eastAsia="Consolas"/>
          <w:sz w:val="14"/>
        </w:rPr>
        <w:t>import pandas as pd</w:t>
      </w:r>
    </w:p>
    <w:p>
      <w:pPr>
        <w:shd w:val="clear" w:color="auto" w:fill="F1F4F8"/>
        <w:spacing w:after="0" w:line="240" w:lineRule="auto"/>
        <w:ind w:left="113"/>
      </w:pPr>
      <w:r>
        <w:rPr>
          <w:rFonts w:ascii="Consolas" w:hAnsi="Consolas" w:eastAsia="Consolas"/>
          <w:sz w:val="14"/>
        </w:rPr>
        <w:t>import matplotlib.pyplot as plt</w:t>
      </w:r>
    </w:p>
    <w:p>
      <w:pPr>
        <w:shd w:val="clear" w:color="auto" w:fill="F1F4F8"/>
        <w:spacing w:after="0" w:line="240" w:lineRule="auto"/>
        <w:ind w:left="113"/>
      </w:pPr>
      <w:r>
        <w:rPr>
          <w:rFonts w:ascii="Consolas" w:hAnsi="Consolas" w:eastAsia="Consolas"/>
          <w:sz w:val="14"/>
        </w:rPr>
        <w:t>import seaborn as sns</w:t>
      </w:r>
    </w:p>
    <w:p>
      <w:pPr>
        <w:shd w:val="clear" w:color="auto" w:fill="F1F4F8"/>
        <w:spacing w:after="0" w:line="240" w:lineRule="auto"/>
        <w:ind w:left="113"/>
      </w:pPr>
      <w:r>
        <w:rPr>
          <w:rFonts w:ascii="Consolas" w:hAnsi="Consolas" w:eastAsia="Consolas"/>
          <w:sz w:val="14"/>
        </w:rPr>
        <w:t>from scipy import stats</w:t>
      </w:r>
    </w:p>
    <w:p>
      <w:pPr>
        <w:shd w:val="clear" w:color="auto" w:fill="F1F4F8"/>
        <w:spacing w:after="0" w:line="240" w:lineRule="auto"/>
        <w:ind w:left="113"/>
      </w:pPr>
      <w:r>
        <w:rPr>
          <w:rFonts w:ascii="Consolas" w:hAnsi="Consolas" w:eastAsia="Consolas"/>
          <w:sz w:val="14"/>
        </w:rPr>
        <w:t>import plotly.express as px</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import torch, torch.nn as nn</w:t>
      </w:r>
    </w:p>
    <w:p>
      <w:pPr>
        <w:shd w:val="clear" w:color="auto" w:fill="F1F4F8"/>
        <w:spacing w:after="0" w:line="240" w:lineRule="auto"/>
        <w:ind w:left="113"/>
      </w:pPr>
      <w:r>
        <w:rPr>
          <w:rFonts w:ascii="Consolas" w:hAnsi="Consolas" w:eastAsia="Consolas"/>
          <w:sz w:val="14"/>
        </w:rPr>
        <w:t>from torch.utils.data import TensorDataset, DataLoader</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from sklearn.model_selection import train_test_split</w:t>
      </w:r>
    </w:p>
    <w:p>
      <w:pPr>
        <w:shd w:val="clear" w:color="auto" w:fill="F1F4F8"/>
        <w:spacing w:after="0" w:line="240" w:lineRule="auto"/>
        <w:ind w:left="113"/>
      </w:pPr>
      <w:r>
        <w:rPr>
          <w:rFonts w:ascii="Consolas" w:hAnsi="Consolas" w:eastAsia="Consolas"/>
          <w:sz w:val="14"/>
        </w:rPr>
        <w:t>from sklearn.preprocessing import StandardScaler, OneHotEncoder</w:t>
      </w:r>
    </w:p>
    <w:p>
      <w:pPr>
        <w:shd w:val="clear" w:color="auto" w:fill="F1F4F8"/>
        <w:spacing w:after="0" w:line="240" w:lineRule="auto"/>
        <w:ind w:left="113"/>
      </w:pPr>
      <w:r>
        <w:rPr>
          <w:rFonts w:ascii="Consolas" w:hAnsi="Consolas" w:eastAsia="Consolas"/>
          <w:sz w:val="14"/>
        </w:rPr>
        <w:t>from sklearn.compose import ColumnTransformer</w:t>
      </w:r>
    </w:p>
    <w:p>
      <w:pPr>
        <w:shd w:val="clear" w:color="auto" w:fill="F1F4F8"/>
        <w:spacing w:after="0" w:line="240" w:lineRule="auto"/>
        <w:ind w:left="113"/>
      </w:pPr>
      <w:r>
        <w:rPr>
          <w:rFonts w:ascii="Consolas" w:hAnsi="Consolas" w:eastAsia="Consolas"/>
          <w:sz w:val="14"/>
        </w:rPr>
        <w:t>from sklearn.linear_model import LogisticRegression</w:t>
      </w:r>
    </w:p>
    <w:p>
      <w:pPr>
        <w:shd w:val="clear" w:color="auto" w:fill="F1F4F8"/>
        <w:spacing w:after="0" w:line="240" w:lineRule="auto"/>
        <w:ind w:left="113"/>
      </w:pPr>
      <w:r>
        <w:rPr>
          <w:rFonts w:ascii="Consolas" w:hAnsi="Consolas" w:eastAsia="Consolas"/>
          <w:sz w:val="14"/>
        </w:rPr>
        <w:t>from sklearn.ensemble import RandomForestClassifier</w:t>
      </w:r>
    </w:p>
    <w:p>
      <w:pPr>
        <w:shd w:val="clear" w:color="auto" w:fill="F1F4F8"/>
        <w:spacing w:after="0" w:line="240" w:lineRule="auto"/>
        <w:ind w:left="113"/>
      </w:pPr>
      <w:r>
        <w:rPr>
          <w:rFonts w:ascii="Consolas" w:hAnsi="Consolas" w:eastAsia="Consolas"/>
          <w:sz w:val="14"/>
        </w:rPr>
        <w:t>from sklearn.metrics import (accuracy_score, precision_score, recall_score, f1_score,</w:t>
      </w:r>
    </w:p>
    <w:p>
      <w:pPr>
        <w:shd w:val="clear" w:color="auto" w:fill="F1F4F8"/>
        <w:spacing w:after="0" w:line="240" w:lineRule="auto"/>
        <w:ind w:left="113"/>
      </w:pPr>
      <w:r>
        <w:rPr>
          <w:rFonts w:ascii="Consolas" w:hAnsi="Consolas" w:eastAsia="Consolas"/>
          <w:sz w:val="14"/>
        </w:rPr>
        <w:t xml:space="preserve">                             roc_auc_score, roc_curve, precision_recall_curve,</w:t>
      </w:r>
    </w:p>
    <w:p>
      <w:pPr>
        <w:shd w:val="clear" w:color="auto" w:fill="F1F4F8"/>
        <w:spacing w:after="0" w:line="240" w:lineRule="auto"/>
        <w:ind w:left="113"/>
      </w:pPr>
      <w:r>
        <w:rPr>
          <w:rFonts w:ascii="Consolas" w:hAnsi="Consolas" w:eastAsia="Consolas"/>
          <w:sz w:val="14"/>
        </w:rPr>
        <w:t xml:space="preserve">                             average_precision_score, confusion_matrix,</w:t>
      </w:r>
    </w:p>
    <w:p>
      <w:pPr>
        <w:shd w:val="clear" w:color="auto" w:fill="F1F4F8"/>
        <w:spacing w:after="0" w:line="240" w:lineRule="auto"/>
        <w:ind w:left="113"/>
      </w:pPr>
      <w:r>
        <w:rPr>
          <w:rFonts w:ascii="Consolas" w:hAnsi="Consolas" w:eastAsia="Consolas"/>
          <w:sz w:val="14"/>
        </w:rPr>
        <w:t xml:space="preserve">                             ConfusionMatrixDisplay, classification_report)</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SEED = 42</w:t>
      </w:r>
    </w:p>
    <w:p>
      <w:pPr>
        <w:shd w:val="clear" w:color="auto" w:fill="F1F4F8"/>
        <w:spacing w:after="0" w:line="240" w:lineRule="auto"/>
        <w:ind w:left="113"/>
      </w:pPr>
      <w:r>
        <w:rPr>
          <w:rFonts w:ascii="Consolas" w:hAnsi="Consolas" w:eastAsia="Consolas"/>
          <w:sz w:val="14"/>
        </w:rPr>
        <w:t>random.seed(SEED); np.random.seed(SEED); torch.manual_seed(SEED)</w:t>
      </w:r>
    </w:p>
    <w:p>
      <w:pPr>
        <w:shd w:val="clear" w:color="auto" w:fill="F1F4F8"/>
        <w:spacing w:after="0" w:line="240" w:lineRule="auto"/>
        <w:ind w:left="113"/>
      </w:pPr>
      <w:r>
        <w:rPr>
          <w:rFonts w:ascii="Consolas" w:hAnsi="Consolas" w:eastAsia="Consolas"/>
          <w:sz w:val="14"/>
        </w:rPr>
        <w:t>torch.set_num_threads(4)</w:t>
      </w:r>
    </w:p>
    <w:p>
      <w:pPr>
        <w:shd w:val="clear" w:color="auto" w:fill="F1F4F8"/>
        <w:spacing w:after="0" w:line="240" w:lineRule="auto"/>
        <w:ind w:left="113"/>
      </w:pPr>
      <w:r>
        <w:rPr>
          <w:rFonts w:ascii="Consolas" w:hAnsi="Consolas" w:eastAsia="Consolas"/>
          <w:sz w:val="14"/>
        </w:rPr>
        <w:t>DEVICE = torch.device("cpu")           # CPU: fully reproducible results for this small network</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DATA_PATH = "../data/credit_default.csv"</w:t>
      </w:r>
    </w:p>
    <w:p>
      <w:pPr>
        <w:shd w:val="clear" w:color="auto" w:fill="F1F4F8"/>
        <w:spacing w:after="0" w:line="240" w:lineRule="auto"/>
        <w:ind w:left="113"/>
      </w:pPr>
      <w:r>
        <w:rPr>
          <w:rFonts w:ascii="Consolas" w:hAnsi="Consolas" w:eastAsia="Consolas"/>
          <w:sz w:val="14"/>
        </w:rPr>
        <w:t>FIG_DIR = "../figures"</w:t>
      </w:r>
    </w:p>
    <w:p>
      <w:pPr>
        <w:shd w:val="clear" w:color="auto" w:fill="F1F4F8"/>
        <w:spacing w:after="0" w:line="240" w:lineRule="auto"/>
        <w:ind w:left="113"/>
      </w:pPr>
      <w:r>
        <w:rPr>
          <w:rFonts w:ascii="Consolas" w:hAnsi="Consolas" w:eastAsia="Consolas"/>
          <w:sz w:val="14"/>
        </w:rPr>
        <w:t>REPORT_DIR = "../report"</w:t>
      </w:r>
    </w:p>
    <w:p>
      <w:pPr>
        <w:shd w:val="clear" w:color="auto" w:fill="F1F4F8"/>
        <w:spacing w:after="0" w:line="240" w:lineRule="auto"/>
        <w:ind w:left="113"/>
      </w:pPr>
      <w:r>
        <w:rPr>
          <w:rFonts w:ascii="Consolas" w:hAnsi="Consolas" w:eastAsia="Consolas"/>
          <w:sz w:val="14"/>
        </w:rPr>
        <w:t>os.makedirs(FIG_DIR, exist_ok=True); os.makedirs(REPORT_DIR, exist_ok=True)</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sns.set_theme(style="whitegrid", context="notebook", palette="deep")</w:t>
      </w:r>
    </w:p>
    <w:p>
      <w:pPr>
        <w:shd w:val="clear" w:color="auto" w:fill="F1F4F8"/>
        <w:spacing w:after="0" w:line="240" w:lineRule="auto"/>
        <w:ind w:left="113"/>
      </w:pPr>
      <w:r>
        <w:rPr>
          <w:rFonts w:ascii="Consolas" w:hAnsi="Consolas" w:eastAsia="Consolas"/>
          <w:sz w:val="14"/>
        </w:rPr>
        <w:t>plt.rcParams.update({"figure.dpi": 100, "axes.titleweight": "bold", "axes.titlesize": 12})</w:t>
      </w:r>
    </w:p>
    <w:p>
      <w:pPr>
        <w:shd w:val="clear" w:color="auto" w:fill="F1F4F8"/>
        <w:spacing w:after="0" w:line="240" w:lineRule="auto"/>
        <w:ind w:left="113"/>
      </w:pPr>
      <w:r>
        <w:rPr>
          <w:rFonts w:ascii="Consolas" w:hAnsi="Consolas" w:eastAsia="Consolas"/>
          <w:sz w:val="14"/>
        </w:rPr>
        <w:t>C_OK, C_DEF = "#2a9d8f", "#e76f51"          # colours: paid (teal) vs default (orange-red)</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def save_fig(name):</w:t>
      </w:r>
    </w:p>
    <w:p>
      <w:pPr>
        <w:shd w:val="clear" w:color="auto" w:fill="F1F4F8"/>
        <w:spacing w:after="0" w:line="240" w:lineRule="auto"/>
        <w:ind w:left="113"/>
      </w:pPr>
      <w:r>
        <w:rPr>
          <w:rFonts w:ascii="Consolas" w:hAnsi="Consolas" w:eastAsia="Consolas"/>
          <w:sz w:val="14"/>
        </w:rPr>
        <w:t xml:space="preserve">    """Save the current matplotlib figure to ../figures (used in the report)."""</w:t>
      </w:r>
    </w:p>
    <w:p>
      <w:pPr>
        <w:shd w:val="clear" w:color="auto" w:fill="F1F4F8"/>
        <w:spacing w:after="0" w:line="240" w:lineRule="auto"/>
        <w:ind w:left="113"/>
      </w:pPr>
      <w:r>
        <w:rPr>
          <w:rFonts w:ascii="Consolas" w:hAnsi="Consolas" w:eastAsia="Consolas"/>
          <w:sz w:val="14"/>
        </w:rPr>
        <w:t xml:space="preserve">    plt.savefig(f"{FIG_DIR}/{name}.png", dpi=150, bbox_inches="tight")</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print("Device:", DEVICE)</w:t>
      </w:r>
    </w:p>
    <w:p>
      <w:pPr>
        <w:spacing w:after="0" w:before="120"/>
        <w:shd w:val="clear" w:color="auto" w:fill="F1F4F8"/>
      </w:pPr>
      <w:r>
        <w:rPr>
          <w:rFonts w:ascii="Consolas" w:hAnsi="Consolas"/>
          <w:b/>
          <w:color w:val="555555"/>
          <w:sz w:val="14"/>
        </w:rPr>
        <w:t># ---- Cell 2 ----</w:t>
      </w:r>
    </w:p>
    <w:p>
      <w:pPr>
        <w:shd w:val="clear" w:color="auto" w:fill="F1F4F8"/>
        <w:spacing w:after="0" w:line="240" w:lineRule="auto"/>
        <w:ind w:left="113"/>
      </w:pPr>
      <w:r>
        <w:rPr>
          <w:rFonts w:ascii="Consolas" w:hAnsi="Consolas" w:eastAsia="Consolas"/>
          <w:sz w:val="14"/>
        </w:rPr>
        <w:t>df_raw = pd.read_csv(DATA_PATH)</w:t>
      </w:r>
    </w:p>
    <w:p>
      <w:pPr>
        <w:shd w:val="clear" w:color="auto" w:fill="F1F4F8"/>
        <w:spacing w:after="0" w:line="240" w:lineRule="auto"/>
        <w:ind w:left="113"/>
      </w:pPr>
      <w:r>
        <w:rPr>
          <w:rFonts w:ascii="Consolas" w:hAnsi="Consolas" w:eastAsia="Consolas"/>
          <w:sz w:val="14"/>
        </w:rPr>
        <w:t># Tidy names: the first payment-status column is called PAY_0 in the source (no PAY_1) -&gt; rename for consistency</w:t>
      </w:r>
    </w:p>
    <w:p>
      <w:pPr>
        <w:shd w:val="clear" w:color="auto" w:fill="F1F4F8"/>
        <w:spacing w:after="0" w:line="240" w:lineRule="auto"/>
        <w:ind w:left="113"/>
      </w:pPr>
      <w:r>
        <w:rPr>
          <w:rFonts w:ascii="Consolas" w:hAnsi="Consolas" w:eastAsia="Consolas"/>
          <w:sz w:val="14"/>
        </w:rPr>
        <w:t>df = (df_raw.rename(columns={"PAY_0": "PAY_1", "default payment next month": "DEFAULT"})</w:t>
      </w:r>
    </w:p>
    <w:p>
      <w:pPr>
        <w:shd w:val="clear" w:color="auto" w:fill="F1F4F8"/>
        <w:spacing w:after="0" w:line="240" w:lineRule="auto"/>
        <w:ind w:left="113"/>
      </w:pPr>
      <w:r>
        <w:rPr>
          <w:rFonts w:ascii="Consolas" w:hAnsi="Consolas" w:eastAsia="Consolas"/>
          <w:sz w:val="14"/>
        </w:rPr>
        <w:t xml:space="preserve">            .drop(columns="ID"))                       # ID is just a row identifier, not a feature</w:t>
      </w:r>
    </w:p>
    <w:p>
      <w:pPr>
        <w:shd w:val="clear" w:color="auto" w:fill="F1F4F8"/>
        <w:spacing w:after="0" w:line="240" w:lineRule="auto"/>
        <w:ind w:left="113"/>
      </w:pPr>
      <w:r>
        <w:rPr>
          <w:rFonts w:ascii="Consolas" w:hAnsi="Consolas" w:eastAsia="Consolas"/>
          <w:sz w:val="14"/>
        </w:rPr>
        <w:t>print("Shape (rows, columns):", df.shape)</w:t>
      </w:r>
    </w:p>
    <w:p>
      <w:pPr>
        <w:shd w:val="clear" w:color="auto" w:fill="F1F4F8"/>
        <w:spacing w:after="0" w:line="240" w:lineRule="auto"/>
        <w:ind w:left="113"/>
      </w:pPr>
      <w:r>
        <w:rPr>
          <w:rFonts w:ascii="Consolas" w:hAnsi="Consolas" w:eastAsia="Consolas"/>
          <w:sz w:val="14"/>
        </w:rPr>
        <w:t>print("Input features:", df.shape[1] - 1, "| Target: DEFAULT (1 = defaulted next month)")</w:t>
      </w:r>
    </w:p>
    <w:p>
      <w:pPr>
        <w:shd w:val="clear" w:color="auto" w:fill="F1F4F8"/>
        <w:spacing w:after="0" w:line="240" w:lineRule="auto"/>
        <w:ind w:left="113"/>
      </w:pPr>
      <w:r>
        <w:rPr>
          <w:rFonts w:ascii="Consolas" w:hAnsi="Consolas" w:eastAsia="Consolas"/>
          <w:sz w:val="14"/>
        </w:rPr>
        <w:t>df.head()</w:t>
      </w:r>
    </w:p>
    <w:p>
      <w:pPr>
        <w:spacing w:after="0" w:before="120"/>
        <w:shd w:val="clear" w:color="auto" w:fill="F1F4F8"/>
      </w:pPr>
      <w:r>
        <w:rPr>
          <w:rFonts w:ascii="Consolas" w:hAnsi="Consolas"/>
          <w:b/>
          <w:color w:val="555555"/>
          <w:sz w:val="14"/>
        </w:rPr>
        <w:t># ---- Cell 3 ----</w:t>
      </w:r>
    </w:p>
    <w:p>
      <w:pPr>
        <w:shd w:val="clear" w:color="auto" w:fill="F1F4F8"/>
        <w:spacing w:after="0" w:line="240" w:lineRule="auto"/>
        <w:ind w:left="113"/>
      </w:pPr>
      <w:r>
        <w:rPr>
          <w:rFonts w:ascii="Consolas" w:hAnsi="Consolas" w:eastAsia="Consolas"/>
          <w:sz w:val="14"/>
        </w:rPr>
        <w:t>dictionary = pd.DataFrame({</w:t>
      </w:r>
    </w:p>
    <w:p>
      <w:pPr>
        <w:shd w:val="clear" w:color="auto" w:fill="F1F4F8"/>
        <w:spacing w:after="0" w:line="240" w:lineRule="auto"/>
        <w:ind w:left="113"/>
      </w:pPr>
      <w:r>
        <w:rPr>
          <w:rFonts w:ascii="Consolas" w:hAnsi="Consolas" w:eastAsia="Consolas"/>
          <w:sz w:val="14"/>
        </w:rPr>
        <w:t xml:space="preserve">    "field": df.columns,</w:t>
      </w:r>
    </w:p>
    <w:p>
      <w:pPr>
        <w:shd w:val="clear" w:color="auto" w:fill="F1F4F8"/>
        <w:spacing w:after="0" w:line="240" w:lineRule="auto"/>
        <w:ind w:left="113"/>
      </w:pPr>
      <w:r>
        <w:rPr>
          <w:rFonts w:ascii="Consolas" w:hAnsi="Consolas" w:eastAsia="Consolas"/>
          <w:sz w:val="14"/>
        </w:rPr>
        <w:t xml:space="preserve">    "dtype": df.dtypes.astype(str).values,</w:t>
      </w:r>
    </w:p>
    <w:p>
      <w:pPr>
        <w:shd w:val="clear" w:color="auto" w:fill="F1F4F8"/>
        <w:spacing w:after="0" w:line="240" w:lineRule="auto"/>
        <w:ind w:left="113"/>
      </w:pPr>
      <w:r>
        <w:rPr>
          <w:rFonts w:ascii="Consolas" w:hAnsi="Consolas" w:eastAsia="Consolas"/>
          <w:sz w:val="14"/>
        </w:rPr>
        <w:t xml:space="preserve">    "n_unique": df.nunique().values,</w:t>
      </w:r>
    </w:p>
    <w:p>
      <w:pPr>
        <w:shd w:val="clear" w:color="auto" w:fill="F1F4F8"/>
        <w:spacing w:after="0" w:line="240" w:lineRule="auto"/>
        <w:ind w:left="113"/>
      </w:pPr>
      <w:r>
        <w:rPr>
          <w:rFonts w:ascii="Consolas" w:hAnsi="Consolas" w:eastAsia="Consolas"/>
          <w:sz w:val="14"/>
        </w:rPr>
        <w:t xml:space="preserve">    "meaning": [</w:t>
      </w:r>
    </w:p>
    <w:p>
      <w:pPr>
        <w:shd w:val="clear" w:color="auto" w:fill="F1F4F8"/>
        <w:spacing w:after="0" w:line="240" w:lineRule="auto"/>
        <w:ind w:left="113"/>
      </w:pPr>
      <w:r>
        <w:rPr>
          <w:rFonts w:ascii="Consolas" w:hAnsi="Consolas" w:eastAsia="Consolas"/>
          <w:sz w:val="14"/>
        </w:rPr>
        <w:t xml:space="preserve">        "Credit limit (NT$) incl. family supplementary credit",</w:t>
      </w:r>
    </w:p>
    <w:p>
      <w:pPr>
        <w:shd w:val="clear" w:color="auto" w:fill="F1F4F8"/>
        <w:spacing w:after="0" w:line="240" w:lineRule="auto"/>
        <w:ind w:left="113"/>
      </w:pPr>
      <w:r>
        <w:rPr>
          <w:rFonts w:ascii="Consolas" w:hAnsi="Consolas" w:eastAsia="Consolas"/>
          <w:sz w:val="14"/>
        </w:rPr>
        <w:t xml:space="preserve">        "Gender (1 = male, 2 = female)",</w:t>
      </w:r>
    </w:p>
    <w:p>
      <w:pPr>
        <w:shd w:val="clear" w:color="auto" w:fill="F1F4F8"/>
        <w:spacing w:after="0" w:line="240" w:lineRule="auto"/>
        <w:ind w:left="113"/>
      </w:pPr>
      <w:r>
        <w:rPr>
          <w:rFonts w:ascii="Consolas" w:hAnsi="Consolas" w:eastAsia="Consolas"/>
          <w:sz w:val="14"/>
        </w:rPr>
        <w:t xml:space="preserve">        "Education (1 grad school, 2 university, 3 high school, 4 other)",</w:t>
      </w:r>
    </w:p>
    <w:p>
      <w:pPr>
        <w:shd w:val="clear" w:color="auto" w:fill="F1F4F8"/>
        <w:spacing w:after="0" w:line="240" w:lineRule="auto"/>
        <w:ind w:left="113"/>
      </w:pPr>
      <w:r>
        <w:rPr>
          <w:rFonts w:ascii="Consolas" w:hAnsi="Consolas" w:eastAsia="Consolas"/>
          <w:sz w:val="14"/>
        </w:rPr>
        <w:t xml:space="preserve">        "Marital status (1 married, 2 single, 3 other)",</w:t>
      </w:r>
    </w:p>
    <w:p>
      <w:pPr>
        <w:shd w:val="clear" w:color="auto" w:fill="F1F4F8"/>
        <w:spacing w:after="0" w:line="240" w:lineRule="auto"/>
        <w:ind w:left="113"/>
      </w:pPr>
      <w:r>
        <w:rPr>
          <w:rFonts w:ascii="Consolas" w:hAnsi="Consolas" w:eastAsia="Consolas"/>
          <w:sz w:val="14"/>
        </w:rPr>
        <w:t xml:space="preserve">        "Age in years",</w:t>
      </w:r>
    </w:p>
    <w:p>
      <w:pPr>
        <w:shd w:val="clear" w:color="auto" w:fill="F1F4F8"/>
        <w:spacing w:after="0" w:line="240" w:lineRule="auto"/>
        <w:ind w:left="113"/>
      </w:pPr>
      <w:r>
        <w:rPr>
          <w:rFonts w:ascii="Consolas" w:hAnsi="Consolas" w:eastAsia="Consolas"/>
          <w:sz w:val="14"/>
        </w:rPr>
        <w:t xml:space="preserve">        "Repayment status Sep-2005 (-1 paid duly, 1..9 = months of delay)",</w:t>
      </w:r>
    </w:p>
    <w:p>
      <w:pPr>
        <w:shd w:val="clear" w:color="auto" w:fill="F1F4F8"/>
        <w:spacing w:after="0" w:line="240" w:lineRule="auto"/>
        <w:ind w:left="113"/>
      </w:pPr>
      <w:r>
        <w:rPr>
          <w:rFonts w:ascii="Consolas" w:hAnsi="Consolas" w:eastAsia="Consolas"/>
          <w:sz w:val="14"/>
        </w:rPr>
        <w:t xml:space="preserve">        "Repayment status Aug-2005", "Repayment status Jul-2005", "Repayment status Jun-2005",</w:t>
      </w:r>
    </w:p>
    <w:p>
      <w:pPr>
        <w:shd w:val="clear" w:color="auto" w:fill="F1F4F8"/>
        <w:spacing w:after="0" w:line="240" w:lineRule="auto"/>
        <w:ind w:left="113"/>
      </w:pPr>
      <w:r>
        <w:rPr>
          <w:rFonts w:ascii="Consolas" w:hAnsi="Consolas" w:eastAsia="Consolas"/>
          <w:sz w:val="14"/>
        </w:rPr>
        <w:t xml:space="preserve">        "Repayment status May-2005", "Repayment status Apr-2005",</w:t>
      </w:r>
    </w:p>
    <w:p>
      <w:pPr>
        <w:shd w:val="clear" w:color="auto" w:fill="F1F4F8"/>
        <w:spacing w:after="0" w:line="240" w:lineRule="auto"/>
        <w:ind w:left="113"/>
      </w:pPr>
      <w:r>
        <w:rPr>
          <w:rFonts w:ascii="Consolas" w:hAnsi="Consolas" w:eastAsia="Consolas"/>
          <w:sz w:val="14"/>
        </w:rPr>
        <w:t xml:space="preserve">        "Bill statement Sep-2005 (NT$)", "Bill statement Aug-2005", "Bill statement Jul-2005",</w:t>
      </w:r>
    </w:p>
    <w:p>
      <w:pPr>
        <w:shd w:val="clear" w:color="auto" w:fill="F1F4F8"/>
        <w:spacing w:after="0" w:line="240" w:lineRule="auto"/>
        <w:ind w:left="113"/>
      </w:pPr>
      <w:r>
        <w:rPr>
          <w:rFonts w:ascii="Consolas" w:hAnsi="Consolas" w:eastAsia="Consolas"/>
          <w:sz w:val="14"/>
        </w:rPr>
        <w:t xml:space="preserve">        "Bill statement Jun-2005", "Bill statement May-2005", "Bill statement Apr-2005",</w:t>
      </w:r>
    </w:p>
    <w:p>
      <w:pPr>
        <w:shd w:val="clear" w:color="auto" w:fill="F1F4F8"/>
        <w:spacing w:after="0" w:line="240" w:lineRule="auto"/>
        <w:ind w:left="113"/>
      </w:pPr>
      <w:r>
        <w:rPr>
          <w:rFonts w:ascii="Consolas" w:hAnsi="Consolas" w:eastAsia="Consolas"/>
          <w:sz w:val="14"/>
        </w:rPr>
        <w:t xml:space="preserve">        "Amount paid Sep-2005 (NT$)", "Amount paid Aug-2005", "Amount paid Jul-2005",</w:t>
      </w:r>
    </w:p>
    <w:p>
      <w:pPr>
        <w:shd w:val="clear" w:color="auto" w:fill="F1F4F8"/>
        <w:spacing w:after="0" w:line="240" w:lineRule="auto"/>
        <w:ind w:left="113"/>
      </w:pPr>
      <w:r>
        <w:rPr>
          <w:rFonts w:ascii="Consolas" w:hAnsi="Consolas" w:eastAsia="Consolas"/>
          <w:sz w:val="14"/>
        </w:rPr>
        <w:t xml:space="preserve">        "Amount paid Jun-2005", "Amount paid May-2005", "Amount paid Apr-2005",</w:t>
      </w:r>
    </w:p>
    <w:p>
      <w:pPr>
        <w:shd w:val="clear" w:color="auto" w:fill="F1F4F8"/>
        <w:spacing w:after="0" w:line="240" w:lineRule="auto"/>
        <w:ind w:left="113"/>
      </w:pPr>
      <w:r>
        <w:rPr>
          <w:rFonts w:ascii="Consolas" w:hAnsi="Consolas" w:eastAsia="Consolas"/>
          <w:sz w:val="14"/>
        </w:rPr>
        <w:t xml:space="preserve">        "TARGET: 1 = default next month, 0 = pays"]})</w:t>
      </w:r>
    </w:p>
    <w:p>
      <w:pPr>
        <w:shd w:val="clear" w:color="auto" w:fill="F1F4F8"/>
        <w:spacing w:after="0" w:line="240" w:lineRule="auto"/>
        <w:ind w:left="113"/>
      </w:pPr>
      <w:r>
        <w:rPr>
          <w:rFonts w:ascii="Consolas" w:hAnsi="Consolas" w:eastAsia="Consolas"/>
          <w:sz w:val="14"/>
        </w:rPr>
        <w:t>dictionary</w:t>
      </w:r>
    </w:p>
    <w:p>
      <w:pPr>
        <w:spacing w:after="0" w:before="120"/>
        <w:shd w:val="clear" w:color="auto" w:fill="F1F4F8"/>
      </w:pPr>
      <w:r>
        <w:rPr>
          <w:rFonts w:ascii="Consolas" w:hAnsi="Consolas"/>
          <w:b/>
          <w:color w:val="555555"/>
          <w:sz w:val="14"/>
        </w:rPr>
        <w:t># ---- Cell 4 ----</w:t>
      </w:r>
    </w:p>
    <w:p>
      <w:pPr>
        <w:shd w:val="clear" w:color="auto" w:fill="F1F4F8"/>
        <w:spacing w:after="0" w:line="240" w:lineRule="auto"/>
        <w:ind w:left="113"/>
      </w:pPr>
      <w:r>
        <w:rPr>
          <w:rFonts w:ascii="Consolas" w:hAnsi="Consolas" w:eastAsia="Consolas"/>
          <w:sz w:val="14"/>
        </w:rPr>
        <w:t>summary = df.describe().T</w:t>
      </w:r>
    </w:p>
    <w:p>
      <w:pPr>
        <w:shd w:val="clear" w:color="auto" w:fill="F1F4F8"/>
        <w:spacing w:after="0" w:line="240" w:lineRule="auto"/>
        <w:ind w:left="113"/>
      </w:pPr>
      <w:r>
        <w:rPr>
          <w:rFonts w:ascii="Consolas" w:hAnsi="Consolas" w:eastAsia="Consolas"/>
          <w:sz w:val="14"/>
        </w:rPr>
        <w:t>summary["skew"] = df.skew()</w:t>
      </w:r>
    </w:p>
    <w:p>
      <w:pPr>
        <w:shd w:val="clear" w:color="auto" w:fill="F1F4F8"/>
        <w:spacing w:after="0" w:line="240" w:lineRule="auto"/>
        <w:ind w:left="113"/>
      </w:pPr>
      <w:r>
        <w:rPr>
          <w:rFonts w:ascii="Consolas" w:hAnsi="Consolas" w:eastAsia="Consolas"/>
          <w:sz w:val="14"/>
        </w:rPr>
        <w:t>summary["kurtosis"] = df.kurtosis()</w:t>
      </w:r>
    </w:p>
    <w:p>
      <w:pPr>
        <w:shd w:val="clear" w:color="auto" w:fill="F1F4F8"/>
        <w:spacing w:after="0" w:line="240" w:lineRule="auto"/>
        <w:ind w:left="113"/>
      </w:pPr>
      <w:r>
        <w:rPr>
          <w:rFonts w:ascii="Consolas" w:hAnsi="Consolas" w:eastAsia="Consolas"/>
          <w:sz w:val="14"/>
        </w:rPr>
        <w:t>summary.round(2)</w:t>
      </w:r>
    </w:p>
    <w:p>
      <w:pPr>
        <w:spacing w:after="0" w:before="120"/>
        <w:shd w:val="clear" w:color="auto" w:fill="F1F4F8"/>
      </w:pPr>
      <w:r>
        <w:rPr>
          <w:rFonts w:ascii="Consolas" w:hAnsi="Consolas"/>
          <w:b/>
          <w:color w:val="555555"/>
          <w:sz w:val="14"/>
        </w:rPr>
        <w:t># ---- Cell 5 ----</w:t>
      </w:r>
    </w:p>
    <w:p>
      <w:pPr>
        <w:shd w:val="clear" w:color="auto" w:fill="F1F4F8"/>
        <w:spacing w:after="0" w:line="240" w:lineRule="auto"/>
        <w:ind w:left="113"/>
      </w:pPr>
      <w:r>
        <w:rPr>
          <w:rFonts w:ascii="Consolas" w:hAnsi="Consolas" w:eastAsia="Consolas"/>
          <w:sz w:val="14"/>
        </w:rPr>
        <w:t>vc = df["DEFAULT"].value_counts()</w:t>
      </w:r>
    </w:p>
    <w:p>
      <w:pPr>
        <w:shd w:val="clear" w:color="auto" w:fill="F1F4F8"/>
        <w:spacing w:after="0" w:line="240" w:lineRule="auto"/>
        <w:ind w:left="113"/>
      </w:pPr>
      <w:r>
        <w:rPr>
          <w:rFonts w:ascii="Consolas" w:hAnsi="Consolas" w:eastAsia="Consolas"/>
          <w:sz w:val="14"/>
        </w:rPr>
        <w:t>print(vc.to_string()); print(f"\nDefault rate: {df['DEFAULT'].mean():.2%}")</w:t>
      </w:r>
    </w:p>
    <w:p>
      <w:pPr>
        <w:spacing w:after="0" w:before="120"/>
        <w:shd w:val="clear" w:color="auto" w:fill="F1F4F8"/>
      </w:pPr>
      <w:r>
        <w:rPr>
          <w:rFonts w:ascii="Consolas" w:hAnsi="Consolas"/>
          <w:b/>
          <w:color w:val="555555"/>
          <w:sz w:val="14"/>
        </w:rPr>
        <w:t># ---- Cell 6 ----</w:t>
      </w:r>
    </w:p>
    <w:p>
      <w:pPr>
        <w:shd w:val="clear" w:color="auto" w:fill="F1F4F8"/>
        <w:spacing w:after="0" w:line="240" w:lineRule="auto"/>
        <w:ind w:left="113"/>
      </w:pPr>
      <w:r>
        <w:rPr>
          <w:rFonts w:ascii="Consolas" w:hAnsi="Consolas" w:eastAsia="Consolas"/>
          <w:sz w:val="14"/>
        </w:rPr>
        <w:t>print("Missing values per column (total):", int(df.isna().sum().sum()))</w:t>
      </w:r>
    </w:p>
    <w:p>
      <w:pPr>
        <w:shd w:val="clear" w:color="auto" w:fill="F1F4F8"/>
        <w:spacing w:after="0" w:line="240" w:lineRule="auto"/>
        <w:ind w:left="113"/>
      </w:pPr>
      <w:r>
        <w:rPr>
          <w:rFonts w:ascii="Consolas" w:hAnsi="Consolas" w:eastAsia="Consolas"/>
          <w:sz w:val="14"/>
        </w:rPr>
        <w:t>dups = df.duplicated().sum()</w:t>
      </w:r>
    </w:p>
    <w:p>
      <w:pPr>
        <w:shd w:val="clear" w:color="auto" w:fill="F1F4F8"/>
        <w:spacing w:after="0" w:line="240" w:lineRule="auto"/>
        <w:ind w:left="113"/>
      </w:pPr>
      <w:r>
        <w:rPr>
          <w:rFonts w:ascii="Consolas" w:hAnsi="Consolas" w:eastAsia="Consolas"/>
          <w:sz w:val="14"/>
        </w:rPr>
        <w:t>print("Duplicate rows (ID already removed):", dups)</w:t>
      </w:r>
    </w:p>
    <w:p>
      <w:pPr>
        <w:shd w:val="clear" w:color="auto" w:fill="F1F4F8"/>
        <w:spacing w:after="0" w:line="240" w:lineRule="auto"/>
        <w:ind w:left="113"/>
      </w:pPr>
      <w:r>
        <w:rPr>
          <w:rFonts w:ascii="Consolas" w:hAnsi="Consolas" w:eastAsia="Consolas"/>
          <w:sz w:val="14"/>
        </w:rPr>
        <w:t>df = df.drop_duplicates().reset_index(drop=True)</w:t>
      </w:r>
    </w:p>
    <w:p>
      <w:pPr>
        <w:shd w:val="clear" w:color="auto" w:fill="F1F4F8"/>
        <w:spacing w:after="0" w:line="240" w:lineRule="auto"/>
        <w:ind w:left="113"/>
      </w:pPr>
      <w:r>
        <w:rPr>
          <w:rFonts w:ascii="Consolas" w:hAnsi="Consolas" w:eastAsia="Consolas"/>
          <w:sz w:val="14"/>
        </w:rPr>
        <w:t>print("Shape after removing duplicates:", df.shape)</w:t>
      </w:r>
    </w:p>
    <w:p>
      <w:pPr>
        <w:spacing w:after="0" w:before="120"/>
        <w:shd w:val="clear" w:color="auto" w:fill="F1F4F8"/>
      </w:pPr>
      <w:r>
        <w:rPr>
          <w:rFonts w:ascii="Consolas" w:hAnsi="Consolas"/>
          <w:b/>
          <w:color w:val="555555"/>
          <w:sz w:val="14"/>
        </w:rPr>
        <w:t># ---- Cell 7 ----</w:t>
      </w:r>
    </w:p>
    <w:p>
      <w:pPr>
        <w:shd w:val="clear" w:color="auto" w:fill="F1F4F8"/>
        <w:spacing w:after="0" w:line="240" w:lineRule="auto"/>
        <w:ind w:left="113"/>
      </w:pPr>
      <w:r>
        <w:rPr>
          <w:rFonts w:ascii="Consolas" w:hAnsi="Consolas" w:eastAsia="Consolas"/>
          <w:sz w:val="14"/>
        </w:rPr>
        <w:t># Some category codes are undocumented in the data dictionary (EDUCATION 0,5,6 ; MARRIAGE 0) -&gt; merge into "other"</w:t>
      </w:r>
    </w:p>
    <w:p>
      <w:pPr>
        <w:shd w:val="clear" w:color="auto" w:fill="F1F4F8"/>
        <w:spacing w:after="0" w:line="240" w:lineRule="auto"/>
        <w:ind w:left="113"/>
      </w:pPr>
      <w:r>
        <w:rPr>
          <w:rFonts w:ascii="Consolas" w:hAnsi="Consolas" w:eastAsia="Consolas"/>
          <w:sz w:val="14"/>
        </w:rPr>
        <w:t>print("EDUCATION before:", df["EDUCATION"].value_counts().sort_index().to_dict())</w:t>
      </w:r>
    </w:p>
    <w:p>
      <w:pPr>
        <w:shd w:val="clear" w:color="auto" w:fill="F1F4F8"/>
        <w:spacing w:after="0" w:line="240" w:lineRule="auto"/>
        <w:ind w:left="113"/>
      </w:pPr>
      <w:r>
        <w:rPr>
          <w:rFonts w:ascii="Consolas" w:hAnsi="Consolas" w:eastAsia="Consolas"/>
          <w:sz w:val="14"/>
        </w:rPr>
        <w:t>print("MARRIAGE  before:", df["MARRIAGE"].value_counts().sort_index().to_dict())</w:t>
      </w:r>
    </w:p>
    <w:p>
      <w:pPr>
        <w:shd w:val="clear" w:color="auto" w:fill="F1F4F8"/>
        <w:spacing w:after="0" w:line="240" w:lineRule="auto"/>
        <w:ind w:left="113"/>
      </w:pPr>
      <w:r>
        <w:rPr>
          <w:rFonts w:ascii="Consolas" w:hAnsi="Consolas" w:eastAsia="Consolas"/>
          <w:sz w:val="14"/>
        </w:rPr>
        <w:t>df["EDUCATION"] = df["EDUCATION"].replace({0: 4, 5: 4, 6: 4})</w:t>
      </w:r>
    </w:p>
    <w:p>
      <w:pPr>
        <w:shd w:val="clear" w:color="auto" w:fill="F1F4F8"/>
        <w:spacing w:after="0" w:line="240" w:lineRule="auto"/>
        <w:ind w:left="113"/>
      </w:pPr>
      <w:r>
        <w:rPr>
          <w:rFonts w:ascii="Consolas" w:hAnsi="Consolas" w:eastAsia="Consolas"/>
          <w:sz w:val="14"/>
        </w:rPr>
        <w:t>df["MARRIAGE"] = df["MARRIAGE"].replace({0: 3})</w:t>
      </w:r>
    </w:p>
    <w:p>
      <w:pPr>
        <w:shd w:val="clear" w:color="auto" w:fill="F1F4F8"/>
        <w:spacing w:after="0" w:line="240" w:lineRule="auto"/>
        <w:ind w:left="113"/>
      </w:pPr>
      <w:r>
        <w:rPr>
          <w:rFonts w:ascii="Consolas" w:hAnsi="Consolas" w:eastAsia="Consolas"/>
          <w:sz w:val="14"/>
        </w:rPr>
        <w:t>print("EDUCATION after :", df["EDUCATION"].value_counts().sort_index().to_dict())</w:t>
      </w:r>
    </w:p>
    <w:p>
      <w:pPr>
        <w:shd w:val="clear" w:color="auto" w:fill="F1F4F8"/>
        <w:spacing w:after="0" w:line="240" w:lineRule="auto"/>
        <w:ind w:left="113"/>
      </w:pPr>
      <w:r>
        <w:rPr>
          <w:rFonts w:ascii="Consolas" w:hAnsi="Consolas" w:eastAsia="Consolas"/>
          <w:sz w:val="14"/>
        </w:rPr>
        <w:t>print("MARRIAGE  after :", df["MARRIAGE"].value_counts().sort_index().to_dict())</w:t>
      </w:r>
    </w:p>
    <w:p>
      <w:pPr>
        <w:shd w:val="clear" w:color="auto" w:fill="F1F4F8"/>
        <w:spacing w:after="0" w:line="240" w:lineRule="auto"/>
        <w:ind w:left="113"/>
      </w:pPr>
      <w:r>
        <w:rPr>
          <w:rFonts w:ascii="Consolas" w:hAnsi="Consolas" w:eastAsia="Consolas"/>
          <w:sz w:val="14"/>
        </w:rPr>
        <w:t>print("\nPAY_x values seen:", sorted(df["PAY_1"].unique()),</w:t>
      </w:r>
    </w:p>
    <w:p>
      <w:pPr>
        <w:shd w:val="clear" w:color="auto" w:fill="F1F4F8"/>
        <w:spacing w:after="0" w:line="240" w:lineRule="auto"/>
        <w:ind w:left="113"/>
      </w:pPr>
      <w:r>
        <w:rPr>
          <w:rFonts w:ascii="Consolas" w:hAnsi="Consolas" w:eastAsia="Consolas"/>
          <w:sz w:val="14"/>
        </w:rPr>
        <w:t xml:space="preserve">      "(-2 = no consumption, -1 = paid duly, 0 = revolving credit, 1-8 = months late)")</w:t>
      </w:r>
    </w:p>
    <w:p>
      <w:pPr>
        <w:spacing w:after="0" w:before="120"/>
        <w:shd w:val="clear" w:color="auto" w:fill="F1F4F8"/>
      </w:pPr>
      <w:r>
        <w:rPr>
          <w:rFonts w:ascii="Consolas" w:hAnsi="Consolas"/>
          <w:b/>
          <w:color w:val="555555"/>
          <w:sz w:val="14"/>
        </w:rPr>
        <w:t># ---- Cell 8 ----</w:t>
      </w:r>
    </w:p>
    <w:p>
      <w:pPr>
        <w:shd w:val="clear" w:color="auto" w:fill="F1F4F8"/>
        <w:spacing w:after="0" w:line="240" w:lineRule="auto"/>
        <w:ind w:left="113"/>
      </w:pPr>
      <w:r>
        <w:rPr>
          <w:rFonts w:ascii="Consolas" w:hAnsi="Consolas" w:eastAsia="Consolas"/>
          <w:sz w:val="14"/>
        </w:rPr>
        <w:t># Outlier detection with the 1.5*IQR rule on the money columns</w:t>
      </w:r>
    </w:p>
    <w:p>
      <w:pPr>
        <w:shd w:val="clear" w:color="auto" w:fill="F1F4F8"/>
        <w:spacing w:after="0" w:line="240" w:lineRule="auto"/>
        <w:ind w:left="113"/>
      </w:pPr>
      <w:r>
        <w:rPr>
          <w:rFonts w:ascii="Consolas" w:hAnsi="Consolas" w:eastAsia="Consolas"/>
          <w:sz w:val="14"/>
        </w:rPr>
        <w:t>money = [c for c in df.columns if c.startswith(("BILL_AMT", "PAY_AMT"))] + ["LIMIT_BAL"]</w:t>
      </w:r>
    </w:p>
    <w:p>
      <w:pPr>
        <w:shd w:val="clear" w:color="auto" w:fill="F1F4F8"/>
        <w:spacing w:after="0" w:line="240" w:lineRule="auto"/>
        <w:ind w:left="113"/>
      </w:pPr>
      <w:r>
        <w:rPr>
          <w:rFonts w:ascii="Consolas" w:hAnsi="Consolas" w:eastAsia="Consolas"/>
          <w:sz w:val="14"/>
        </w:rPr>
        <w:t>rows = []</w:t>
      </w:r>
    </w:p>
    <w:p>
      <w:pPr>
        <w:shd w:val="clear" w:color="auto" w:fill="F1F4F8"/>
        <w:spacing w:after="0" w:line="240" w:lineRule="auto"/>
        <w:ind w:left="113"/>
      </w:pPr>
      <w:r>
        <w:rPr>
          <w:rFonts w:ascii="Consolas" w:hAnsi="Consolas" w:eastAsia="Consolas"/>
          <w:sz w:val="14"/>
        </w:rPr>
        <w:t>for c in money:</w:t>
      </w:r>
    </w:p>
    <w:p>
      <w:pPr>
        <w:shd w:val="clear" w:color="auto" w:fill="F1F4F8"/>
        <w:spacing w:after="0" w:line="240" w:lineRule="auto"/>
        <w:ind w:left="113"/>
      </w:pPr>
      <w:r>
        <w:rPr>
          <w:rFonts w:ascii="Consolas" w:hAnsi="Consolas" w:eastAsia="Consolas"/>
          <w:sz w:val="14"/>
        </w:rPr>
        <w:t xml:space="preserve">    q1, q3 = df[c].quantile([.25, .75]); iqr = q3 - q1</w:t>
      </w:r>
    </w:p>
    <w:p>
      <w:pPr>
        <w:shd w:val="clear" w:color="auto" w:fill="F1F4F8"/>
        <w:spacing w:after="0" w:line="240" w:lineRule="auto"/>
        <w:ind w:left="113"/>
      </w:pPr>
      <w:r>
        <w:rPr>
          <w:rFonts w:ascii="Consolas" w:hAnsi="Consolas" w:eastAsia="Consolas"/>
          <w:sz w:val="14"/>
        </w:rPr>
        <w:t xml:space="preserve">    n = ((df[c] &lt; q1 - 1.5 * iqr) | (df[c] &gt; q3 + 1.5 * iqr)).sum()</w:t>
      </w:r>
    </w:p>
    <w:p>
      <w:pPr>
        <w:shd w:val="clear" w:color="auto" w:fill="F1F4F8"/>
        <w:spacing w:after="0" w:line="240" w:lineRule="auto"/>
        <w:ind w:left="113"/>
      </w:pPr>
      <w:r>
        <w:rPr>
          <w:rFonts w:ascii="Consolas" w:hAnsi="Consolas" w:eastAsia="Consolas"/>
          <w:sz w:val="14"/>
        </w:rPr>
        <w:t xml:space="preserve">    rows.append((c, n, 100 * n / len(df), df[c].skew()))</w:t>
      </w:r>
    </w:p>
    <w:p>
      <w:pPr>
        <w:shd w:val="clear" w:color="auto" w:fill="F1F4F8"/>
        <w:spacing w:after="0" w:line="240" w:lineRule="auto"/>
        <w:ind w:left="113"/>
      </w:pPr>
      <w:r>
        <w:rPr>
          <w:rFonts w:ascii="Consolas" w:hAnsi="Consolas" w:eastAsia="Consolas"/>
          <w:sz w:val="14"/>
        </w:rPr>
        <w:t>outlier_tbl = pd.DataFrame(rows, columns=["column", "n_outliers", "pct_outliers", "skew"]).round(2)</w:t>
      </w:r>
    </w:p>
    <w:p>
      <w:pPr>
        <w:shd w:val="clear" w:color="auto" w:fill="F1F4F8"/>
        <w:spacing w:after="0" w:line="240" w:lineRule="auto"/>
        <w:ind w:left="113"/>
      </w:pPr>
      <w:r>
        <w:rPr>
          <w:rFonts w:ascii="Consolas" w:hAnsi="Consolas" w:eastAsia="Consolas"/>
          <w:sz w:val="14"/>
        </w:rPr>
        <w:t>print("Rows are NOT dropped: large balances/limits are genuine customers. They are tamed by a signed log transform later.")</w:t>
      </w:r>
    </w:p>
    <w:p>
      <w:pPr>
        <w:shd w:val="clear" w:color="auto" w:fill="F1F4F8"/>
        <w:spacing w:after="0" w:line="240" w:lineRule="auto"/>
        <w:ind w:left="113"/>
      </w:pPr>
      <w:r>
        <w:rPr>
          <w:rFonts w:ascii="Consolas" w:hAnsi="Consolas" w:eastAsia="Consolas"/>
          <w:sz w:val="14"/>
        </w:rPr>
        <w:t>outlier_tbl</w:t>
      </w:r>
    </w:p>
    <w:p>
      <w:pPr>
        <w:spacing w:after="0" w:before="120"/>
        <w:shd w:val="clear" w:color="auto" w:fill="F1F4F8"/>
      </w:pPr>
      <w:r>
        <w:rPr>
          <w:rFonts w:ascii="Consolas" w:hAnsi="Consolas"/>
          <w:b/>
          <w:color w:val="555555"/>
          <w:sz w:val="14"/>
        </w:rPr>
        <w:t># ---- Cell 9 ----</w:t>
      </w:r>
    </w:p>
    <w:p>
      <w:pPr>
        <w:shd w:val="clear" w:color="auto" w:fill="F1F4F8"/>
        <w:spacing w:after="0" w:line="240" w:lineRule="auto"/>
        <w:ind w:left="113"/>
      </w:pPr>
      <w:r>
        <w:rPr>
          <w:rFonts w:ascii="Consolas" w:hAnsi="Consolas" w:eastAsia="Consolas"/>
          <w:sz w:val="14"/>
        </w:rPr>
        <w:t># ---------- Feature engineering (domain-driven) ----------</w:t>
      </w:r>
    </w:p>
    <w:p>
      <w:pPr>
        <w:shd w:val="clear" w:color="auto" w:fill="F1F4F8"/>
        <w:spacing w:after="0" w:line="240" w:lineRule="auto"/>
        <w:ind w:left="113"/>
      </w:pPr>
      <w:r>
        <w:rPr>
          <w:rFonts w:ascii="Consolas" w:hAnsi="Consolas" w:eastAsia="Consolas"/>
          <w:sz w:val="14"/>
        </w:rPr>
        <w:t>bill = [f"BILL_AMT{i}" for i in range(1, 7)]; pay_amt = [f"PAY_AMT{i}" for i in range(1, 7)]</w:t>
      </w:r>
    </w:p>
    <w:p>
      <w:pPr>
        <w:shd w:val="clear" w:color="auto" w:fill="F1F4F8"/>
        <w:spacing w:after="0" w:line="240" w:lineRule="auto"/>
        <w:ind w:left="113"/>
      </w:pPr>
      <w:r>
        <w:rPr>
          <w:rFonts w:ascii="Consolas" w:hAnsi="Consolas" w:eastAsia="Consolas"/>
          <w:sz w:val="14"/>
        </w:rPr>
        <w:t>pay_st = [f"PAY_{i}" for i in range(1, 7)]</w:t>
      </w:r>
    </w:p>
    <w:p>
      <w:pPr>
        <w:shd w:val="clear" w:color="auto" w:fill="F1F4F8"/>
        <w:spacing w:after="0" w:line="240" w:lineRule="auto"/>
        <w:ind w:left="113"/>
      </w:pPr>
      <w:r>
        <w:rPr>
          <w:rFonts w:ascii="Consolas" w:hAnsi="Consolas" w:eastAsia="Consolas"/>
          <w:sz w:val="14"/>
        </w:rPr>
        <w:t>df["AVG_BILL"] = df[bill].mean(axis=1)                                    # typical monthly balance</w:t>
      </w:r>
    </w:p>
    <w:p>
      <w:pPr>
        <w:shd w:val="clear" w:color="auto" w:fill="F1F4F8"/>
        <w:spacing w:after="0" w:line="240" w:lineRule="auto"/>
        <w:ind w:left="113"/>
      </w:pPr>
      <w:r>
        <w:rPr>
          <w:rFonts w:ascii="Consolas" w:hAnsi="Consolas" w:eastAsia="Consolas"/>
          <w:sz w:val="14"/>
        </w:rPr>
        <w:t>df["AVG_PAY_AMT"] = df[pay_amt].mean(axis=1)                              # typical monthly repayment</w:t>
      </w:r>
    </w:p>
    <w:p>
      <w:pPr>
        <w:shd w:val="clear" w:color="auto" w:fill="F1F4F8"/>
        <w:spacing w:after="0" w:line="240" w:lineRule="auto"/>
        <w:ind w:left="113"/>
      </w:pPr>
      <w:r>
        <w:rPr>
          <w:rFonts w:ascii="Consolas" w:hAnsi="Consolas" w:eastAsia="Consolas"/>
          <w:sz w:val="14"/>
        </w:rPr>
        <w:t>df["UTILIZATION"] = (df["BILL_AMT1"] / df["LIMIT_BAL"]).clip(-1, 3)       # how much of the limit is used</w:t>
      </w:r>
    </w:p>
    <w:p>
      <w:pPr>
        <w:shd w:val="clear" w:color="auto" w:fill="F1F4F8"/>
        <w:spacing w:after="0" w:line="240" w:lineRule="auto"/>
        <w:ind w:left="113"/>
      </w:pPr>
      <w:r>
        <w:rPr>
          <w:rFonts w:ascii="Consolas" w:hAnsi="Consolas" w:eastAsia="Consolas"/>
          <w:sz w:val="14"/>
        </w:rPr>
        <w:t>df["PAY_RATIO"] = (df[pay_amt].sum(axis=1) / df[bill[:5]].clip(lower=1).sum(axis=1)).clip(0, 3)  # repaid / billed</w:t>
      </w:r>
    </w:p>
    <w:p>
      <w:pPr>
        <w:shd w:val="clear" w:color="auto" w:fill="F1F4F8"/>
        <w:spacing w:after="0" w:line="240" w:lineRule="auto"/>
        <w:ind w:left="113"/>
      </w:pPr>
      <w:r>
        <w:rPr>
          <w:rFonts w:ascii="Consolas" w:hAnsi="Consolas" w:eastAsia="Consolas"/>
          <w:sz w:val="14"/>
        </w:rPr>
        <w:t>df["N_DELAY"] = (df[pay_st] &gt; 0).sum(axis=1)                              # months (of 6) paid late</w:t>
      </w:r>
    </w:p>
    <w:p>
      <w:pPr>
        <w:shd w:val="clear" w:color="auto" w:fill="F1F4F8"/>
        <w:spacing w:after="0" w:line="240" w:lineRule="auto"/>
        <w:ind w:left="113"/>
      </w:pPr>
      <w:r>
        <w:rPr>
          <w:rFonts w:ascii="Consolas" w:hAnsi="Consolas" w:eastAsia="Consolas"/>
          <w:sz w:val="14"/>
        </w:rPr>
        <w:t>df["MAX_DELAY"] = df[pay_st].max(axis=1)                                  # worst delay</w:t>
      </w:r>
    </w:p>
    <w:p>
      <w:pPr>
        <w:shd w:val="clear" w:color="auto" w:fill="F1F4F8"/>
        <w:spacing w:after="0" w:line="240" w:lineRule="auto"/>
        <w:ind w:left="113"/>
      </w:pPr>
      <w:r>
        <w:rPr>
          <w:rFonts w:ascii="Consolas" w:hAnsi="Consolas" w:eastAsia="Consolas"/>
          <w:sz w:val="14"/>
        </w:rPr>
        <w:t>print("Engineered 6 new features -&gt;", df.shape[1] - 1, "input features now")</w:t>
      </w:r>
    </w:p>
    <w:p>
      <w:pPr>
        <w:shd w:val="clear" w:color="auto" w:fill="F1F4F8"/>
        <w:spacing w:after="0" w:line="240" w:lineRule="auto"/>
        <w:ind w:left="113"/>
      </w:pPr>
      <w:r>
        <w:rPr>
          <w:rFonts w:ascii="Consolas" w:hAnsi="Consolas" w:eastAsia="Consolas"/>
          <w:sz w:val="14"/>
        </w:rPr>
        <w:t>df[["AVG_BILL", "AVG_PAY_AMT", "UTILIZATION", "PAY_RATIO", "N_DELAY", "MAX_DELAY"]].describe().round(2)</w:t>
      </w:r>
    </w:p>
    <w:p>
      <w:pPr>
        <w:spacing w:after="0" w:before="120"/>
        <w:shd w:val="clear" w:color="auto" w:fill="F1F4F8"/>
      </w:pPr>
      <w:r>
        <w:rPr>
          <w:rFonts w:ascii="Consolas" w:hAnsi="Consolas"/>
          <w:b/>
          <w:color w:val="555555"/>
          <w:sz w:val="14"/>
        </w:rPr>
        <w:t># ---- Cell 10 ----</w:t>
      </w:r>
    </w:p>
    <w:p>
      <w:pPr>
        <w:shd w:val="clear" w:color="auto" w:fill="F1F4F8"/>
        <w:spacing w:after="0" w:line="240" w:lineRule="auto"/>
        <w:ind w:left="113"/>
      </w:pPr>
      <w:r>
        <w:rPr>
          <w:rFonts w:ascii="Consolas" w:hAnsi="Consolas" w:eastAsia="Consolas"/>
          <w:sz w:val="14"/>
        </w:rPr>
        <w:t># Human-readable labels, used only for plotting</w:t>
      </w:r>
    </w:p>
    <w:p>
      <w:pPr>
        <w:shd w:val="clear" w:color="auto" w:fill="F1F4F8"/>
        <w:spacing w:after="0" w:line="240" w:lineRule="auto"/>
        <w:ind w:left="113"/>
      </w:pPr>
      <w:r>
        <w:rPr>
          <w:rFonts w:ascii="Consolas" w:hAnsi="Consolas" w:eastAsia="Consolas"/>
          <w:sz w:val="14"/>
        </w:rPr>
        <w:t>SEX_L = {1: "Male", 2: "Female"}</w:t>
      </w:r>
    </w:p>
    <w:p>
      <w:pPr>
        <w:shd w:val="clear" w:color="auto" w:fill="F1F4F8"/>
        <w:spacing w:after="0" w:line="240" w:lineRule="auto"/>
        <w:ind w:left="113"/>
      </w:pPr>
      <w:r>
        <w:rPr>
          <w:rFonts w:ascii="Consolas" w:hAnsi="Consolas" w:eastAsia="Consolas"/>
          <w:sz w:val="14"/>
        </w:rPr>
        <w:t>EDU_L = {1: "Grad school", 2: "University", 3: "High school", 4: "Other"}</w:t>
      </w:r>
    </w:p>
    <w:p>
      <w:pPr>
        <w:shd w:val="clear" w:color="auto" w:fill="F1F4F8"/>
        <w:spacing w:after="0" w:line="240" w:lineRule="auto"/>
        <w:ind w:left="113"/>
      </w:pPr>
      <w:r>
        <w:rPr>
          <w:rFonts w:ascii="Consolas" w:hAnsi="Consolas" w:eastAsia="Consolas"/>
          <w:sz w:val="14"/>
        </w:rPr>
        <w:t>MAR_L = {1: "Married", 2: "Single", 3: "Other"}</w:t>
      </w:r>
    </w:p>
    <w:p>
      <w:pPr>
        <w:shd w:val="clear" w:color="auto" w:fill="F1F4F8"/>
        <w:spacing w:after="0" w:line="240" w:lineRule="auto"/>
        <w:ind w:left="113"/>
      </w:pPr>
      <w:r>
        <w:rPr>
          <w:rFonts w:ascii="Consolas" w:hAnsi="Consolas" w:eastAsia="Consolas"/>
          <w:sz w:val="14"/>
        </w:rPr>
        <w:t>vis = df.copy()</w:t>
      </w:r>
    </w:p>
    <w:p>
      <w:pPr>
        <w:shd w:val="clear" w:color="auto" w:fill="F1F4F8"/>
        <w:spacing w:after="0" w:line="240" w:lineRule="auto"/>
        <w:ind w:left="113"/>
      </w:pPr>
      <w:r>
        <w:rPr>
          <w:rFonts w:ascii="Consolas" w:hAnsi="Consolas" w:eastAsia="Consolas"/>
          <w:sz w:val="14"/>
        </w:rPr>
        <w:t>vis["Status"] = vis["DEFAULT"].map({0: "Paid", 1: "Default"})</w:t>
      </w:r>
    </w:p>
    <w:p>
      <w:pPr>
        <w:shd w:val="clear" w:color="auto" w:fill="F1F4F8"/>
        <w:spacing w:after="0" w:line="240" w:lineRule="auto"/>
        <w:ind w:left="113"/>
      </w:pPr>
      <w:r>
        <w:rPr>
          <w:rFonts w:ascii="Consolas" w:hAnsi="Consolas" w:eastAsia="Consolas"/>
          <w:sz w:val="14"/>
        </w:rPr>
        <w:t>PAL = {"Paid": C_OK, "Default": C_DEF}</w:t>
      </w:r>
    </w:p>
    <w:p>
      <w:pPr>
        <w:spacing w:after="0" w:before="120"/>
        <w:shd w:val="clear" w:color="auto" w:fill="F1F4F8"/>
      </w:pPr>
      <w:r>
        <w:rPr>
          <w:rFonts w:ascii="Consolas" w:hAnsi="Consolas"/>
          <w:b/>
          <w:color w:val="555555"/>
          <w:sz w:val="14"/>
        </w:rPr>
        <w:t># ---- Cell 11 ----</w:t>
      </w:r>
    </w:p>
    <w:p>
      <w:pPr>
        <w:shd w:val="clear" w:color="auto" w:fill="F1F4F8"/>
        <w:spacing w:after="0" w:line="240" w:lineRule="auto"/>
        <w:ind w:left="113"/>
      </w:pPr>
      <w:r>
        <w:rPr>
          <w:rFonts w:ascii="Consolas" w:hAnsi="Consolas" w:eastAsia="Consolas"/>
          <w:sz w:val="14"/>
        </w:rPr>
        <w:t># VIS 1 - Histograms + KDE of the key continuous variables</w:t>
      </w:r>
    </w:p>
    <w:p>
      <w:pPr>
        <w:shd w:val="clear" w:color="auto" w:fill="F1F4F8"/>
        <w:spacing w:after="0" w:line="240" w:lineRule="auto"/>
        <w:ind w:left="113"/>
      </w:pPr>
      <w:r>
        <w:rPr>
          <w:rFonts w:ascii="Consolas" w:hAnsi="Consolas" w:eastAsia="Consolas"/>
          <w:sz w:val="14"/>
        </w:rPr>
        <w:t>fig, ax = plt.subplots(2, 2, figsize=(12, 8))</w:t>
      </w:r>
    </w:p>
    <w:p>
      <w:pPr>
        <w:shd w:val="clear" w:color="auto" w:fill="F1F4F8"/>
        <w:spacing w:after="0" w:line="240" w:lineRule="auto"/>
        <w:ind w:left="113"/>
      </w:pPr>
      <w:r>
        <w:rPr>
          <w:rFonts w:ascii="Consolas" w:hAnsi="Consolas" w:eastAsia="Consolas"/>
          <w:sz w:val="14"/>
        </w:rPr>
        <w:t>panels = [("LIMIT_BAL", "Credit limit (NT$)", df["LIMIT_BAL"], 50, "LIMIT_BAL"),</w:t>
      </w:r>
    </w:p>
    <w:p>
      <w:pPr>
        <w:shd w:val="clear" w:color="auto" w:fill="F1F4F8"/>
        <w:spacing w:after="0" w:line="240" w:lineRule="auto"/>
        <w:ind w:left="113"/>
      </w:pPr>
      <w:r>
        <w:rPr>
          <w:rFonts w:ascii="Consolas" w:hAnsi="Consolas" w:eastAsia="Consolas"/>
          <w:sz w:val="14"/>
        </w:rPr>
        <w:t xml:space="preserve">          ("AGE", "Age (years)", df["AGE"], np.arange(20.5, 80, 1), "AGE (1-year bins)"),</w:t>
      </w:r>
    </w:p>
    <w:p>
      <w:pPr>
        <w:shd w:val="clear" w:color="auto" w:fill="F1F4F8"/>
        <w:spacing w:after="0" w:line="240" w:lineRule="auto"/>
        <w:ind w:left="113"/>
      </w:pPr>
      <w:r>
        <w:rPr>
          <w:rFonts w:ascii="Consolas" w:hAnsi="Consolas" w:eastAsia="Consolas"/>
          <w:sz w:val="14"/>
        </w:rPr>
        <w:t xml:space="preserve">          ("BILL_AMT1", "Latest bill (NT$)", df["BILL_AMT1"], 60, "BILL_AMT1"),</w:t>
      </w:r>
    </w:p>
    <w:p>
      <w:pPr>
        <w:shd w:val="clear" w:color="auto" w:fill="F1F4F8"/>
        <w:spacing w:after="0" w:line="240" w:lineRule="auto"/>
        <w:ind w:left="113"/>
      </w:pPr>
      <w:r>
        <w:rPr>
          <w:rFonts w:ascii="Consolas" w:hAnsi="Consolas" w:eastAsia="Consolas"/>
          <w:sz w:val="14"/>
        </w:rPr>
        <w:t xml:space="preserve">          ("PAY_AMT1", "Latest payment (NT$)", df["PAY_AMT1"], 50, "PAY_AMT1")]</w:t>
      </w:r>
    </w:p>
    <w:p>
      <w:pPr>
        <w:shd w:val="clear" w:color="auto" w:fill="F1F4F8"/>
        <w:spacing w:after="0" w:line="240" w:lineRule="auto"/>
        <w:ind w:left="113"/>
      </w:pPr>
      <w:r>
        <w:rPr>
          <w:rFonts w:ascii="Consolas" w:hAnsi="Consolas" w:eastAsia="Consolas"/>
          <w:sz w:val="14"/>
        </w:rPr>
        <w:t>for a, (col, title, x, bins, xl) in zip(ax.ravel(), panels):</w:t>
      </w:r>
    </w:p>
    <w:p>
      <w:pPr>
        <w:shd w:val="clear" w:color="auto" w:fill="F1F4F8"/>
        <w:spacing w:after="0" w:line="240" w:lineRule="auto"/>
        <w:ind w:left="113"/>
      </w:pPr>
      <w:r>
        <w:rPr>
          <w:rFonts w:ascii="Consolas" w:hAnsi="Consolas" w:eastAsia="Consolas"/>
          <w:sz w:val="14"/>
        </w:rPr>
        <w:t xml:space="preserve">    sk = x.skew()</w:t>
      </w:r>
    </w:p>
    <w:p>
      <w:pPr>
        <w:shd w:val="clear" w:color="auto" w:fill="F1F4F8"/>
        <w:spacing w:after="0" w:line="240" w:lineRule="auto"/>
        <w:ind w:left="113"/>
      </w:pPr>
      <w:r>
        <w:rPr>
          <w:rFonts w:ascii="Consolas" w:hAnsi="Consolas" w:eastAsia="Consolas"/>
          <w:sz w:val="14"/>
        </w:rPr>
        <w:t xml:space="preserve">    if col == "PAY_AMT1":                          # raw scale is unreadable (skew &gt; 14): show log10(1 + payment)</w:t>
      </w:r>
    </w:p>
    <w:p>
      <w:pPr>
        <w:shd w:val="clear" w:color="auto" w:fill="F1F4F8"/>
        <w:spacing w:after="0" w:line="240" w:lineRule="auto"/>
        <w:ind w:left="113"/>
      </w:pPr>
      <w:r>
        <w:rPr>
          <w:rFonts w:ascii="Consolas" w:hAnsi="Consolas" w:eastAsia="Consolas"/>
          <w:sz w:val="14"/>
        </w:rPr>
        <w:t xml:space="preserve">        x = np.log10(1 + x); xl = "log10(1 + PAY_AMT1)"</w:t>
      </w:r>
    </w:p>
    <w:p>
      <w:pPr>
        <w:shd w:val="clear" w:color="auto" w:fill="F1F4F8"/>
        <w:spacing w:after="0" w:line="240" w:lineRule="auto"/>
        <w:ind w:left="113"/>
      </w:pPr>
      <w:r>
        <w:rPr>
          <w:rFonts w:ascii="Consolas" w:hAnsi="Consolas" w:eastAsia="Consolas"/>
          <w:sz w:val="14"/>
        </w:rPr>
        <w:t xml:space="preserve">    sns.histplot(x, kde=True, bins=bins, color="#457b9d", ax=a)</w:t>
      </w:r>
    </w:p>
    <w:p>
      <w:pPr>
        <w:shd w:val="clear" w:color="auto" w:fill="F1F4F8"/>
        <w:spacing w:after="0" w:line="240" w:lineRule="auto"/>
        <w:ind w:left="113"/>
      </w:pPr>
      <w:r>
        <w:rPr>
          <w:rFonts w:ascii="Consolas" w:hAnsi="Consolas" w:eastAsia="Consolas"/>
          <w:sz w:val="14"/>
        </w:rPr>
        <w:t xml:space="preserve">    a.axvline(x.mean(), color="k", ls="--", lw=1, label=f"mean {x.mean():,.1f}" if col == "PAY_AMT1" else f"mean {x.mean():,.0f}")</w:t>
      </w:r>
    </w:p>
    <w:p>
      <w:pPr>
        <w:shd w:val="clear" w:color="auto" w:fill="F1F4F8"/>
        <w:spacing w:after="0" w:line="240" w:lineRule="auto"/>
        <w:ind w:left="113"/>
      </w:pPr>
      <w:r>
        <w:rPr>
          <w:rFonts w:ascii="Consolas" w:hAnsi="Consolas" w:eastAsia="Consolas"/>
          <w:sz w:val="14"/>
        </w:rPr>
        <w:t xml:space="preserve">    a.axvline(x.median(), color=C_DEF, ls="-", lw=1.5, label=f"median {x.median():,.1f}" if col == "PAY_AMT1" else f"median {x.median():,.0f}")</w:t>
      </w:r>
    </w:p>
    <w:p>
      <w:pPr>
        <w:shd w:val="clear" w:color="auto" w:fill="F1F4F8"/>
        <w:spacing w:after="0" w:line="240" w:lineRule="auto"/>
        <w:ind w:left="113"/>
      </w:pPr>
      <w:r>
        <w:rPr>
          <w:rFonts w:ascii="Consolas" w:hAnsi="Consolas" w:eastAsia="Consolas"/>
          <w:sz w:val="14"/>
        </w:rPr>
        <w:t xml:space="preserve">    a.set(title=f"{title}  (raw skew = {sk:.2f})", xlabel=xl, ylabel="Customers"); a.legend()</w:t>
      </w:r>
    </w:p>
    <w:p>
      <w:pPr>
        <w:shd w:val="clear" w:color="auto" w:fill="F1F4F8"/>
        <w:spacing w:after="0" w:line="240" w:lineRule="auto"/>
        <w:ind w:left="113"/>
      </w:pPr>
      <w:r>
        <w:rPr>
          <w:rFonts w:ascii="Consolas" w:hAnsi="Consolas" w:eastAsia="Consolas"/>
          <w:sz w:val="14"/>
        </w:rPr>
        <w:t>plt.suptitle("Distribution of key continuous variables", fontsize=14, fontweight="bold", y=1.01)</w:t>
      </w:r>
    </w:p>
    <w:p>
      <w:pPr>
        <w:shd w:val="clear" w:color="auto" w:fill="F1F4F8"/>
        <w:spacing w:after="0" w:line="240" w:lineRule="auto"/>
        <w:ind w:left="113"/>
      </w:pPr>
      <w:r>
        <w:rPr>
          <w:rFonts w:ascii="Consolas" w:hAnsi="Consolas" w:eastAsia="Consolas"/>
          <w:sz w:val="14"/>
        </w:rPr>
        <w:t>plt.tight_layout(); save_fig("01_histograms"); plt.show()</w:t>
      </w:r>
    </w:p>
    <w:p>
      <w:pPr>
        <w:spacing w:after="0" w:before="120"/>
        <w:shd w:val="clear" w:color="auto" w:fill="F1F4F8"/>
      </w:pPr>
      <w:r>
        <w:rPr>
          <w:rFonts w:ascii="Consolas" w:hAnsi="Consolas"/>
          <w:b/>
          <w:color w:val="555555"/>
          <w:sz w:val="14"/>
        </w:rPr>
        <w:t># ---- Cell 12 ----</w:t>
      </w:r>
    </w:p>
    <w:p>
      <w:pPr>
        <w:shd w:val="clear" w:color="auto" w:fill="F1F4F8"/>
        <w:spacing w:after="0" w:line="240" w:lineRule="auto"/>
        <w:ind w:left="113"/>
      </w:pPr>
      <w:r>
        <w:rPr>
          <w:rFonts w:ascii="Consolas" w:hAnsi="Consolas" w:eastAsia="Consolas"/>
          <w:sz w:val="14"/>
        </w:rPr>
        <w:t># VIS 2 - Boxplots of the money columns (log scale so the heavy tails stay readable)</w:t>
      </w:r>
    </w:p>
    <w:p>
      <w:pPr>
        <w:shd w:val="clear" w:color="auto" w:fill="F1F4F8"/>
        <w:spacing w:after="0" w:line="240" w:lineRule="auto"/>
        <w:ind w:left="113"/>
      </w:pPr>
      <w:r>
        <w:rPr>
          <w:rFonts w:ascii="Consolas" w:hAnsi="Consolas" w:eastAsia="Consolas"/>
          <w:sz w:val="14"/>
        </w:rPr>
        <w:t>fig, ax = plt.subplots(1, 2, figsize=(13, 5))</w:t>
      </w:r>
    </w:p>
    <w:p>
      <w:pPr>
        <w:shd w:val="clear" w:color="auto" w:fill="F1F4F8"/>
        <w:spacing w:after="0" w:line="240" w:lineRule="auto"/>
        <w:ind w:left="113"/>
      </w:pPr>
      <w:r>
        <w:rPr>
          <w:rFonts w:ascii="Consolas" w:hAnsi="Consolas" w:eastAsia="Consolas"/>
          <w:sz w:val="14"/>
        </w:rPr>
        <w:t>sns.boxplot(data=df[bill].clip(lower=1), orient="h", color="#a8dadc", fliersize=2, ax=ax[0])</w:t>
      </w:r>
    </w:p>
    <w:p>
      <w:pPr>
        <w:shd w:val="clear" w:color="auto" w:fill="F1F4F8"/>
        <w:spacing w:after="0" w:line="240" w:lineRule="auto"/>
        <w:ind w:left="113"/>
      </w:pPr>
      <w:r>
        <w:rPr>
          <w:rFonts w:ascii="Consolas" w:hAnsi="Consolas" w:eastAsia="Consolas"/>
          <w:sz w:val="14"/>
        </w:rPr>
        <w:t>ax[0].set(xscale="log", title="Monthly bill statements (log scale, negatives clipped to 1)", xlabel="NT$")</w:t>
      </w:r>
    </w:p>
    <w:p>
      <w:pPr>
        <w:shd w:val="clear" w:color="auto" w:fill="F1F4F8"/>
        <w:spacing w:after="0" w:line="240" w:lineRule="auto"/>
        <w:ind w:left="113"/>
      </w:pPr>
      <w:r>
        <w:rPr>
          <w:rFonts w:ascii="Consolas" w:hAnsi="Consolas" w:eastAsia="Consolas"/>
          <w:sz w:val="14"/>
        </w:rPr>
        <w:t>sns.boxplot(data=df[pay_amt].clip(lower=1), orient="h", color="#f4a261", fliersize=2, ax=ax[1])</w:t>
      </w:r>
    </w:p>
    <w:p>
      <w:pPr>
        <w:shd w:val="clear" w:color="auto" w:fill="F1F4F8"/>
        <w:spacing w:after="0" w:line="240" w:lineRule="auto"/>
        <w:ind w:left="113"/>
      </w:pPr>
      <w:r>
        <w:rPr>
          <w:rFonts w:ascii="Consolas" w:hAnsi="Consolas" w:eastAsia="Consolas"/>
          <w:sz w:val="14"/>
        </w:rPr>
        <w:t>ax[1].set(xscale="log", title="Monthly payments (log scale, zeros clipped to 1)", xlabel="NT$")</w:t>
      </w:r>
    </w:p>
    <w:p>
      <w:pPr>
        <w:shd w:val="clear" w:color="auto" w:fill="F1F4F8"/>
        <w:spacing w:after="0" w:line="240" w:lineRule="auto"/>
        <w:ind w:left="113"/>
      </w:pPr>
      <w:r>
        <w:rPr>
          <w:rFonts w:ascii="Consolas" w:hAnsi="Consolas" w:eastAsia="Consolas"/>
          <w:sz w:val="14"/>
        </w:rPr>
        <w:t>plt.tight_layout(); save_fig("02_boxplots_money"); plt.show()</w:t>
      </w:r>
    </w:p>
    <w:p>
      <w:pPr>
        <w:spacing w:after="0" w:before="120"/>
        <w:shd w:val="clear" w:color="auto" w:fill="F1F4F8"/>
      </w:pPr>
      <w:r>
        <w:rPr>
          <w:rFonts w:ascii="Consolas" w:hAnsi="Consolas"/>
          <w:b/>
          <w:color w:val="555555"/>
          <w:sz w:val="14"/>
        </w:rPr>
        <w:t># ---- Cell 13 ----</w:t>
      </w:r>
    </w:p>
    <w:p>
      <w:pPr>
        <w:shd w:val="clear" w:color="auto" w:fill="F1F4F8"/>
        <w:spacing w:after="0" w:line="240" w:lineRule="auto"/>
        <w:ind w:left="113"/>
      </w:pPr>
      <w:r>
        <w:rPr>
          <w:rFonts w:ascii="Consolas" w:hAnsi="Consolas" w:eastAsia="Consolas"/>
          <w:sz w:val="14"/>
        </w:rPr>
        <w:t># VIS 3 - Bar charts of the categorical variables and the target</w:t>
      </w:r>
    </w:p>
    <w:p>
      <w:pPr>
        <w:shd w:val="clear" w:color="auto" w:fill="F1F4F8"/>
        <w:spacing w:after="0" w:line="240" w:lineRule="auto"/>
        <w:ind w:left="113"/>
      </w:pPr>
      <w:r>
        <w:rPr>
          <w:rFonts w:ascii="Consolas" w:hAnsi="Consolas" w:eastAsia="Consolas"/>
          <w:sz w:val="14"/>
        </w:rPr>
        <w:t>fig, ax = plt.subplots(1, 4, figsize=(16, 4))</w:t>
      </w:r>
    </w:p>
    <w:p>
      <w:pPr>
        <w:shd w:val="clear" w:color="auto" w:fill="F1F4F8"/>
        <w:spacing w:after="0" w:line="240" w:lineRule="auto"/>
        <w:ind w:left="113"/>
      </w:pPr>
      <w:r>
        <w:rPr>
          <w:rFonts w:ascii="Consolas" w:hAnsi="Consolas" w:eastAsia="Consolas"/>
          <w:sz w:val="14"/>
        </w:rPr>
        <w:t>for a, (col, lab, t) in zip(ax[:3], [("SEX", SEX_L, "Gender"), ("EDUCATION", EDU_L, "Education"), ("MARRIAGE", MAR_L, "Marital status")]):</w:t>
      </w:r>
    </w:p>
    <w:p>
      <w:pPr>
        <w:shd w:val="clear" w:color="auto" w:fill="F1F4F8"/>
        <w:spacing w:after="0" w:line="240" w:lineRule="auto"/>
        <w:ind w:left="113"/>
      </w:pPr>
      <w:r>
        <w:rPr>
          <w:rFonts w:ascii="Consolas" w:hAnsi="Consolas" w:eastAsia="Consolas"/>
          <w:sz w:val="14"/>
        </w:rPr>
        <w:t xml:space="preserve">    s = df[col].map(lab).value_counts()</w:t>
      </w:r>
    </w:p>
    <w:p>
      <w:pPr>
        <w:shd w:val="clear" w:color="auto" w:fill="F1F4F8"/>
        <w:spacing w:after="0" w:line="240" w:lineRule="auto"/>
        <w:ind w:left="113"/>
      </w:pPr>
      <w:r>
        <w:rPr>
          <w:rFonts w:ascii="Consolas" w:hAnsi="Consolas" w:eastAsia="Consolas"/>
          <w:sz w:val="14"/>
        </w:rPr>
        <w:t xml:space="preserve">    sns.barplot(x=s.index, y=s.values, color="#457b9d", ax=a)</w:t>
      </w:r>
    </w:p>
    <w:p>
      <w:pPr>
        <w:shd w:val="clear" w:color="auto" w:fill="F1F4F8"/>
        <w:spacing w:after="0" w:line="240" w:lineRule="auto"/>
        <w:ind w:left="113"/>
      </w:pPr>
      <w:r>
        <w:rPr>
          <w:rFonts w:ascii="Consolas" w:hAnsi="Consolas" w:eastAsia="Consolas"/>
          <w:sz w:val="14"/>
        </w:rPr>
        <w:t xml:space="preserve">    for i, v in enumerate(s.values): a.text(i, v, f"{v:,}\n({v/len(df):.0%})", ha="center", va="bottom", fontsize=9)</w:t>
      </w:r>
    </w:p>
    <w:p>
      <w:pPr>
        <w:shd w:val="clear" w:color="auto" w:fill="F1F4F8"/>
        <w:spacing w:after="0" w:line="240" w:lineRule="auto"/>
        <w:ind w:left="113"/>
      </w:pPr>
      <w:r>
        <w:rPr>
          <w:rFonts w:ascii="Consolas" w:hAnsi="Consolas" w:eastAsia="Consolas"/>
          <w:sz w:val="14"/>
        </w:rPr>
        <w:t xml:space="preserve">    a.set(title=t, xlabel="", ylabel="Customers"); a.set_ylim(0, s.max() * 1.2)</w:t>
      </w:r>
    </w:p>
    <w:p>
      <w:pPr>
        <w:shd w:val="clear" w:color="auto" w:fill="F1F4F8"/>
        <w:spacing w:after="0" w:line="240" w:lineRule="auto"/>
        <w:ind w:left="113"/>
      </w:pPr>
      <w:r>
        <w:rPr>
          <w:rFonts w:ascii="Consolas" w:hAnsi="Consolas" w:eastAsia="Consolas"/>
          <w:sz w:val="14"/>
        </w:rPr>
        <w:t>s = vis["Status"].value_counts()</w:t>
      </w:r>
    </w:p>
    <w:p>
      <w:pPr>
        <w:shd w:val="clear" w:color="auto" w:fill="F1F4F8"/>
        <w:spacing w:after="0" w:line="240" w:lineRule="auto"/>
        <w:ind w:left="113"/>
      </w:pPr>
      <w:r>
        <w:rPr>
          <w:rFonts w:ascii="Consolas" w:hAnsi="Consolas" w:eastAsia="Consolas"/>
          <w:sz w:val="14"/>
        </w:rPr>
        <w:t>sns.barplot(x=s.index, y=s.values, palette=PAL, ax=ax[3])</w:t>
      </w:r>
    </w:p>
    <w:p>
      <w:pPr>
        <w:shd w:val="clear" w:color="auto" w:fill="F1F4F8"/>
        <w:spacing w:after="0" w:line="240" w:lineRule="auto"/>
        <w:ind w:left="113"/>
      </w:pPr>
      <w:r>
        <w:rPr>
          <w:rFonts w:ascii="Consolas" w:hAnsi="Consolas" w:eastAsia="Consolas"/>
          <w:sz w:val="14"/>
        </w:rPr>
        <w:t>for i, v in enumerate(s.values): ax[3].text(i, v, f"{v:,}\n({v/len(df):.1%})", ha="center", va="bottom", fontsize=9)</w:t>
      </w:r>
    </w:p>
    <w:p>
      <w:pPr>
        <w:shd w:val="clear" w:color="auto" w:fill="F1F4F8"/>
        <w:spacing w:after="0" w:line="240" w:lineRule="auto"/>
        <w:ind w:left="113"/>
      </w:pPr>
      <w:r>
        <w:rPr>
          <w:rFonts w:ascii="Consolas" w:hAnsi="Consolas" w:eastAsia="Consolas"/>
          <w:sz w:val="14"/>
        </w:rPr>
        <w:t>ax[3].set(title="Target: default next month", xlabel="", ylabel="Customers"); ax[3].set_ylim(0, s.max() * 1.2)</w:t>
      </w:r>
    </w:p>
    <w:p>
      <w:pPr>
        <w:shd w:val="clear" w:color="auto" w:fill="F1F4F8"/>
        <w:spacing w:after="0" w:line="240" w:lineRule="auto"/>
        <w:ind w:left="113"/>
      </w:pPr>
      <w:r>
        <w:rPr>
          <w:rFonts w:ascii="Consolas" w:hAnsi="Consolas" w:eastAsia="Consolas"/>
          <w:sz w:val="14"/>
        </w:rPr>
        <w:t>plt.tight_layout(); save_fig("03_categorical_counts"); plt.show()</w:t>
      </w:r>
    </w:p>
    <w:p>
      <w:pPr>
        <w:spacing w:after="0" w:before="120"/>
        <w:shd w:val="clear" w:color="auto" w:fill="F1F4F8"/>
      </w:pPr>
      <w:r>
        <w:rPr>
          <w:rFonts w:ascii="Consolas" w:hAnsi="Consolas"/>
          <w:b/>
          <w:color w:val="555555"/>
          <w:sz w:val="14"/>
        </w:rPr>
        <w:t># ---- Cell 14 ----</w:t>
      </w:r>
    </w:p>
    <w:p>
      <w:pPr>
        <w:shd w:val="clear" w:color="auto" w:fill="F1F4F8"/>
        <w:spacing w:after="0" w:line="240" w:lineRule="auto"/>
        <w:ind w:left="113"/>
      </w:pPr>
      <w:r>
        <w:rPr>
          <w:rFonts w:ascii="Consolas" w:hAnsi="Consolas" w:eastAsia="Consolas"/>
          <w:sz w:val="14"/>
        </w:rPr>
        <w:t># VIS 4 - Continuous distribution fitting (AGE) + lognormality check (LIMIT_BAL)</w:t>
      </w:r>
    </w:p>
    <w:p>
      <w:pPr>
        <w:shd w:val="clear" w:color="auto" w:fill="F1F4F8"/>
        <w:spacing w:after="0" w:line="240" w:lineRule="auto"/>
        <w:ind w:left="113"/>
      </w:pPr>
      <w:r>
        <w:rPr>
          <w:rFonts w:ascii="Consolas" w:hAnsi="Consolas" w:eastAsia="Consolas"/>
          <w:sz w:val="14"/>
        </w:rPr>
        <w:t>age = df["AGE"].values.astype(float)</w:t>
      </w:r>
    </w:p>
    <w:p>
      <w:pPr>
        <w:shd w:val="clear" w:color="auto" w:fill="F1F4F8"/>
        <w:spacing w:after="0" w:line="240" w:lineRule="auto"/>
        <w:ind w:left="113"/>
      </w:pPr>
      <w:r>
        <w:rPr>
          <w:rFonts w:ascii="Consolas" w:hAnsi="Consolas" w:eastAsia="Consolas"/>
          <w:sz w:val="14"/>
        </w:rPr>
        <w:t>fits = {"Normal": stats.norm, "Log-normal": stats.lognorm, "Gamma": stats.gamma}</w:t>
      </w:r>
    </w:p>
    <w:p>
      <w:pPr>
        <w:shd w:val="clear" w:color="auto" w:fill="F1F4F8"/>
        <w:spacing w:after="0" w:line="240" w:lineRule="auto"/>
        <w:ind w:left="113"/>
      </w:pPr>
      <w:r>
        <w:rPr>
          <w:rFonts w:ascii="Consolas" w:hAnsi="Consolas" w:eastAsia="Consolas"/>
          <w:sz w:val="14"/>
        </w:rPr>
        <w:t>rows = []</w:t>
      </w:r>
    </w:p>
    <w:p>
      <w:pPr>
        <w:shd w:val="clear" w:color="auto" w:fill="F1F4F8"/>
        <w:spacing w:after="0" w:line="240" w:lineRule="auto"/>
        <w:ind w:left="113"/>
      </w:pPr>
      <w:r>
        <w:rPr>
          <w:rFonts w:ascii="Consolas" w:hAnsi="Consolas" w:eastAsia="Consolas"/>
          <w:sz w:val="14"/>
        </w:rPr>
        <w:t>fig, ax = plt.subplots(1, 3, figsize=(17, 4.8))</w:t>
      </w:r>
    </w:p>
    <w:p>
      <w:pPr>
        <w:shd w:val="clear" w:color="auto" w:fill="F1F4F8"/>
        <w:spacing w:after="0" w:line="240" w:lineRule="auto"/>
        <w:ind w:left="113"/>
      </w:pPr>
      <w:r>
        <w:rPr>
          <w:rFonts w:ascii="Consolas" w:hAnsi="Consolas" w:eastAsia="Consolas"/>
          <w:sz w:val="14"/>
        </w:rPr>
        <w:t>sns.histplot(age, stat="density", bins=np.arange(20.5, 80, 1), color="#cfd8dc", ax=ax[0])</w:t>
      </w:r>
    </w:p>
    <w:p>
      <w:pPr>
        <w:shd w:val="clear" w:color="auto" w:fill="F1F4F8"/>
        <w:spacing w:after="0" w:line="240" w:lineRule="auto"/>
        <w:ind w:left="113"/>
      </w:pPr>
      <w:r>
        <w:rPr>
          <w:rFonts w:ascii="Consolas" w:hAnsi="Consolas" w:eastAsia="Consolas"/>
          <w:sz w:val="14"/>
        </w:rPr>
        <w:t>xs = np.linspace(age.min(), age.max(), 400)</w:t>
      </w:r>
    </w:p>
    <w:p>
      <w:pPr>
        <w:shd w:val="clear" w:color="auto" w:fill="F1F4F8"/>
        <w:spacing w:after="0" w:line="240" w:lineRule="auto"/>
        <w:ind w:left="113"/>
      </w:pPr>
      <w:r>
        <w:rPr>
          <w:rFonts w:ascii="Consolas" w:hAnsi="Consolas" w:eastAsia="Consolas"/>
          <w:sz w:val="14"/>
        </w:rPr>
        <w:t>for (name, dist), c in zip(fits.items(), ["#e76f51", "#2a9d8f", "#6a4c93"]):</w:t>
      </w:r>
    </w:p>
    <w:p>
      <w:pPr>
        <w:shd w:val="clear" w:color="auto" w:fill="F1F4F8"/>
        <w:spacing w:after="0" w:line="240" w:lineRule="auto"/>
        <w:ind w:left="113"/>
      </w:pPr>
      <w:r>
        <w:rPr>
          <w:rFonts w:ascii="Consolas" w:hAnsi="Consolas" w:eastAsia="Consolas"/>
          <w:sz w:val="14"/>
        </w:rPr>
        <w:t xml:space="preserve">    p = dist.fit(age)</w:t>
      </w:r>
    </w:p>
    <w:p>
      <w:pPr>
        <w:shd w:val="clear" w:color="auto" w:fill="F1F4F8"/>
        <w:spacing w:after="0" w:line="240" w:lineRule="auto"/>
        <w:ind w:left="113"/>
      </w:pPr>
      <w:r>
        <w:rPr>
          <w:rFonts w:ascii="Consolas" w:hAnsi="Consolas" w:eastAsia="Consolas"/>
          <w:sz w:val="14"/>
        </w:rPr>
        <w:t xml:space="preserve">    ll = dist.logpdf(age, *p).sum(); aic = 2 * len(p) - 2 * ll</w:t>
      </w:r>
    </w:p>
    <w:p>
      <w:pPr>
        <w:shd w:val="clear" w:color="auto" w:fill="F1F4F8"/>
        <w:spacing w:after="0" w:line="240" w:lineRule="auto"/>
        <w:ind w:left="113"/>
      </w:pPr>
      <w:r>
        <w:rPr>
          <w:rFonts w:ascii="Consolas" w:hAnsi="Consolas" w:eastAsia="Consolas"/>
          <w:sz w:val="14"/>
        </w:rPr>
        <w:t xml:space="preserve">    ks = stats.kstest(age, dist.cdf, args=p)</w:t>
      </w:r>
    </w:p>
    <w:p>
      <w:pPr>
        <w:shd w:val="clear" w:color="auto" w:fill="F1F4F8"/>
        <w:spacing w:after="0" w:line="240" w:lineRule="auto"/>
        <w:ind w:left="113"/>
      </w:pPr>
      <w:r>
        <w:rPr>
          <w:rFonts w:ascii="Consolas" w:hAnsi="Consolas" w:eastAsia="Consolas"/>
          <w:sz w:val="14"/>
        </w:rPr>
        <w:t xml:space="preserve">    rows.append((name, round(aic, 1), round(ks.statistic, 4)))</w:t>
      </w:r>
    </w:p>
    <w:p>
      <w:pPr>
        <w:shd w:val="clear" w:color="auto" w:fill="F1F4F8"/>
        <w:spacing w:after="0" w:line="240" w:lineRule="auto"/>
        <w:ind w:left="113"/>
      </w:pPr>
      <w:r>
        <w:rPr>
          <w:rFonts w:ascii="Consolas" w:hAnsi="Consolas" w:eastAsia="Consolas"/>
          <w:sz w:val="14"/>
        </w:rPr>
        <w:t xml:space="preserve">    ax[0].plot(xs, dist.pdf(xs, *p), color=c, lw=2, label=f"{name} (AIC {aic:,.0f})")</w:t>
      </w:r>
    </w:p>
    <w:p>
      <w:pPr>
        <w:shd w:val="clear" w:color="auto" w:fill="F1F4F8"/>
        <w:spacing w:after="0" w:line="240" w:lineRule="auto"/>
        <w:ind w:left="113"/>
      </w:pPr>
      <w:r>
        <w:rPr>
          <w:rFonts w:ascii="Consolas" w:hAnsi="Consolas" w:eastAsia="Consolas"/>
          <w:sz w:val="14"/>
        </w:rPr>
        <w:t>ax[0].set(title="AGE with fitted continuous distributions", xlabel="Age (years)", ylabel="Density"); ax[0].legend()</w:t>
      </w:r>
    </w:p>
    <w:p>
      <w:pPr>
        <w:shd w:val="clear" w:color="auto" w:fill="F1F4F8"/>
        <w:spacing w:after="0" w:line="240" w:lineRule="auto"/>
        <w:ind w:left="113"/>
      </w:pPr>
      <w:r>
        <w:rPr>
          <w:rFonts w:ascii="Consolas" w:hAnsi="Consolas" w:eastAsia="Consolas"/>
          <w:sz w:val="14"/>
        </w:rPr>
        <w:t>fit_tbl = pd.DataFrame(rows, columns=["distribution", "AIC (lower=better)", "KS statistic (lower=better)"])</w:t>
      </w:r>
    </w:p>
    <w:p>
      <w:pPr>
        <w:shd w:val="clear" w:color="auto" w:fill="F1F4F8"/>
        <w:spacing w:after="0" w:line="240" w:lineRule="auto"/>
        <w:ind w:left="113"/>
      </w:pPr>
      <w:r>
        <w:rPr>
          <w:rFonts w:ascii="Consolas" w:hAnsi="Consolas" w:eastAsia="Consolas"/>
          <w:sz w:val="14"/>
        </w:rPr>
        <w:t>lb = np.log(df["LIMIT_BAL"].values.astype(float))</w:t>
      </w:r>
    </w:p>
    <w:p>
      <w:pPr>
        <w:shd w:val="clear" w:color="auto" w:fill="F1F4F8"/>
        <w:spacing w:after="0" w:line="240" w:lineRule="auto"/>
        <w:ind w:left="113"/>
      </w:pPr>
      <w:r>
        <w:rPr>
          <w:rFonts w:ascii="Consolas" w:hAnsi="Consolas" w:eastAsia="Consolas"/>
          <w:sz w:val="14"/>
        </w:rPr>
        <w:t>sns.histplot(lb, stat="density", bins=40, color="#cfd8dc", ax=ax[1])</w:t>
      </w:r>
    </w:p>
    <w:p>
      <w:pPr>
        <w:shd w:val="clear" w:color="auto" w:fill="F1F4F8"/>
        <w:spacing w:after="0" w:line="240" w:lineRule="auto"/>
        <w:ind w:left="113"/>
      </w:pPr>
      <w:r>
        <w:rPr>
          <w:rFonts w:ascii="Consolas" w:hAnsi="Consolas" w:eastAsia="Consolas"/>
          <w:sz w:val="14"/>
        </w:rPr>
        <w:t>xs2 = np.linspace(lb.min(), lb.max(), 300)</w:t>
      </w:r>
    </w:p>
    <w:p>
      <w:pPr>
        <w:shd w:val="clear" w:color="auto" w:fill="F1F4F8"/>
        <w:spacing w:after="0" w:line="240" w:lineRule="auto"/>
        <w:ind w:left="113"/>
      </w:pPr>
      <w:r>
        <w:rPr>
          <w:rFonts w:ascii="Consolas" w:hAnsi="Consolas" w:eastAsia="Consolas"/>
          <w:sz w:val="14"/>
        </w:rPr>
        <w:t>ax[1].plot(xs2, stats.norm.pdf(xs2, lb.mean(), lb.std()), color="#e76f51", lw=2, label="Normal fit")</w:t>
      </w:r>
    </w:p>
    <w:p>
      <w:pPr>
        <w:shd w:val="clear" w:color="auto" w:fill="F1F4F8"/>
        <w:spacing w:after="0" w:line="240" w:lineRule="auto"/>
        <w:ind w:left="113"/>
      </w:pPr>
      <w:r>
        <w:rPr>
          <w:rFonts w:ascii="Consolas" w:hAnsi="Consolas" w:eastAsia="Consolas"/>
          <w:sz w:val="14"/>
        </w:rPr>
        <w:t>ax[1].set(title="log(LIMIT_BAL): bell-shaped but lumpy (round-number limits)", xlabel="ln(NT$)", ylabel="Density"); ax[1].legend()</w:t>
      </w:r>
    </w:p>
    <w:p>
      <w:pPr>
        <w:shd w:val="clear" w:color="auto" w:fill="F1F4F8"/>
        <w:spacing w:after="0" w:line="240" w:lineRule="auto"/>
        <w:ind w:left="113"/>
      </w:pPr>
      <w:r>
        <w:rPr>
          <w:rFonts w:ascii="Consolas" w:hAnsi="Consolas" w:eastAsia="Consolas"/>
          <w:sz w:val="14"/>
        </w:rPr>
        <w:t>stats.probplot(lb, dist="norm", plot=ax[2]); ax[2].set_title("Q-Q plot of log(LIMIT_BAL) vs Normal")</w:t>
      </w:r>
    </w:p>
    <w:p>
      <w:pPr>
        <w:shd w:val="clear" w:color="auto" w:fill="F1F4F8"/>
        <w:spacing w:after="0" w:line="240" w:lineRule="auto"/>
        <w:ind w:left="113"/>
      </w:pPr>
      <w:r>
        <w:rPr>
          <w:rFonts w:ascii="Consolas" w:hAnsi="Consolas" w:eastAsia="Consolas"/>
          <w:sz w:val="14"/>
        </w:rPr>
        <w:t>plt.tight_layout(); save_fig("04_continuous_distributions"); plt.show()</w:t>
      </w:r>
    </w:p>
    <w:p>
      <w:pPr>
        <w:shd w:val="clear" w:color="auto" w:fill="F1F4F8"/>
        <w:spacing w:after="0" w:line="240" w:lineRule="auto"/>
        <w:ind w:left="113"/>
      </w:pPr>
      <w:r>
        <w:rPr>
          <w:rFonts w:ascii="Consolas" w:hAnsi="Consolas" w:eastAsia="Consolas"/>
          <w:sz w:val="14"/>
        </w:rPr>
        <w:t>print(fit_tbl.to_string(index=False))</w:t>
      </w:r>
    </w:p>
    <w:p>
      <w:pPr>
        <w:shd w:val="clear" w:color="auto" w:fill="F1F4F8"/>
        <w:spacing w:after="0" w:line="240" w:lineRule="auto"/>
        <w:ind w:left="113"/>
      </w:pPr>
      <w:r>
        <w:rPr>
          <w:rFonts w:ascii="Consolas" w:hAnsi="Consolas" w:eastAsia="Consolas"/>
          <w:sz w:val="14"/>
        </w:rPr>
        <w:t>print(f"\nAGE: skew={stats.skew(age):.2f}; log(LIMIT_BAL): skew={stats.skew(lb):.2f}, raw LIMIT_BAL skew={df['LIMIT_BAL'].skew():.2f}")</w:t>
      </w:r>
    </w:p>
    <w:p>
      <w:pPr>
        <w:spacing w:after="0" w:before="120"/>
        <w:shd w:val="clear" w:color="auto" w:fill="F1F4F8"/>
      </w:pPr>
      <w:r>
        <w:rPr>
          <w:rFonts w:ascii="Consolas" w:hAnsi="Consolas"/>
          <w:b/>
          <w:color w:val="555555"/>
          <w:sz w:val="14"/>
        </w:rPr>
        <w:t># ---- Cell 15 ----</w:t>
      </w:r>
    </w:p>
    <w:p>
      <w:pPr>
        <w:shd w:val="clear" w:color="auto" w:fill="F1F4F8"/>
        <w:spacing w:after="0" w:line="240" w:lineRule="auto"/>
        <w:ind w:left="113"/>
      </w:pPr>
      <w:r>
        <w:rPr>
          <w:rFonts w:ascii="Consolas" w:hAnsi="Consolas" w:eastAsia="Consolas"/>
          <w:sz w:val="14"/>
        </w:rPr>
        <w:t># VIS 5 - Discrete distributions: PAY_1 (ordinal PMF), N_DELAY vs Binomial/Poisson, DEFAULT as Bernoulli</w:t>
      </w:r>
    </w:p>
    <w:p>
      <w:pPr>
        <w:shd w:val="clear" w:color="auto" w:fill="F1F4F8"/>
        <w:spacing w:after="0" w:line="240" w:lineRule="auto"/>
        <w:ind w:left="113"/>
      </w:pPr>
      <w:r>
        <w:rPr>
          <w:rFonts w:ascii="Consolas" w:hAnsi="Consolas" w:eastAsia="Consolas"/>
          <w:sz w:val="14"/>
        </w:rPr>
        <w:t>fig, ax = plt.subplots(1, 3, figsize=(17, 4.8))</w:t>
      </w:r>
    </w:p>
    <w:p>
      <w:pPr>
        <w:shd w:val="clear" w:color="auto" w:fill="F1F4F8"/>
        <w:spacing w:after="0" w:line="240" w:lineRule="auto"/>
        <w:ind w:left="113"/>
      </w:pPr>
      <w:r>
        <w:rPr>
          <w:rFonts w:ascii="Consolas" w:hAnsi="Consolas" w:eastAsia="Consolas"/>
          <w:sz w:val="14"/>
        </w:rPr>
        <w:t>pmf = df["PAY_1"].value_counts(normalize=True).sort_index()</w:t>
      </w:r>
    </w:p>
    <w:p>
      <w:pPr>
        <w:shd w:val="clear" w:color="auto" w:fill="F1F4F8"/>
        <w:spacing w:after="0" w:line="240" w:lineRule="auto"/>
        <w:ind w:left="113"/>
      </w:pPr>
      <w:r>
        <w:rPr>
          <w:rFonts w:ascii="Consolas" w:hAnsi="Consolas" w:eastAsia="Consolas"/>
          <w:sz w:val="14"/>
        </w:rPr>
        <w:t>sns.barplot(x=pmf.index, y=pmf.values, color="#457b9d", ax=ax[0])</w:t>
      </w:r>
    </w:p>
    <w:p>
      <w:pPr>
        <w:shd w:val="clear" w:color="auto" w:fill="F1F4F8"/>
        <w:spacing w:after="0" w:line="240" w:lineRule="auto"/>
        <w:ind w:left="113"/>
      </w:pPr>
      <w:r>
        <w:rPr>
          <w:rFonts w:ascii="Consolas" w:hAnsi="Consolas" w:eastAsia="Consolas"/>
          <w:sz w:val="14"/>
        </w:rPr>
        <w:t>ax[0].set(title="PMF of latest repayment status (PAY_1)", xlabel="PAY_1 (-2..8)", ylabel="Probability")</w:t>
      </w:r>
    </w:p>
    <w:p>
      <w:pPr>
        <w:shd w:val="clear" w:color="auto" w:fill="F1F4F8"/>
        <w:spacing w:after="0" w:line="240" w:lineRule="auto"/>
        <w:ind w:left="113"/>
      </w:pPr>
      <w:r>
        <w:rPr>
          <w:rFonts w:ascii="Consolas" w:hAnsi="Consolas" w:eastAsia="Consolas"/>
          <w:sz w:val="14"/>
        </w:rPr>
        <w:t>k = np.arange(0, 7); obs = df["N_DELAY"].value_counts(normalize=True).reindex(k, fill_value=0).values</w:t>
      </w:r>
    </w:p>
    <w:p>
      <w:pPr>
        <w:shd w:val="clear" w:color="auto" w:fill="F1F4F8"/>
        <w:spacing w:after="0" w:line="240" w:lineRule="auto"/>
        <w:ind w:left="113"/>
      </w:pPr>
      <w:r>
        <w:rPr>
          <w:rFonts w:ascii="Consolas" w:hAnsi="Consolas" w:eastAsia="Consolas"/>
          <w:sz w:val="14"/>
        </w:rPr>
        <w:t>m, v = df["N_DELAY"].mean(), df["N_DELAY"].var()</w:t>
      </w:r>
    </w:p>
    <w:p>
      <w:pPr>
        <w:shd w:val="clear" w:color="auto" w:fill="F1F4F8"/>
        <w:spacing w:after="0" w:line="240" w:lineRule="auto"/>
        <w:ind w:left="113"/>
      </w:pPr>
      <w:r>
        <w:rPr>
          <w:rFonts w:ascii="Consolas" w:hAnsi="Consolas" w:eastAsia="Consolas"/>
          <w:sz w:val="14"/>
        </w:rPr>
        <w:t>binom_pmf = stats.binom.pmf(k, 6, m / 6); pois_pmf = stats.poisson.pmf(k, m)</w:t>
      </w:r>
    </w:p>
    <w:p>
      <w:pPr>
        <w:shd w:val="clear" w:color="auto" w:fill="F1F4F8"/>
        <w:spacing w:after="0" w:line="240" w:lineRule="auto"/>
        <w:ind w:left="113"/>
      </w:pPr>
      <w:r>
        <w:rPr>
          <w:rFonts w:ascii="Consolas" w:hAnsi="Consolas" w:eastAsia="Consolas"/>
          <w:sz w:val="14"/>
        </w:rPr>
        <w:t>w = 0.27</w:t>
      </w:r>
    </w:p>
    <w:p>
      <w:pPr>
        <w:shd w:val="clear" w:color="auto" w:fill="F1F4F8"/>
        <w:spacing w:after="0" w:line="240" w:lineRule="auto"/>
        <w:ind w:left="113"/>
      </w:pPr>
      <w:r>
        <w:rPr>
          <w:rFonts w:ascii="Consolas" w:hAnsi="Consolas" w:eastAsia="Consolas"/>
          <w:sz w:val="14"/>
        </w:rPr>
        <w:t>ax[1].bar(k - w, obs, w, label="Observed", color="#cfd8dc", edgecolor="k")</w:t>
      </w:r>
    </w:p>
    <w:p>
      <w:pPr>
        <w:shd w:val="clear" w:color="auto" w:fill="F1F4F8"/>
        <w:spacing w:after="0" w:line="240" w:lineRule="auto"/>
        <w:ind w:left="113"/>
      </w:pPr>
      <w:r>
        <w:rPr>
          <w:rFonts w:ascii="Consolas" w:hAnsi="Consolas" w:eastAsia="Consolas"/>
          <w:sz w:val="14"/>
        </w:rPr>
        <w:t>ax[1].bar(k, binom_pmf, w, label=f"Binomial(6, p={m/6:.2f})", color="#2a9d8f")</w:t>
      </w:r>
    </w:p>
    <w:p>
      <w:pPr>
        <w:shd w:val="clear" w:color="auto" w:fill="F1F4F8"/>
        <w:spacing w:after="0" w:line="240" w:lineRule="auto"/>
        <w:ind w:left="113"/>
      </w:pPr>
      <w:r>
        <w:rPr>
          <w:rFonts w:ascii="Consolas" w:hAnsi="Consolas" w:eastAsia="Consolas"/>
          <w:sz w:val="14"/>
        </w:rPr>
        <w:t>ax[1].bar(k + w, pois_pmf, w, label=f"Poisson(mu={m:.2f})", color="#e76f51")</w:t>
      </w:r>
    </w:p>
    <w:p>
      <w:pPr>
        <w:shd w:val="clear" w:color="auto" w:fill="F1F4F8"/>
        <w:spacing w:after="0" w:line="240" w:lineRule="auto"/>
        <w:ind w:left="113"/>
      </w:pPr>
      <w:r>
        <w:rPr>
          <w:rFonts w:ascii="Consolas" w:hAnsi="Consolas" w:eastAsia="Consolas"/>
          <w:sz w:val="14"/>
        </w:rPr>
        <w:t>ax[1].set(title="Months paid late (N_DELAY): observed vs fitted", xlabel="Number of late months (0-6)", ylabel="Probability"); ax[1].legend()</w:t>
      </w:r>
    </w:p>
    <w:p>
      <w:pPr>
        <w:shd w:val="clear" w:color="auto" w:fill="F1F4F8"/>
        <w:spacing w:after="0" w:line="240" w:lineRule="auto"/>
        <w:ind w:left="113"/>
      </w:pPr>
      <w:r>
        <w:rPr>
          <w:rFonts w:ascii="Consolas" w:hAnsi="Consolas" w:eastAsia="Consolas"/>
          <w:sz w:val="14"/>
        </w:rPr>
        <w:t>p = df["DEFAULT"].mean()</w:t>
      </w:r>
    </w:p>
    <w:p>
      <w:pPr>
        <w:shd w:val="clear" w:color="auto" w:fill="F1F4F8"/>
        <w:spacing w:after="0" w:line="240" w:lineRule="auto"/>
        <w:ind w:left="113"/>
      </w:pPr>
      <w:r>
        <w:rPr>
          <w:rFonts w:ascii="Consolas" w:hAnsi="Consolas" w:eastAsia="Consolas"/>
          <w:sz w:val="14"/>
        </w:rPr>
        <w:t>ax[2].bar(["Paid (0)", "Default (1)"], [1 - p, p], color=[C_OK, C_DEF])</w:t>
      </w:r>
    </w:p>
    <w:p>
      <w:pPr>
        <w:shd w:val="clear" w:color="auto" w:fill="F1F4F8"/>
        <w:spacing w:after="0" w:line="240" w:lineRule="auto"/>
        <w:ind w:left="113"/>
      </w:pPr>
      <w:r>
        <w:rPr>
          <w:rFonts w:ascii="Consolas" w:hAnsi="Consolas" w:eastAsia="Consolas"/>
          <w:sz w:val="14"/>
        </w:rPr>
        <w:t>ax[2].set(title=f"DEFAULT as Bernoulli(p = {p:.3f})", ylabel="Probability"); ax[2].set_ylim(0, 1)</w:t>
      </w:r>
    </w:p>
    <w:p>
      <w:pPr>
        <w:shd w:val="clear" w:color="auto" w:fill="F1F4F8"/>
        <w:spacing w:after="0" w:line="240" w:lineRule="auto"/>
        <w:ind w:left="113"/>
      </w:pPr>
      <w:r>
        <w:rPr>
          <w:rFonts w:ascii="Consolas" w:hAnsi="Consolas" w:eastAsia="Consolas"/>
          <w:sz w:val="14"/>
        </w:rPr>
        <w:t>for i, val in enumerate([1 - p, p]): ax[2].text(i, val + 0.01, f"{val:.3f}", ha="center")</w:t>
      </w:r>
    </w:p>
    <w:p>
      <w:pPr>
        <w:shd w:val="clear" w:color="auto" w:fill="F1F4F8"/>
        <w:spacing w:after="0" w:line="240" w:lineRule="auto"/>
        <w:ind w:left="113"/>
      </w:pPr>
      <w:r>
        <w:rPr>
          <w:rFonts w:ascii="Consolas" w:hAnsi="Consolas" w:eastAsia="Consolas"/>
          <w:sz w:val="14"/>
        </w:rPr>
        <w:t>plt.tight_layout(); save_fig("05_discrete_distributions"); plt.show()</w:t>
      </w:r>
    </w:p>
    <w:p>
      <w:pPr>
        <w:shd w:val="clear" w:color="auto" w:fill="F1F4F8"/>
        <w:spacing w:after="0" w:line="240" w:lineRule="auto"/>
        <w:ind w:left="113"/>
      </w:pPr>
      <w:r>
        <w:rPr>
          <w:rFonts w:ascii="Consolas" w:hAnsi="Consolas" w:eastAsia="Consolas"/>
          <w:sz w:val="14"/>
        </w:rPr>
        <w:t>tv_b = 0.5 * np.abs(obs - binom_pmf).sum(); tv_p = 0.5 * np.abs(obs - pois_pmf).sum()</w:t>
      </w:r>
    </w:p>
    <w:p>
      <w:pPr>
        <w:shd w:val="clear" w:color="auto" w:fill="F1F4F8"/>
        <w:spacing w:after="0" w:line="240" w:lineRule="auto"/>
        <w:ind w:left="113"/>
      </w:pPr>
      <w:r>
        <w:rPr>
          <w:rFonts w:ascii="Consolas" w:hAnsi="Consolas" w:eastAsia="Consolas"/>
          <w:sz w:val="14"/>
        </w:rPr>
        <w:t>print(f"N_DELAY mean = {m:.3f}, variance = {v:.3f}  (variance/mean = {v/m:.2f}; Binomial expects {1-m/6:.2f}, Poisson expects 1.00)")</w:t>
      </w:r>
    </w:p>
    <w:p>
      <w:pPr>
        <w:shd w:val="clear" w:color="auto" w:fill="F1F4F8"/>
        <w:spacing w:after="0" w:line="240" w:lineRule="auto"/>
        <w:ind w:left="113"/>
      </w:pPr>
      <w:r>
        <w:rPr>
          <w:rFonts w:ascii="Consolas" w:hAnsi="Consolas" w:eastAsia="Consolas"/>
          <w:sz w:val="14"/>
        </w:rPr>
        <w:t>print(f"Total-variation distance: Binomial = {tv_b:.3f}, Poisson = {tv_p:.3f}  (smaller = better fit)")</w:t>
      </w:r>
    </w:p>
    <w:p>
      <w:pPr>
        <w:spacing w:after="0" w:before="120"/>
        <w:shd w:val="clear" w:color="auto" w:fill="F1F4F8"/>
      </w:pPr>
      <w:r>
        <w:rPr>
          <w:rFonts w:ascii="Consolas" w:hAnsi="Consolas"/>
          <w:b/>
          <w:color w:val="555555"/>
          <w:sz w:val="14"/>
        </w:rPr>
        <w:t># ---- Cell 16 ----</w:t>
      </w:r>
    </w:p>
    <w:p>
      <w:pPr>
        <w:shd w:val="clear" w:color="auto" w:fill="F1F4F8"/>
        <w:spacing w:after="0" w:line="240" w:lineRule="auto"/>
        <w:ind w:left="113"/>
      </w:pPr>
      <w:r>
        <w:rPr>
          <w:rFonts w:ascii="Consolas" w:hAnsi="Consolas" w:eastAsia="Consolas"/>
          <w:sz w:val="14"/>
        </w:rPr>
        <w:t># VIS 6 - Default rate vs the strongest candidate drivers</w:t>
      </w:r>
    </w:p>
    <w:p>
      <w:pPr>
        <w:shd w:val="clear" w:color="auto" w:fill="F1F4F8"/>
        <w:spacing w:after="0" w:line="240" w:lineRule="auto"/>
        <w:ind w:left="113"/>
      </w:pPr>
      <w:r>
        <w:rPr>
          <w:rFonts w:ascii="Consolas" w:hAnsi="Consolas" w:eastAsia="Consolas"/>
          <w:sz w:val="14"/>
        </w:rPr>
        <w:t>fig, ax = plt.subplots(1, 3, figsize=(17, 4.8))</w:t>
      </w:r>
    </w:p>
    <w:p>
      <w:pPr>
        <w:shd w:val="clear" w:color="auto" w:fill="F1F4F8"/>
        <w:spacing w:after="0" w:line="240" w:lineRule="auto"/>
        <w:ind w:left="113"/>
      </w:pPr>
      <w:r>
        <w:rPr>
          <w:rFonts w:ascii="Consolas" w:hAnsi="Consolas" w:eastAsia="Consolas"/>
          <w:sz w:val="14"/>
        </w:rPr>
        <w:t>r = df.groupby("PAY_1")["DEFAULT"].agg(["mean", "size"])</w:t>
      </w:r>
    </w:p>
    <w:p>
      <w:pPr>
        <w:shd w:val="clear" w:color="auto" w:fill="F1F4F8"/>
        <w:spacing w:after="0" w:line="240" w:lineRule="auto"/>
        <w:ind w:left="113"/>
      </w:pPr>
      <w:r>
        <w:rPr>
          <w:rFonts w:ascii="Consolas" w:hAnsi="Consolas" w:eastAsia="Consolas"/>
          <w:sz w:val="14"/>
        </w:rPr>
        <w:t>sns.barplot(x=r.index, y=r["mean"], color="#e76f51", ax=ax[0])</w:t>
      </w:r>
    </w:p>
    <w:p>
      <w:pPr>
        <w:shd w:val="clear" w:color="auto" w:fill="F1F4F8"/>
        <w:spacing w:after="0" w:line="240" w:lineRule="auto"/>
        <w:ind w:left="113"/>
      </w:pPr>
      <w:r>
        <w:rPr>
          <w:rFonts w:ascii="Consolas" w:hAnsi="Consolas" w:eastAsia="Consolas"/>
          <w:sz w:val="14"/>
        </w:rPr>
        <w:t>for i, (m_, n_) in enumerate(zip(r["mean"], r["size"])): ax[0].text(i, m_ + 0.02, f"n={n_:,}", ha="center", fontsize=7, rotation=90, va="bottom")</w:t>
      </w:r>
    </w:p>
    <w:p>
      <w:pPr>
        <w:shd w:val="clear" w:color="auto" w:fill="F1F4F8"/>
        <w:spacing w:after="0" w:line="240" w:lineRule="auto"/>
        <w:ind w:left="113"/>
      </w:pPr>
      <w:r>
        <w:rPr>
          <w:rFonts w:ascii="Consolas" w:hAnsi="Consolas" w:eastAsia="Consolas"/>
          <w:sz w:val="14"/>
        </w:rPr>
        <w:t>ax[0].axhline(df["DEFAULT"].mean(), color="k", ls="--", lw=1, label="overall rate"); ax[0].legend()</w:t>
      </w:r>
    </w:p>
    <w:p>
      <w:pPr>
        <w:shd w:val="clear" w:color="auto" w:fill="F1F4F8"/>
        <w:spacing w:after="0" w:line="240" w:lineRule="auto"/>
        <w:ind w:left="113"/>
      </w:pPr>
      <w:r>
        <w:rPr>
          <w:rFonts w:ascii="Consolas" w:hAnsi="Consolas" w:eastAsia="Consolas"/>
          <w:sz w:val="14"/>
        </w:rPr>
        <w:t>ax[0].set(title="Default rate by latest repayment status", xlabel="PAY_1", ylabel="P(default)"); ax[0].set_ylim(0, 1.05)</w:t>
      </w:r>
    </w:p>
    <w:p>
      <w:pPr>
        <w:shd w:val="clear" w:color="auto" w:fill="F1F4F8"/>
        <w:spacing w:after="0" w:line="240" w:lineRule="auto"/>
        <w:ind w:left="113"/>
      </w:pPr>
      <w:r>
        <w:rPr>
          <w:rFonts w:ascii="Consolas" w:hAnsi="Consolas" w:eastAsia="Consolas"/>
          <w:sz w:val="14"/>
        </w:rPr>
        <w:t>df["AGE_GRP"] = pd.cut(df["AGE"], [20, 25, 30, 35, 40, 50, 60, 80])</w:t>
      </w:r>
    </w:p>
    <w:p>
      <w:pPr>
        <w:shd w:val="clear" w:color="auto" w:fill="F1F4F8"/>
        <w:spacing w:after="0" w:line="240" w:lineRule="auto"/>
        <w:ind w:left="113"/>
      </w:pPr>
      <w:r>
        <w:rPr>
          <w:rFonts w:ascii="Consolas" w:hAnsi="Consolas" w:eastAsia="Consolas"/>
          <w:sz w:val="14"/>
        </w:rPr>
        <w:t>r2 = df.groupby("AGE_GRP")["DEFAULT"].mean()</w:t>
      </w:r>
    </w:p>
    <w:p>
      <w:pPr>
        <w:shd w:val="clear" w:color="auto" w:fill="F1F4F8"/>
        <w:spacing w:after="0" w:line="240" w:lineRule="auto"/>
        <w:ind w:left="113"/>
      </w:pPr>
      <w:r>
        <w:rPr>
          <w:rFonts w:ascii="Consolas" w:hAnsi="Consolas" w:eastAsia="Consolas"/>
          <w:sz w:val="14"/>
        </w:rPr>
        <w:t>sns.barplot(x=r2.index.astype(str), y=r2.values, color="#457b9d", ax=ax[1])</w:t>
      </w:r>
    </w:p>
    <w:p>
      <w:pPr>
        <w:shd w:val="clear" w:color="auto" w:fill="F1F4F8"/>
        <w:spacing w:after="0" w:line="240" w:lineRule="auto"/>
        <w:ind w:left="113"/>
      </w:pPr>
      <w:r>
        <w:rPr>
          <w:rFonts w:ascii="Consolas" w:hAnsi="Consolas" w:eastAsia="Consolas"/>
          <w:sz w:val="14"/>
        </w:rPr>
        <w:t>ax[1].axhline(df["DEFAULT"].mean(), color="k", ls="--", lw=1)</w:t>
      </w:r>
    </w:p>
    <w:p>
      <w:pPr>
        <w:shd w:val="clear" w:color="auto" w:fill="F1F4F8"/>
        <w:spacing w:after="0" w:line="240" w:lineRule="auto"/>
        <w:ind w:left="113"/>
      </w:pPr>
      <w:r>
        <w:rPr>
          <w:rFonts w:ascii="Consolas" w:hAnsi="Consolas" w:eastAsia="Consolas"/>
          <w:sz w:val="14"/>
        </w:rPr>
        <w:t>ax[1].set(title="Default rate by age group", xlabel="Age group", ylabel="P(default)")</w:t>
      </w:r>
    </w:p>
    <w:p>
      <w:pPr>
        <w:shd w:val="clear" w:color="auto" w:fill="F1F4F8"/>
        <w:spacing w:after="0" w:line="240" w:lineRule="auto"/>
        <w:ind w:left="113"/>
      </w:pPr>
      <w:r>
        <w:rPr>
          <w:rFonts w:ascii="Consolas" w:hAnsi="Consolas" w:eastAsia="Consolas"/>
          <w:sz w:val="14"/>
        </w:rPr>
        <w:t>df["LIMIT_Q"] = pd.qcut(df["LIMIT_BAL"], 5, labels=["Q1 (lowest)", "Q2", "Q3", "Q4", "Q5 (highest)"])</w:t>
      </w:r>
    </w:p>
    <w:p>
      <w:pPr>
        <w:shd w:val="clear" w:color="auto" w:fill="F1F4F8"/>
        <w:spacing w:after="0" w:line="240" w:lineRule="auto"/>
        <w:ind w:left="113"/>
      </w:pPr>
      <w:r>
        <w:rPr>
          <w:rFonts w:ascii="Consolas" w:hAnsi="Consolas" w:eastAsia="Consolas"/>
          <w:sz w:val="14"/>
        </w:rPr>
        <w:t>r3 = df.groupby("LIMIT_Q")["DEFAULT"].mean()</w:t>
      </w:r>
    </w:p>
    <w:p>
      <w:pPr>
        <w:shd w:val="clear" w:color="auto" w:fill="F1F4F8"/>
        <w:spacing w:after="0" w:line="240" w:lineRule="auto"/>
        <w:ind w:left="113"/>
      </w:pPr>
      <w:r>
        <w:rPr>
          <w:rFonts w:ascii="Consolas" w:hAnsi="Consolas" w:eastAsia="Consolas"/>
          <w:sz w:val="14"/>
        </w:rPr>
        <w:t>sns.barplot(x=r3.index.astype(str), y=r3.values, color="#2a9d8f", ax=ax[2])</w:t>
      </w:r>
    </w:p>
    <w:p>
      <w:pPr>
        <w:shd w:val="clear" w:color="auto" w:fill="F1F4F8"/>
        <w:spacing w:after="0" w:line="240" w:lineRule="auto"/>
        <w:ind w:left="113"/>
      </w:pPr>
      <w:r>
        <w:rPr>
          <w:rFonts w:ascii="Consolas" w:hAnsi="Consolas" w:eastAsia="Consolas"/>
          <w:sz w:val="14"/>
        </w:rPr>
        <w:t>ax[2].axhline(df["DEFAULT"].mean(), color="k", ls="--", lw=1)</w:t>
      </w:r>
    </w:p>
    <w:p>
      <w:pPr>
        <w:shd w:val="clear" w:color="auto" w:fill="F1F4F8"/>
        <w:spacing w:after="0" w:line="240" w:lineRule="auto"/>
        <w:ind w:left="113"/>
      </w:pPr>
      <w:r>
        <w:rPr>
          <w:rFonts w:ascii="Consolas" w:hAnsi="Consolas" w:eastAsia="Consolas"/>
          <w:sz w:val="14"/>
        </w:rPr>
        <w:t>ax[2].set(title="Default rate by credit-limit quintile", xlabel="Limit quintile", ylabel="P(default)")</w:t>
      </w:r>
    </w:p>
    <w:p>
      <w:pPr>
        <w:shd w:val="clear" w:color="auto" w:fill="F1F4F8"/>
        <w:spacing w:after="0" w:line="240" w:lineRule="auto"/>
        <w:ind w:left="113"/>
      </w:pPr>
      <w:r>
        <w:rPr>
          <w:rFonts w:ascii="Consolas" w:hAnsi="Consolas" w:eastAsia="Consolas"/>
          <w:sz w:val="14"/>
        </w:rPr>
        <w:t>for a in ax[1:]: a.tick_params(axis="x", rotation=30)</w:t>
      </w:r>
    </w:p>
    <w:p>
      <w:pPr>
        <w:shd w:val="clear" w:color="auto" w:fill="F1F4F8"/>
        <w:spacing w:after="0" w:line="240" w:lineRule="auto"/>
        <w:ind w:left="113"/>
      </w:pPr>
      <w:r>
        <w:rPr>
          <w:rFonts w:ascii="Consolas" w:hAnsi="Consolas" w:eastAsia="Consolas"/>
          <w:sz w:val="14"/>
        </w:rPr>
        <w:t>plt.tight_layout(); save_fig("06_default_rate_drivers"); plt.show()</w:t>
      </w:r>
    </w:p>
    <w:p>
      <w:pPr>
        <w:spacing w:after="0" w:before="120"/>
        <w:shd w:val="clear" w:color="auto" w:fill="F1F4F8"/>
      </w:pPr>
      <w:r>
        <w:rPr>
          <w:rFonts w:ascii="Consolas" w:hAnsi="Consolas"/>
          <w:b/>
          <w:color w:val="555555"/>
          <w:sz w:val="14"/>
        </w:rPr>
        <w:t># ---- Cell 17 ----</w:t>
      </w:r>
    </w:p>
    <w:p>
      <w:pPr>
        <w:shd w:val="clear" w:color="auto" w:fill="F1F4F8"/>
        <w:spacing w:after="0" w:line="240" w:lineRule="auto"/>
        <w:ind w:left="113"/>
      </w:pPr>
      <w:r>
        <w:rPr>
          <w:rFonts w:ascii="Consolas" w:hAnsi="Consolas" w:eastAsia="Consolas"/>
          <w:sz w:val="14"/>
        </w:rPr>
        <w:t># VIS 7 - Default rate by categorical groups</w:t>
      </w:r>
    </w:p>
    <w:p>
      <w:pPr>
        <w:shd w:val="clear" w:color="auto" w:fill="F1F4F8"/>
        <w:spacing w:after="0" w:line="240" w:lineRule="auto"/>
        <w:ind w:left="113"/>
      </w:pPr>
      <w:r>
        <w:rPr>
          <w:rFonts w:ascii="Consolas" w:hAnsi="Consolas" w:eastAsia="Consolas"/>
          <w:sz w:val="14"/>
        </w:rPr>
        <w:t>fig, ax = plt.subplots(1, 3, figsize=(15, 4.2))</w:t>
      </w:r>
    </w:p>
    <w:p>
      <w:pPr>
        <w:shd w:val="clear" w:color="auto" w:fill="F1F4F8"/>
        <w:spacing w:after="0" w:line="240" w:lineRule="auto"/>
        <w:ind w:left="113"/>
      </w:pPr>
      <w:r>
        <w:rPr>
          <w:rFonts w:ascii="Consolas" w:hAnsi="Consolas" w:eastAsia="Consolas"/>
          <w:sz w:val="14"/>
        </w:rPr>
        <w:t>for a, (col, lab, t) in zip(ax, [("SEX", SEX_L, "Gender"), ("EDUCATION", EDU_L, "Education"), ("MARRIAGE", MAR_L, "Marital status")]):</w:t>
      </w:r>
    </w:p>
    <w:p>
      <w:pPr>
        <w:shd w:val="clear" w:color="auto" w:fill="F1F4F8"/>
        <w:spacing w:after="0" w:line="240" w:lineRule="auto"/>
        <w:ind w:left="113"/>
      </w:pPr>
      <w:r>
        <w:rPr>
          <w:rFonts w:ascii="Consolas" w:hAnsi="Consolas" w:eastAsia="Consolas"/>
          <w:sz w:val="14"/>
        </w:rPr>
        <w:t xml:space="preserve">    rr = df.groupby(col)["DEFAULT"].mean().rename(index=lab)</w:t>
      </w:r>
    </w:p>
    <w:p>
      <w:pPr>
        <w:shd w:val="clear" w:color="auto" w:fill="F1F4F8"/>
        <w:spacing w:after="0" w:line="240" w:lineRule="auto"/>
        <w:ind w:left="113"/>
      </w:pPr>
      <w:r>
        <w:rPr>
          <w:rFonts w:ascii="Consolas" w:hAnsi="Consolas" w:eastAsia="Consolas"/>
          <w:sz w:val="14"/>
        </w:rPr>
        <w:t xml:space="preserve">    sns.barplot(x=rr.index, y=rr.values, color="#6a4c93", ax=a)</w:t>
      </w:r>
    </w:p>
    <w:p>
      <w:pPr>
        <w:shd w:val="clear" w:color="auto" w:fill="F1F4F8"/>
        <w:spacing w:after="0" w:line="240" w:lineRule="auto"/>
        <w:ind w:left="113"/>
      </w:pPr>
      <w:r>
        <w:rPr>
          <w:rFonts w:ascii="Consolas" w:hAnsi="Consolas" w:eastAsia="Consolas"/>
          <w:sz w:val="14"/>
        </w:rPr>
        <w:t xml:space="preserve">    a.axhline(df["DEFAULT"].mean(), color="k", ls="--", lw=1)</w:t>
      </w:r>
    </w:p>
    <w:p>
      <w:pPr>
        <w:shd w:val="clear" w:color="auto" w:fill="F1F4F8"/>
        <w:spacing w:after="0" w:line="240" w:lineRule="auto"/>
        <w:ind w:left="113"/>
      </w:pPr>
      <w:r>
        <w:rPr>
          <w:rFonts w:ascii="Consolas" w:hAnsi="Consolas" w:eastAsia="Consolas"/>
          <w:sz w:val="14"/>
        </w:rPr>
        <w:t xml:space="preserve">    for i, v_ in enumerate(rr.values): a.text(i, v_ + 0.003, f"{v_:.1%}", ha="center")</w:t>
      </w:r>
    </w:p>
    <w:p>
      <w:pPr>
        <w:shd w:val="clear" w:color="auto" w:fill="F1F4F8"/>
        <w:spacing w:after="0" w:line="240" w:lineRule="auto"/>
        <w:ind w:left="113"/>
      </w:pPr>
      <w:r>
        <w:rPr>
          <w:rFonts w:ascii="Consolas" w:hAnsi="Consolas" w:eastAsia="Consolas"/>
          <w:sz w:val="14"/>
        </w:rPr>
        <w:t xml:space="preserve">    a.set(title=f"Default rate by {t.lower()}", xlabel="", ylabel="P(default)"); a.set_ylim(0, 0.32)</w:t>
      </w:r>
    </w:p>
    <w:p>
      <w:pPr>
        <w:shd w:val="clear" w:color="auto" w:fill="F1F4F8"/>
        <w:spacing w:after="0" w:line="240" w:lineRule="auto"/>
        <w:ind w:left="113"/>
      </w:pPr>
      <w:r>
        <w:rPr>
          <w:rFonts w:ascii="Consolas" w:hAnsi="Consolas" w:eastAsia="Consolas"/>
          <w:sz w:val="14"/>
        </w:rPr>
        <w:t>plt.tight_layout(); save_fig("07_default_rate_categorical"); plt.show()</w:t>
      </w:r>
    </w:p>
    <w:p>
      <w:pPr>
        <w:shd w:val="clear" w:color="auto" w:fill="F1F4F8"/>
        <w:spacing w:after="0" w:line="240" w:lineRule="auto"/>
        <w:ind w:left="113"/>
      </w:pPr>
      <w:r>
        <w:rPr>
          <w:rFonts w:ascii="Consolas" w:hAnsi="Consolas" w:eastAsia="Consolas"/>
          <w:sz w:val="14"/>
        </w:rPr>
        <w:t># Chi-square test of independence + Cramer's V</w:t>
      </w:r>
    </w:p>
    <w:p>
      <w:pPr>
        <w:shd w:val="clear" w:color="auto" w:fill="F1F4F8"/>
        <w:spacing w:after="0" w:line="240" w:lineRule="auto"/>
        <w:ind w:left="113"/>
      </w:pPr>
      <w:r>
        <w:rPr>
          <w:rFonts w:ascii="Consolas" w:hAnsi="Consolas" w:eastAsia="Consolas"/>
          <w:sz w:val="14"/>
        </w:rPr>
        <w:t>rows = []</w:t>
      </w:r>
    </w:p>
    <w:p>
      <w:pPr>
        <w:shd w:val="clear" w:color="auto" w:fill="F1F4F8"/>
        <w:spacing w:after="0" w:line="240" w:lineRule="auto"/>
        <w:ind w:left="113"/>
      </w:pPr>
      <w:r>
        <w:rPr>
          <w:rFonts w:ascii="Consolas" w:hAnsi="Consolas" w:eastAsia="Consolas"/>
          <w:sz w:val="14"/>
        </w:rPr>
        <w:t>for col in ["SEX", "EDUCATION", "MARRIAGE"]:</w:t>
      </w:r>
    </w:p>
    <w:p>
      <w:pPr>
        <w:shd w:val="clear" w:color="auto" w:fill="F1F4F8"/>
        <w:spacing w:after="0" w:line="240" w:lineRule="auto"/>
        <w:ind w:left="113"/>
      </w:pPr>
      <w:r>
        <w:rPr>
          <w:rFonts w:ascii="Consolas" w:hAnsi="Consolas" w:eastAsia="Consolas"/>
          <w:sz w:val="14"/>
        </w:rPr>
        <w:t xml:space="preserve">    ct = pd.crosstab(df[col], df["DEFAULT"]); chi2, pv, dof, _ = stats.chi2_contingency(ct)</w:t>
      </w:r>
    </w:p>
    <w:p>
      <w:pPr>
        <w:shd w:val="clear" w:color="auto" w:fill="F1F4F8"/>
        <w:spacing w:after="0" w:line="240" w:lineRule="auto"/>
        <w:ind w:left="113"/>
      </w:pPr>
      <w:r>
        <w:rPr>
          <w:rFonts w:ascii="Consolas" w:hAnsi="Consolas" w:eastAsia="Consolas"/>
          <w:sz w:val="14"/>
        </w:rPr>
        <w:t xml:space="preserve">    rows.append((col, round(chi2, 1), dof, f"{pv:.2e}", round(np.sqrt(chi2 / (ct.values.sum() * (min(ct.shape) - 1))), 3)))</w:t>
      </w:r>
    </w:p>
    <w:p>
      <w:pPr>
        <w:shd w:val="clear" w:color="auto" w:fill="F1F4F8"/>
        <w:spacing w:after="0" w:line="240" w:lineRule="auto"/>
        <w:ind w:left="113"/>
      </w:pPr>
      <w:r>
        <w:rPr>
          <w:rFonts w:ascii="Consolas" w:hAnsi="Consolas" w:eastAsia="Consolas"/>
          <w:sz w:val="14"/>
        </w:rPr>
        <w:t>chi_tbl = pd.DataFrame(rows, columns=["variable", "chi2", "dof", "p-value", "Cramer's V"]); chi_tbl</w:t>
      </w:r>
    </w:p>
    <w:p>
      <w:pPr>
        <w:spacing w:after="0" w:before="120"/>
        <w:shd w:val="clear" w:color="auto" w:fill="F1F4F8"/>
      </w:pPr>
      <w:r>
        <w:rPr>
          <w:rFonts w:ascii="Consolas" w:hAnsi="Consolas"/>
          <w:b/>
          <w:color w:val="555555"/>
          <w:sz w:val="14"/>
        </w:rPr>
        <w:t># ---- Cell 18 ----</w:t>
      </w:r>
    </w:p>
    <w:p>
      <w:pPr>
        <w:shd w:val="clear" w:color="auto" w:fill="F1F4F8"/>
        <w:spacing w:after="0" w:line="240" w:lineRule="auto"/>
        <w:ind w:left="113"/>
      </w:pPr>
      <w:r>
        <w:rPr>
          <w:rFonts w:ascii="Consolas" w:hAnsi="Consolas" w:eastAsia="Consolas"/>
          <w:sz w:val="14"/>
        </w:rPr>
        <w:t># VIS 8 - Numeric features split by outcome (violin + box) and Mann-Whitney U tests</w:t>
      </w:r>
    </w:p>
    <w:p>
      <w:pPr>
        <w:shd w:val="clear" w:color="auto" w:fill="F1F4F8"/>
        <w:spacing w:after="0" w:line="240" w:lineRule="auto"/>
        <w:ind w:left="113"/>
      </w:pPr>
      <w:r>
        <w:rPr>
          <w:rFonts w:ascii="Consolas" w:hAnsi="Consolas" w:eastAsia="Consolas"/>
          <w:sz w:val="14"/>
        </w:rPr>
        <w:t>vis["log10(LIMIT_BAL)"] = np.log10(vis["LIMIT_BAL"]); vis["log10(1+AVG_PAY_AMT)"] = np.log10(1 + vis["AVG_PAY_AMT"])</w:t>
      </w:r>
    </w:p>
    <w:p>
      <w:pPr>
        <w:shd w:val="clear" w:color="auto" w:fill="F1F4F8"/>
        <w:spacing w:after="0" w:line="240" w:lineRule="auto"/>
        <w:ind w:left="113"/>
      </w:pPr>
      <w:r>
        <w:rPr>
          <w:rFonts w:ascii="Consolas" w:hAnsi="Consolas" w:eastAsia="Consolas"/>
          <w:sz w:val="14"/>
        </w:rPr>
        <w:t>cols = ["log10(LIMIT_BAL)", "AGE", "log10(1+AVG_PAY_AMT)", "UTILIZATION", "PAY_RATIO", "N_DELAY"]</w:t>
      </w:r>
    </w:p>
    <w:p>
      <w:pPr>
        <w:shd w:val="clear" w:color="auto" w:fill="F1F4F8"/>
        <w:spacing w:after="0" w:line="240" w:lineRule="auto"/>
        <w:ind w:left="113"/>
      </w:pPr>
      <w:r>
        <w:rPr>
          <w:rFonts w:ascii="Consolas" w:hAnsi="Consolas" w:eastAsia="Consolas"/>
          <w:sz w:val="14"/>
        </w:rPr>
        <w:t>fig, ax = plt.subplots(2, 3, figsize=(15, 8))</w:t>
      </w:r>
    </w:p>
    <w:p>
      <w:pPr>
        <w:shd w:val="clear" w:color="auto" w:fill="F1F4F8"/>
        <w:spacing w:after="0" w:line="240" w:lineRule="auto"/>
        <w:ind w:left="113"/>
      </w:pPr>
      <w:r>
        <w:rPr>
          <w:rFonts w:ascii="Consolas" w:hAnsi="Consolas" w:eastAsia="Consolas"/>
          <w:sz w:val="14"/>
        </w:rPr>
        <w:t>for a, c in zip(ax.ravel(), cols):</w:t>
      </w:r>
    </w:p>
    <w:p>
      <w:pPr>
        <w:shd w:val="clear" w:color="auto" w:fill="F1F4F8"/>
        <w:spacing w:after="0" w:line="240" w:lineRule="auto"/>
        <w:ind w:left="113"/>
      </w:pPr>
      <w:r>
        <w:rPr>
          <w:rFonts w:ascii="Consolas" w:hAnsi="Consolas" w:eastAsia="Consolas"/>
          <w:sz w:val="14"/>
        </w:rPr>
        <w:t xml:space="preserve">    sns.violinplot(data=vis, x="Status", y=c, order=["Paid", "Default"], palette=PAL, inner="box", cut=0, ax=a)</w:t>
      </w:r>
    </w:p>
    <w:p>
      <w:pPr>
        <w:shd w:val="clear" w:color="auto" w:fill="F1F4F8"/>
        <w:spacing w:after="0" w:line="240" w:lineRule="auto"/>
        <w:ind w:left="113"/>
      </w:pPr>
      <w:r>
        <w:rPr>
          <w:rFonts w:ascii="Consolas" w:hAnsi="Consolas" w:eastAsia="Consolas"/>
          <w:sz w:val="14"/>
        </w:rPr>
        <w:t xml:space="preserve">    a.set(title=c, xlabel="", ylabel="")</w:t>
      </w:r>
    </w:p>
    <w:p>
      <w:pPr>
        <w:shd w:val="clear" w:color="auto" w:fill="F1F4F8"/>
        <w:spacing w:after="0" w:line="240" w:lineRule="auto"/>
        <w:ind w:left="113"/>
      </w:pPr>
      <w:r>
        <w:rPr>
          <w:rFonts w:ascii="Consolas" w:hAnsi="Consolas" w:eastAsia="Consolas"/>
          <w:sz w:val="14"/>
        </w:rPr>
        <w:t>plt.suptitle("Feature distributions by repayment outcome", fontsize=14, fontweight="bold", y=1.01)</w:t>
      </w:r>
    </w:p>
    <w:p>
      <w:pPr>
        <w:shd w:val="clear" w:color="auto" w:fill="F1F4F8"/>
        <w:spacing w:after="0" w:line="240" w:lineRule="auto"/>
        <w:ind w:left="113"/>
      </w:pPr>
      <w:r>
        <w:rPr>
          <w:rFonts w:ascii="Consolas" w:hAnsi="Consolas" w:eastAsia="Consolas"/>
          <w:sz w:val="14"/>
        </w:rPr>
        <w:t>plt.tight_layout(); save_fig("08_violin_by_outcome"); plt.show()</w:t>
      </w:r>
    </w:p>
    <w:p>
      <w:pPr>
        <w:shd w:val="clear" w:color="auto" w:fill="F1F4F8"/>
        <w:spacing w:after="0" w:line="240" w:lineRule="auto"/>
        <w:ind w:left="113"/>
      </w:pPr>
      <w:r>
        <w:rPr>
          <w:rFonts w:ascii="Consolas" w:hAnsi="Consolas" w:eastAsia="Consolas"/>
          <w:sz w:val="14"/>
        </w:rPr>
        <w:t>rows = []</w:t>
      </w:r>
    </w:p>
    <w:p>
      <w:pPr>
        <w:shd w:val="clear" w:color="auto" w:fill="F1F4F8"/>
        <w:spacing w:after="0" w:line="240" w:lineRule="auto"/>
        <w:ind w:left="113"/>
      </w:pPr>
      <w:r>
        <w:rPr>
          <w:rFonts w:ascii="Consolas" w:hAnsi="Consolas" w:eastAsia="Consolas"/>
          <w:sz w:val="14"/>
        </w:rPr>
        <w:t>for c in ["LIMIT_BAL", "AGE", "AVG_BILL", "AVG_PAY_AMT", "UTILIZATION", "PAY_RATIO", "N_DELAY"]:   # rank test: monotone transforms do not matter</w:t>
      </w:r>
    </w:p>
    <w:p>
      <w:pPr>
        <w:shd w:val="clear" w:color="auto" w:fill="F1F4F8"/>
        <w:spacing w:after="0" w:line="240" w:lineRule="auto"/>
        <w:ind w:left="113"/>
      </w:pPr>
      <w:r>
        <w:rPr>
          <w:rFonts w:ascii="Consolas" w:hAnsi="Consolas" w:eastAsia="Consolas"/>
          <w:sz w:val="14"/>
        </w:rPr>
        <w:t xml:space="preserve">    a_, b_ = df.loc[df.DEFAULT == 0, c], df.loc[df.DEFAULT == 1, c]</w:t>
      </w:r>
    </w:p>
    <w:p>
      <w:pPr>
        <w:shd w:val="clear" w:color="auto" w:fill="F1F4F8"/>
        <w:spacing w:after="0" w:line="240" w:lineRule="auto"/>
        <w:ind w:left="113"/>
      </w:pPr>
      <w:r>
        <w:rPr>
          <w:rFonts w:ascii="Consolas" w:hAnsi="Consolas" w:eastAsia="Consolas"/>
          <w:sz w:val="14"/>
        </w:rPr>
        <w:t xml:space="preserve">    u, pv = stats.mannwhitneyu(a_, b_)</w:t>
      </w:r>
    </w:p>
    <w:p>
      <w:pPr>
        <w:shd w:val="clear" w:color="auto" w:fill="F1F4F8"/>
        <w:spacing w:after="0" w:line="240" w:lineRule="auto"/>
        <w:ind w:left="113"/>
      </w:pPr>
      <w:r>
        <w:rPr>
          <w:rFonts w:ascii="Consolas" w:hAnsi="Consolas" w:eastAsia="Consolas"/>
          <w:sz w:val="14"/>
        </w:rPr>
        <w:t xml:space="preserve">    rows.append((c, round(a_.median(), 3), round(b_.median(), 3), f"{pv:.2e}", round(abs(1 - 2 * u / (len(a_) * len(b_))), 3)))</w:t>
      </w:r>
    </w:p>
    <w:p>
      <w:pPr>
        <w:shd w:val="clear" w:color="auto" w:fill="F1F4F8"/>
        <w:spacing w:after="0" w:line="240" w:lineRule="auto"/>
        <w:ind w:left="113"/>
      </w:pPr>
      <w:r>
        <w:rPr>
          <w:rFonts w:ascii="Consolas" w:hAnsi="Consolas" w:eastAsia="Consolas"/>
          <w:sz w:val="14"/>
        </w:rPr>
        <w:t>mw_tbl = pd.DataFrame(rows, columns=["feature", "median (paid)", "median (default)", "p-value", "rank-biserial effect"]); mw_tbl</w:t>
      </w:r>
    </w:p>
    <w:p>
      <w:pPr>
        <w:spacing w:after="0" w:before="120"/>
        <w:shd w:val="clear" w:color="auto" w:fill="F1F4F8"/>
      </w:pPr>
      <w:r>
        <w:rPr>
          <w:rFonts w:ascii="Consolas" w:hAnsi="Consolas"/>
          <w:b/>
          <w:color w:val="555555"/>
          <w:sz w:val="14"/>
        </w:rPr>
        <w:t># ---- Cell 19 ----</w:t>
      </w:r>
    </w:p>
    <w:p>
      <w:pPr>
        <w:shd w:val="clear" w:color="auto" w:fill="F1F4F8"/>
        <w:spacing w:after="0" w:line="240" w:lineRule="auto"/>
        <w:ind w:left="113"/>
      </w:pPr>
      <w:r>
        <w:rPr>
          <w:rFonts w:ascii="Consolas" w:hAnsi="Consolas" w:eastAsia="Consolas"/>
          <w:sz w:val="14"/>
        </w:rPr>
        <w:t># VIS 9 - Scatterplot: credit limit vs average bill, coloured by outcome (sample of 4,000 for readability)</w:t>
      </w:r>
    </w:p>
    <w:p>
      <w:pPr>
        <w:shd w:val="clear" w:color="auto" w:fill="F1F4F8"/>
        <w:spacing w:after="0" w:line="240" w:lineRule="auto"/>
        <w:ind w:left="113"/>
      </w:pPr>
      <w:r>
        <w:rPr>
          <w:rFonts w:ascii="Consolas" w:hAnsi="Consolas" w:eastAsia="Consolas"/>
          <w:sz w:val="14"/>
        </w:rPr>
        <w:t>samp = vis[vis["AVG_BILL"] &gt; 0].sample(4000, random_state=SEED)      # positive average bills only so a log axis can be used</w:t>
      </w:r>
    </w:p>
    <w:p>
      <w:pPr>
        <w:shd w:val="clear" w:color="auto" w:fill="F1F4F8"/>
        <w:spacing w:after="0" w:line="240" w:lineRule="auto"/>
        <w:ind w:left="113"/>
      </w:pPr>
      <w:r>
        <w:rPr>
          <w:rFonts w:ascii="Consolas" w:hAnsi="Consolas" w:eastAsia="Consolas"/>
          <w:sz w:val="14"/>
        </w:rPr>
        <w:t>fig, ax = plt.subplots(1, 2, figsize=(14, 5.5))</w:t>
      </w:r>
    </w:p>
    <w:p>
      <w:pPr>
        <w:shd w:val="clear" w:color="auto" w:fill="F1F4F8"/>
        <w:spacing w:after="0" w:line="240" w:lineRule="auto"/>
        <w:ind w:left="113"/>
      </w:pPr>
      <w:r>
        <w:rPr>
          <w:rFonts w:ascii="Consolas" w:hAnsi="Consolas" w:eastAsia="Consolas"/>
          <w:sz w:val="14"/>
        </w:rPr>
        <w:t>sns.scatterplot(data=samp, x="LIMIT_BAL", y="AVG_BILL", hue="Status", palette=PAL, alpha=.55, s=18, ax=ax[0])</w:t>
      </w:r>
    </w:p>
    <w:p>
      <w:pPr>
        <w:shd w:val="clear" w:color="auto" w:fill="F1F4F8"/>
        <w:spacing w:after="0" w:line="240" w:lineRule="auto"/>
        <w:ind w:left="113"/>
      </w:pPr>
      <w:r>
        <w:rPr>
          <w:rFonts w:ascii="Consolas" w:hAnsi="Consolas" w:eastAsia="Consolas"/>
          <w:sz w:val="14"/>
        </w:rPr>
        <w:t>ax[0].set(xscale="log", yscale="log", title="Credit limit vs average bill (log-log)", xlabel="LIMIT_BAL (NT$, log)", ylabel="AVG_BILL (NT$, log)")</w:t>
      </w:r>
    </w:p>
    <w:p>
      <w:pPr>
        <w:shd w:val="clear" w:color="auto" w:fill="F1F4F8"/>
        <w:spacing w:after="0" w:line="240" w:lineRule="auto"/>
        <w:ind w:left="113"/>
      </w:pPr>
      <w:r>
        <w:rPr>
          <w:rFonts w:ascii="Consolas" w:hAnsi="Consolas" w:eastAsia="Consolas"/>
          <w:sz w:val="14"/>
        </w:rPr>
        <w:t>sns.scatterplot(data=samp, x="UTILIZATION", y="PAY_RATIO", hue="Status", palette=PAL, alpha=.55, s=18, ax=ax[1])</w:t>
      </w:r>
    </w:p>
    <w:p>
      <w:pPr>
        <w:shd w:val="clear" w:color="auto" w:fill="F1F4F8"/>
        <w:spacing w:after="0" w:line="240" w:lineRule="auto"/>
        <w:ind w:left="113"/>
      </w:pPr>
      <w:r>
        <w:rPr>
          <w:rFonts w:ascii="Consolas" w:hAnsi="Consolas" w:eastAsia="Consolas"/>
          <w:sz w:val="14"/>
        </w:rPr>
        <w:t>ax[1].set(title="Credit utilization vs repayment ratio", xlabel="UTILIZATION = latest bill / limit", ylabel="PAY_RATIO = paid / billed")</w:t>
      </w:r>
    </w:p>
    <w:p>
      <w:pPr>
        <w:shd w:val="clear" w:color="auto" w:fill="F1F4F8"/>
        <w:spacing w:after="0" w:line="240" w:lineRule="auto"/>
        <w:ind w:left="113"/>
      </w:pPr>
      <w:r>
        <w:rPr>
          <w:rFonts w:ascii="Consolas" w:hAnsi="Consolas" w:eastAsia="Consolas"/>
          <w:sz w:val="14"/>
        </w:rPr>
        <w:t>plt.tight_layout(); save_fig("09_scatterplots"); plt.show()</w:t>
      </w:r>
    </w:p>
    <w:p>
      <w:pPr>
        <w:spacing w:after="0" w:before="120"/>
        <w:shd w:val="clear" w:color="auto" w:fill="F1F4F8"/>
      </w:pPr>
      <w:r>
        <w:rPr>
          <w:rFonts w:ascii="Consolas" w:hAnsi="Consolas"/>
          <w:b/>
          <w:color w:val="555555"/>
          <w:sz w:val="14"/>
        </w:rPr>
        <w:t># ---- Cell 20 ----</w:t>
      </w:r>
    </w:p>
    <w:p>
      <w:pPr>
        <w:shd w:val="clear" w:color="auto" w:fill="F1F4F8"/>
        <w:spacing w:after="0" w:line="240" w:lineRule="auto"/>
        <w:ind w:left="113"/>
      </w:pPr>
      <w:r>
        <w:rPr>
          <w:rFonts w:ascii="Consolas" w:hAnsi="Consolas" w:eastAsia="Consolas"/>
          <w:sz w:val="14"/>
        </w:rPr>
        <w:t># VIS 10 - Correlation heatmap (Spearman is robust to the skewed money columns)</w:t>
      </w:r>
    </w:p>
    <w:p>
      <w:pPr>
        <w:shd w:val="clear" w:color="auto" w:fill="F1F4F8"/>
        <w:spacing w:after="0" w:line="240" w:lineRule="auto"/>
        <w:ind w:left="113"/>
      </w:pPr>
      <w:r>
        <w:rPr>
          <w:rFonts w:ascii="Consolas" w:hAnsi="Consolas" w:eastAsia="Consolas"/>
          <w:sz w:val="14"/>
        </w:rPr>
        <w:t>num_cols = [c for c in df.columns if c not in ("AGE_GRP", "LIMIT_Q")]</w:t>
      </w:r>
    </w:p>
    <w:p>
      <w:pPr>
        <w:shd w:val="clear" w:color="auto" w:fill="F1F4F8"/>
        <w:spacing w:after="0" w:line="240" w:lineRule="auto"/>
        <w:ind w:left="113"/>
      </w:pPr>
      <w:r>
        <w:rPr>
          <w:rFonts w:ascii="Consolas" w:hAnsi="Consolas" w:eastAsia="Consolas"/>
          <w:sz w:val="14"/>
        </w:rPr>
        <w:t>corr = df[num_cols].corr(method="spearman")</w:t>
      </w:r>
    </w:p>
    <w:p>
      <w:pPr>
        <w:shd w:val="clear" w:color="auto" w:fill="F1F4F8"/>
        <w:spacing w:after="0" w:line="240" w:lineRule="auto"/>
        <w:ind w:left="113"/>
      </w:pPr>
      <w:r>
        <w:rPr>
          <w:rFonts w:ascii="Consolas" w:hAnsi="Consolas" w:eastAsia="Consolas"/>
          <w:sz w:val="14"/>
        </w:rPr>
        <w:t>mask = np.triu(np.ones_like(corr, dtype=bool))</w:t>
      </w:r>
    </w:p>
    <w:p>
      <w:pPr>
        <w:shd w:val="clear" w:color="auto" w:fill="F1F4F8"/>
        <w:spacing w:after="0" w:line="240" w:lineRule="auto"/>
        <w:ind w:left="113"/>
      </w:pPr>
      <w:r>
        <w:rPr>
          <w:rFonts w:ascii="Consolas" w:hAnsi="Consolas" w:eastAsia="Consolas"/>
          <w:sz w:val="14"/>
        </w:rPr>
        <w:t>fig, ax = plt.subplots(figsize=(15, 12))</w:t>
      </w:r>
    </w:p>
    <w:p>
      <w:pPr>
        <w:shd w:val="clear" w:color="auto" w:fill="F1F4F8"/>
        <w:spacing w:after="0" w:line="240" w:lineRule="auto"/>
        <w:ind w:left="113"/>
      </w:pPr>
      <w:r>
        <w:rPr>
          <w:rFonts w:ascii="Consolas" w:hAnsi="Consolas" w:eastAsia="Consolas"/>
          <w:sz w:val="14"/>
        </w:rPr>
        <w:t>sns.heatmap(corr, mask=mask, cmap="RdBu_r", center=0, vmin=-1, vmax=1, annot=True, fmt=".1f", annot_kws={"size": 6.5},</w:t>
      </w:r>
    </w:p>
    <w:p>
      <w:pPr>
        <w:shd w:val="clear" w:color="auto" w:fill="F1F4F8"/>
        <w:spacing w:after="0" w:line="240" w:lineRule="auto"/>
        <w:ind w:left="113"/>
      </w:pPr>
      <w:r>
        <w:rPr>
          <w:rFonts w:ascii="Consolas" w:hAnsi="Consolas" w:eastAsia="Consolas"/>
          <w:sz w:val="14"/>
        </w:rPr>
        <w:t xml:space="preserve">            linewidths=.3, cbar_kws={"label": "Spearman correlation"}, ax=ax)</w:t>
      </w:r>
    </w:p>
    <w:p>
      <w:pPr>
        <w:shd w:val="clear" w:color="auto" w:fill="F1F4F8"/>
        <w:spacing w:after="0" w:line="240" w:lineRule="auto"/>
        <w:ind w:left="113"/>
      </w:pPr>
      <w:r>
        <w:rPr>
          <w:rFonts w:ascii="Consolas" w:hAnsi="Consolas" w:eastAsia="Consolas"/>
          <w:sz w:val="14"/>
        </w:rPr>
        <w:t>ax.set_title("Spearman correlation heatmap (all features + DEFAULT)"); ax.grid(False)</w:t>
      </w:r>
    </w:p>
    <w:p>
      <w:pPr>
        <w:shd w:val="clear" w:color="auto" w:fill="F1F4F8"/>
        <w:spacing w:after="0" w:line="240" w:lineRule="auto"/>
        <w:ind w:left="113"/>
      </w:pPr>
      <w:r>
        <w:rPr>
          <w:rFonts w:ascii="Consolas" w:hAnsi="Consolas" w:eastAsia="Consolas"/>
          <w:sz w:val="14"/>
        </w:rPr>
        <w:t>plt.tight_layout(); save_fig("10_correlation_heatmap"); plt.show()</w:t>
      </w:r>
    </w:p>
    <w:p>
      <w:pPr>
        <w:shd w:val="clear" w:color="auto" w:fill="F1F4F8"/>
        <w:spacing w:after="0" w:line="240" w:lineRule="auto"/>
        <w:ind w:left="113"/>
      </w:pPr>
      <w:r>
        <w:rPr>
          <w:rFonts w:ascii="Consolas" w:hAnsi="Consolas" w:eastAsia="Consolas"/>
          <w:sz w:val="14"/>
        </w:rPr>
        <w:t>print("Correlation with DEFAULT (top 10 by |rho|):")</w:t>
      </w:r>
    </w:p>
    <w:p>
      <w:pPr>
        <w:shd w:val="clear" w:color="auto" w:fill="F1F4F8"/>
        <w:spacing w:after="0" w:line="240" w:lineRule="auto"/>
        <w:ind w:left="113"/>
      </w:pPr>
      <w:r>
        <w:rPr>
          <w:rFonts w:ascii="Consolas" w:hAnsi="Consolas" w:eastAsia="Consolas"/>
          <w:sz w:val="14"/>
        </w:rPr>
        <w:t>print(corr["DEFAULT"].drop("DEFAULT").reindex(corr["DEFAULT"].drop("DEFAULT").abs().sort_values(ascending=False).index).head(10).round(3).to_string())</w:t>
      </w:r>
    </w:p>
    <w:p>
      <w:pPr>
        <w:spacing w:after="0" w:before="120"/>
        <w:shd w:val="clear" w:color="auto" w:fill="F1F4F8"/>
      </w:pPr>
      <w:r>
        <w:rPr>
          <w:rFonts w:ascii="Consolas" w:hAnsi="Consolas"/>
          <w:b/>
          <w:color w:val="555555"/>
          <w:sz w:val="14"/>
        </w:rPr>
        <w:t># ---- Cell 21 ----</w:t>
      </w:r>
    </w:p>
    <w:p>
      <w:pPr>
        <w:shd w:val="clear" w:color="auto" w:fill="F1F4F8"/>
        <w:spacing w:after="0" w:line="240" w:lineRule="auto"/>
        <w:ind w:left="113"/>
      </w:pPr>
      <w:r>
        <w:rPr>
          <w:rFonts w:ascii="Consolas" w:hAnsi="Consolas" w:eastAsia="Consolas"/>
          <w:sz w:val="14"/>
        </w:rPr>
        <w:t># VIS 11 - Pairplot of the most informative variables (1,500-row sample)</w:t>
      </w:r>
    </w:p>
    <w:p>
      <w:pPr>
        <w:shd w:val="clear" w:color="auto" w:fill="F1F4F8"/>
        <w:spacing w:after="0" w:line="240" w:lineRule="auto"/>
        <w:ind w:left="113"/>
      </w:pPr>
      <w:r>
        <w:rPr>
          <w:rFonts w:ascii="Consolas" w:hAnsi="Consolas" w:eastAsia="Consolas"/>
          <w:sz w:val="14"/>
        </w:rPr>
        <w:t>cols = ["LIMIT_BAL", "AGE", "PAY_1", "AVG_BILL", "UTILIZATION", "Status"]</w:t>
      </w:r>
    </w:p>
    <w:p>
      <w:pPr>
        <w:shd w:val="clear" w:color="auto" w:fill="F1F4F8"/>
        <w:spacing w:after="0" w:line="240" w:lineRule="auto"/>
        <w:ind w:left="113"/>
      </w:pPr>
      <w:r>
        <w:rPr>
          <w:rFonts w:ascii="Consolas" w:hAnsi="Consolas" w:eastAsia="Consolas"/>
          <w:sz w:val="14"/>
        </w:rPr>
        <w:t>g = sns.pairplot(vis.sample(1500, random_state=SEED)[cols], hue="Status", palette=PAL, corner=True, plot_kws={"alpha": .45, "s": 14},</w:t>
      </w:r>
    </w:p>
    <w:p>
      <w:pPr>
        <w:shd w:val="clear" w:color="auto" w:fill="F1F4F8"/>
        <w:spacing w:after="0" w:line="240" w:lineRule="auto"/>
        <w:ind w:left="113"/>
      </w:pPr>
      <w:r>
        <w:rPr>
          <w:rFonts w:ascii="Consolas" w:hAnsi="Consolas" w:eastAsia="Consolas"/>
          <w:sz w:val="14"/>
        </w:rPr>
        <w:t xml:space="preserve">                 diag_kind="kde", height=2.1)</w:t>
      </w:r>
    </w:p>
    <w:p>
      <w:pPr>
        <w:shd w:val="clear" w:color="auto" w:fill="F1F4F8"/>
        <w:spacing w:after="0" w:line="240" w:lineRule="auto"/>
        <w:ind w:left="113"/>
      </w:pPr>
      <w:r>
        <w:rPr>
          <w:rFonts w:ascii="Consolas" w:hAnsi="Consolas" w:eastAsia="Consolas"/>
          <w:sz w:val="14"/>
        </w:rPr>
        <w:t>g.figure.suptitle("Pairplot of key variables by outcome", y=1.01, fontweight="bold")</w:t>
      </w:r>
    </w:p>
    <w:p>
      <w:pPr>
        <w:shd w:val="clear" w:color="auto" w:fill="F1F4F8"/>
        <w:spacing w:after="0" w:line="240" w:lineRule="auto"/>
        <w:ind w:left="113"/>
      </w:pPr>
      <w:r>
        <w:rPr>
          <w:rFonts w:ascii="Consolas" w:hAnsi="Consolas" w:eastAsia="Consolas"/>
          <w:sz w:val="14"/>
        </w:rPr>
        <w:t>g.savefig(f"{FIG_DIR}/11_pairplot.png", dpi=130, bbox_inches="tight"); plt.show()</w:t>
      </w:r>
    </w:p>
    <w:p>
      <w:pPr>
        <w:spacing w:after="0" w:before="120"/>
        <w:shd w:val="clear" w:color="auto" w:fill="F1F4F8"/>
      </w:pPr>
      <w:r>
        <w:rPr>
          <w:rFonts w:ascii="Consolas" w:hAnsi="Consolas"/>
          <w:b/>
          <w:color w:val="555555"/>
          <w:sz w:val="14"/>
        </w:rPr>
        <w:t># ---- Cell 22 ----</w:t>
      </w:r>
    </w:p>
    <w:p>
      <w:pPr>
        <w:shd w:val="clear" w:color="auto" w:fill="F1F4F8"/>
        <w:spacing w:after="0" w:line="240" w:lineRule="auto"/>
        <w:ind w:left="113"/>
      </w:pPr>
      <w:r>
        <w:rPr>
          <w:rFonts w:ascii="Consolas" w:hAnsi="Consolas" w:eastAsia="Consolas"/>
          <w:sz w:val="14"/>
        </w:rPr>
        <w:t># VIS 12 - Multivariate: default rate by latest repayment status x credit-limit quintile</w:t>
      </w:r>
    </w:p>
    <w:p>
      <w:pPr>
        <w:shd w:val="clear" w:color="auto" w:fill="F1F4F8"/>
        <w:spacing w:after="0" w:line="240" w:lineRule="auto"/>
        <w:ind w:left="113"/>
      </w:pPr>
      <w:r>
        <w:rPr>
          <w:rFonts w:ascii="Consolas" w:hAnsi="Consolas" w:eastAsia="Consolas"/>
          <w:sz w:val="14"/>
        </w:rPr>
        <w:t>tmp = df.assign(PAY_1c=df["PAY_1"].clip(upper=4))</w:t>
      </w:r>
    </w:p>
    <w:p>
      <w:pPr>
        <w:shd w:val="clear" w:color="auto" w:fill="F1F4F8"/>
        <w:spacing w:after="0" w:line="240" w:lineRule="auto"/>
        <w:ind w:left="113"/>
      </w:pPr>
      <w:r>
        <w:rPr>
          <w:rFonts w:ascii="Consolas" w:hAnsi="Consolas" w:eastAsia="Consolas"/>
          <w:sz w:val="14"/>
        </w:rPr>
        <w:t>piv = tmp.pivot_table(index="LIMIT_Q", columns="PAY_1c", values="DEFAULT", aggfunc="mean")</w:t>
      </w:r>
    </w:p>
    <w:p>
      <w:pPr>
        <w:shd w:val="clear" w:color="auto" w:fill="F1F4F8"/>
        <w:spacing w:after="0" w:line="240" w:lineRule="auto"/>
        <w:ind w:left="113"/>
      </w:pPr>
      <w:r>
        <w:rPr>
          <w:rFonts w:ascii="Consolas" w:hAnsi="Consolas" w:eastAsia="Consolas"/>
          <w:sz w:val="14"/>
        </w:rPr>
        <w:t>cnt = tmp.pivot_table(index="LIMIT_Q", columns="PAY_1c", values="DEFAULT", aggfunc="size")</w:t>
      </w:r>
    </w:p>
    <w:p>
      <w:pPr>
        <w:shd w:val="clear" w:color="auto" w:fill="F1F4F8"/>
        <w:spacing w:after="0" w:line="240" w:lineRule="auto"/>
        <w:ind w:left="113"/>
      </w:pPr>
      <w:r>
        <w:rPr>
          <w:rFonts w:ascii="Consolas" w:hAnsi="Consolas" w:eastAsia="Consolas"/>
          <w:sz w:val="14"/>
        </w:rPr>
        <w:t>fig, ax = plt.subplots(figsize=(10, 4.8))</w:t>
      </w:r>
    </w:p>
    <w:p>
      <w:pPr>
        <w:shd w:val="clear" w:color="auto" w:fill="F1F4F8"/>
        <w:spacing w:after="0" w:line="240" w:lineRule="auto"/>
        <w:ind w:left="113"/>
      </w:pPr>
      <w:r>
        <w:rPr>
          <w:rFonts w:ascii="Consolas" w:hAnsi="Consolas" w:eastAsia="Consolas"/>
          <w:sz w:val="14"/>
        </w:rPr>
        <w:t>sns.heatmap(piv, annot=True, fmt=".0%", cmap="YlOrRd", vmin=0, vmax=1, cbar_kws={"label": "P(default)"}, ax=ax)</w:t>
      </w:r>
    </w:p>
    <w:p>
      <w:pPr>
        <w:shd w:val="clear" w:color="auto" w:fill="F1F4F8"/>
        <w:spacing w:after="0" w:line="240" w:lineRule="auto"/>
        <w:ind w:left="113"/>
      </w:pPr>
      <w:r>
        <w:rPr>
          <w:rFonts w:ascii="Consolas" w:hAnsi="Consolas" w:eastAsia="Consolas"/>
          <w:sz w:val="14"/>
        </w:rPr>
        <w:t>ax.set(title="Default rate by repayment status (PAY_1, 4 = 4+ months late) and credit-limit quintile", xlabel="PAY_1", ylabel="Limit quintile")</w:t>
      </w:r>
    </w:p>
    <w:p>
      <w:pPr>
        <w:shd w:val="clear" w:color="auto" w:fill="F1F4F8"/>
        <w:spacing w:after="0" w:line="240" w:lineRule="auto"/>
        <w:ind w:left="113"/>
      </w:pPr>
      <w:r>
        <w:rPr>
          <w:rFonts w:ascii="Consolas" w:hAnsi="Consolas" w:eastAsia="Consolas"/>
          <w:sz w:val="14"/>
        </w:rPr>
        <w:t>plt.tight_layout(); save_fig("12_multivariate_heatmap"); plt.show()</w:t>
      </w:r>
    </w:p>
    <w:p>
      <w:pPr>
        <w:shd w:val="clear" w:color="auto" w:fill="F1F4F8"/>
        <w:spacing w:after="0" w:line="240" w:lineRule="auto"/>
        <w:ind w:left="113"/>
      </w:pPr>
      <w:r>
        <w:rPr>
          <w:rFonts w:ascii="Consolas" w:hAnsi="Consolas" w:eastAsia="Consolas"/>
          <w:sz w:val="14"/>
        </w:rPr>
        <w:t>print("Smallest cell size:", int(cnt.min().min()))</w:t>
      </w:r>
    </w:p>
    <w:p>
      <w:pPr>
        <w:spacing w:after="0" w:before="120"/>
        <w:shd w:val="clear" w:color="auto" w:fill="F1F4F8"/>
      </w:pPr>
      <w:r>
        <w:rPr>
          <w:rFonts w:ascii="Consolas" w:hAnsi="Consolas"/>
          <w:b/>
          <w:color w:val="555555"/>
          <w:sz w:val="14"/>
        </w:rPr>
        <w:t># ---- Cell 23 ----</w:t>
      </w:r>
    </w:p>
    <w:p>
      <w:pPr>
        <w:shd w:val="clear" w:color="auto" w:fill="F1F4F8"/>
        <w:spacing w:after="0" w:line="240" w:lineRule="auto"/>
        <w:ind w:left="113"/>
      </w:pPr>
      <w:r>
        <w:rPr>
          <w:rFonts w:ascii="Consolas" w:hAnsi="Consolas" w:eastAsia="Consolas"/>
          <w:sz w:val="14"/>
        </w:rPr>
        <w:t>fig = px.scatter(vis.sample(5000, random_state=SEED), x="LIMIT_BAL", y="AVG_BILL", color="Status", color_discrete_map=PAL,</w:t>
      </w:r>
    </w:p>
    <w:p>
      <w:pPr>
        <w:shd w:val="clear" w:color="auto" w:fill="F1F4F8"/>
        <w:spacing w:after="0" w:line="240" w:lineRule="auto"/>
        <w:ind w:left="113"/>
      </w:pPr>
      <w:r>
        <w:rPr>
          <w:rFonts w:ascii="Consolas" w:hAnsi="Consolas" w:eastAsia="Consolas"/>
          <w:sz w:val="14"/>
        </w:rPr>
        <w:t xml:space="preserve">                 size="N_DELAY", size_max=14, opacity=.6, log_x=True,</w:t>
      </w:r>
    </w:p>
    <w:p>
      <w:pPr>
        <w:shd w:val="clear" w:color="auto" w:fill="F1F4F8"/>
        <w:spacing w:after="0" w:line="240" w:lineRule="auto"/>
        <w:ind w:left="113"/>
      </w:pPr>
      <w:r>
        <w:rPr>
          <w:rFonts w:ascii="Consolas" w:hAnsi="Consolas" w:eastAsia="Consolas"/>
          <w:sz w:val="14"/>
        </w:rPr>
        <w:t xml:space="preserve">                 hover_data=["AGE", "PAY_1", "UTILIZATION", "EDUCATION"],</w:t>
      </w:r>
    </w:p>
    <w:p>
      <w:pPr>
        <w:shd w:val="clear" w:color="auto" w:fill="F1F4F8"/>
        <w:spacing w:after="0" w:line="240" w:lineRule="auto"/>
        <w:ind w:left="113"/>
      </w:pPr>
      <w:r>
        <w:rPr>
          <w:rFonts w:ascii="Consolas" w:hAnsi="Consolas" w:eastAsia="Consolas"/>
          <w:sz w:val="14"/>
        </w:rPr>
        <w:t xml:space="preserve">                 title="Interactive: credit limit vs average bill (bubble size = months paid late)")</w:t>
      </w:r>
    </w:p>
    <w:p>
      <w:pPr>
        <w:shd w:val="clear" w:color="auto" w:fill="F1F4F8"/>
        <w:spacing w:after="0" w:line="240" w:lineRule="auto"/>
        <w:ind w:left="113"/>
      </w:pPr>
      <w:r>
        <w:rPr>
          <w:rFonts w:ascii="Consolas" w:hAnsi="Consolas" w:eastAsia="Consolas"/>
          <w:sz w:val="14"/>
        </w:rPr>
        <w:t>fig.update_layout(template="plotly_white", xaxis_title="LIMIT_BAL (NT$, log)", yaxis_title="AVG_BILL (NT$)")</w:t>
      </w:r>
    </w:p>
    <w:p>
      <w:pPr>
        <w:shd w:val="clear" w:color="auto" w:fill="F1F4F8"/>
        <w:spacing w:after="0" w:line="240" w:lineRule="auto"/>
        <w:ind w:left="113"/>
      </w:pPr>
      <w:r>
        <w:rPr>
          <w:rFonts w:ascii="Consolas" w:hAnsi="Consolas" w:eastAsia="Consolas"/>
          <w:sz w:val="14"/>
        </w:rPr>
        <w:t>fig.write_html(f"{FIG_DIR}/13_interactive_scatter.html", include_plotlyjs="cdn")</w:t>
      </w:r>
    </w:p>
    <w:p>
      <w:pPr>
        <w:shd w:val="clear" w:color="auto" w:fill="F1F4F8"/>
        <w:spacing w:after="0" w:line="240" w:lineRule="auto"/>
        <w:ind w:left="113"/>
      </w:pPr>
      <w:r>
        <w:rPr>
          <w:rFonts w:ascii="Consolas" w:hAnsi="Consolas" w:eastAsia="Consolas"/>
          <w:sz w:val="14"/>
        </w:rPr>
        <w:t>print("Saved interactive chart -&gt;", f"{FIG_DIR}/13_interactive_scatter.html (open in a browser)")</w:t>
      </w:r>
    </w:p>
    <w:p>
      <w:pPr>
        <w:spacing w:after="0" w:before="120"/>
        <w:shd w:val="clear" w:color="auto" w:fill="F1F4F8"/>
      </w:pPr>
      <w:r>
        <w:rPr>
          <w:rFonts w:ascii="Consolas" w:hAnsi="Consolas"/>
          <w:b/>
          <w:color w:val="555555"/>
          <w:sz w:val="14"/>
        </w:rPr>
        <w:t># ---- Cell 24 ----</w:t>
      </w:r>
    </w:p>
    <w:p>
      <w:pPr>
        <w:shd w:val="clear" w:color="auto" w:fill="F1F4F8"/>
        <w:spacing w:after="0" w:line="240" w:lineRule="auto"/>
        <w:ind w:left="113"/>
      </w:pPr>
      <w:r>
        <w:rPr>
          <w:rFonts w:ascii="Consolas" w:hAnsi="Consolas" w:eastAsia="Consolas"/>
          <w:sz w:val="14"/>
        </w:rPr>
        <w:t>TARGET = "DEFAULT"</w:t>
      </w:r>
    </w:p>
    <w:p>
      <w:pPr>
        <w:shd w:val="clear" w:color="auto" w:fill="F1F4F8"/>
        <w:spacing w:after="0" w:line="240" w:lineRule="auto"/>
        <w:ind w:left="113"/>
      </w:pPr>
      <w:r>
        <w:rPr>
          <w:rFonts w:ascii="Consolas" w:hAnsi="Consolas" w:eastAsia="Consolas"/>
          <w:sz w:val="14"/>
        </w:rPr>
        <w:t>cat_cols = ["SEX", "EDUCATION", "MARRIAGE"]</w:t>
      </w:r>
    </w:p>
    <w:p>
      <w:pPr>
        <w:shd w:val="clear" w:color="auto" w:fill="F1F4F8"/>
        <w:spacing w:after="0" w:line="240" w:lineRule="auto"/>
        <w:ind w:left="113"/>
      </w:pPr>
      <w:r>
        <w:rPr>
          <w:rFonts w:ascii="Consolas" w:hAnsi="Consolas" w:eastAsia="Consolas"/>
          <w:sz w:val="14"/>
        </w:rPr>
        <w:t>money_cols = bill + pay_amt + ["LIMIT_BAL", "AVG_BILL", "AVG_PAY_AMT"]</w:t>
      </w:r>
    </w:p>
    <w:p>
      <w:pPr>
        <w:shd w:val="clear" w:color="auto" w:fill="F1F4F8"/>
        <w:spacing w:after="0" w:line="240" w:lineRule="auto"/>
        <w:ind w:left="113"/>
      </w:pPr>
      <w:r>
        <w:rPr>
          <w:rFonts w:ascii="Consolas" w:hAnsi="Consolas" w:eastAsia="Consolas"/>
          <w:sz w:val="14"/>
        </w:rPr>
        <w:t>num_cols = [c for c in df.columns if c not in cat_cols + [TARGET, "AGE_GRP", "LIMIT_Q"]]</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X = df[cat_cols + num_cols].copy()</w:t>
      </w:r>
    </w:p>
    <w:p>
      <w:pPr>
        <w:shd w:val="clear" w:color="auto" w:fill="F1F4F8"/>
        <w:spacing w:after="0" w:line="240" w:lineRule="auto"/>
        <w:ind w:left="113"/>
      </w:pPr>
      <w:r>
        <w:rPr>
          <w:rFonts w:ascii="Consolas" w:hAnsi="Consolas" w:eastAsia="Consolas"/>
          <w:sz w:val="14"/>
        </w:rPr>
        <w:t>y = df[TARGET].values</w:t>
      </w:r>
    </w:p>
    <w:p>
      <w:pPr>
        <w:shd w:val="clear" w:color="auto" w:fill="F1F4F8"/>
        <w:spacing w:after="0" w:line="240" w:lineRule="auto"/>
        <w:ind w:left="113"/>
      </w:pPr>
      <w:r>
        <w:rPr>
          <w:rFonts w:ascii="Consolas" w:hAnsi="Consolas" w:eastAsia="Consolas"/>
          <w:sz w:val="14"/>
        </w:rPr>
        <w:t>X[money_cols] = np.sign(X[money_cols]) * np.log1p(np.abs(X[money_cols]))       # signed log1p</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X_tr, X_tmp, y_tr, y_tmp = train_test_split(X, y, test_size=0.30, stratify=y, random_state=SEED)</w:t>
      </w:r>
    </w:p>
    <w:p>
      <w:pPr>
        <w:shd w:val="clear" w:color="auto" w:fill="F1F4F8"/>
        <w:spacing w:after="0" w:line="240" w:lineRule="auto"/>
        <w:ind w:left="113"/>
      </w:pPr>
      <w:r>
        <w:rPr>
          <w:rFonts w:ascii="Consolas" w:hAnsi="Consolas" w:eastAsia="Consolas"/>
          <w:sz w:val="14"/>
        </w:rPr>
        <w:t>X_va, X_te, y_va, y_te = train_test_split(X_tmp, y_tmp, test_size=0.50, stratify=y_tmp, random_state=SEED)</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pre = ColumnTransformer([("cat", OneHotEncoder(drop="first", sparse_output=False), cat_cols),</w:t>
      </w:r>
    </w:p>
    <w:p>
      <w:pPr>
        <w:shd w:val="clear" w:color="auto" w:fill="F1F4F8"/>
        <w:spacing w:after="0" w:line="240" w:lineRule="auto"/>
        <w:ind w:left="113"/>
      </w:pPr>
      <w:r>
        <w:rPr>
          <w:rFonts w:ascii="Consolas" w:hAnsi="Consolas" w:eastAsia="Consolas"/>
          <w:sz w:val="14"/>
        </w:rPr>
        <w:t xml:space="preserve">                         ("num", StandardScaler(), num_cols)])</w:t>
      </w:r>
    </w:p>
    <w:p>
      <w:pPr>
        <w:shd w:val="clear" w:color="auto" w:fill="F1F4F8"/>
        <w:spacing w:after="0" w:line="240" w:lineRule="auto"/>
        <w:ind w:left="113"/>
      </w:pPr>
      <w:r>
        <w:rPr>
          <w:rFonts w:ascii="Consolas" w:hAnsi="Consolas" w:eastAsia="Consolas"/>
          <w:sz w:val="14"/>
        </w:rPr>
        <w:t>Xtr = pre.fit_transform(X_tr); Xva = pre.transform(X_va); Xte = pre.transform(X_te)   # fit on TRAIN only</w:t>
      </w:r>
    </w:p>
    <w:p>
      <w:pPr>
        <w:shd w:val="clear" w:color="auto" w:fill="F1F4F8"/>
        <w:spacing w:after="0" w:line="240" w:lineRule="auto"/>
        <w:ind w:left="113"/>
      </w:pPr>
      <w:r>
        <w:rPr>
          <w:rFonts w:ascii="Consolas" w:hAnsi="Consolas" w:eastAsia="Consolas"/>
          <w:sz w:val="14"/>
        </w:rPr>
        <w:t>feat_names = [n.split("__")[1] for n in pre.get_feature_names_out()]</w:t>
      </w:r>
    </w:p>
    <w:p>
      <w:pPr>
        <w:shd w:val="clear" w:color="auto" w:fill="F1F4F8"/>
        <w:spacing w:after="0" w:line="240" w:lineRule="auto"/>
        <w:ind w:left="113"/>
      </w:pPr>
      <w:r>
        <w:rPr>
          <w:rFonts w:ascii="Consolas" w:hAnsi="Consolas" w:eastAsia="Consolas"/>
          <w:sz w:val="14"/>
        </w:rPr>
        <w:t>print(f"Train {Xtr.shape} | Val {Xva.shape} | Test {Xte.shape}  -&gt;  {len(feat_names)} model input features")</w:t>
      </w:r>
    </w:p>
    <w:p>
      <w:pPr>
        <w:shd w:val="clear" w:color="auto" w:fill="F1F4F8"/>
        <w:spacing w:after="0" w:line="240" w:lineRule="auto"/>
        <w:ind w:left="113"/>
      </w:pPr>
      <w:r>
        <w:rPr>
          <w:rFonts w:ascii="Consolas" w:hAnsi="Consolas" w:eastAsia="Consolas"/>
          <w:sz w:val="14"/>
        </w:rPr>
        <w:t>print("Default rate  train/val/test: %.3f / %.3f / %.3f" % (y_tr.mean(), y_va.mean(), y_te.mean()))</w:t>
      </w:r>
    </w:p>
    <w:p>
      <w:pPr>
        <w:shd w:val="clear" w:color="auto" w:fill="F1F4F8"/>
        <w:spacing w:after="0" w:line="240" w:lineRule="auto"/>
        <w:ind w:left="113"/>
      </w:pPr>
      <w:r>
        <w:rPr>
          <w:rFonts w:ascii="Consolas" w:hAnsi="Consolas" w:eastAsia="Consolas"/>
          <w:sz w:val="14"/>
        </w:rPr>
        <w:t>print(f"Mean |skew| of money columns: before = {df[money_cols].skew().abs().mean():.2f}, after log+scale = {pd.DataFrame(Xtr, columns=feat_names)[money_cols].skew().abs().mean():.2f}")</w:t>
      </w:r>
    </w:p>
    <w:p>
      <w:pPr>
        <w:spacing w:after="0" w:before="120"/>
        <w:shd w:val="clear" w:color="auto" w:fill="F1F4F8"/>
      </w:pPr>
      <w:r>
        <w:rPr>
          <w:rFonts w:ascii="Consolas" w:hAnsi="Consolas"/>
          <w:b/>
          <w:color w:val="555555"/>
          <w:sz w:val="14"/>
        </w:rPr>
        <w:t># ---- Cell 25 ----</w:t>
      </w:r>
    </w:p>
    <w:p>
      <w:pPr>
        <w:shd w:val="clear" w:color="auto" w:fill="F1F4F8"/>
        <w:spacing w:after="0" w:line="240" w:lineRule="auto"/>
        <w:ind w:left="113"/>
      </w:pPr>
      <w:r>
        <w:rPr>
          <w:rFonts w:ascii="Consolas" w:hAnsi="Consolas" w:eastAsia="Consolas"/>
          <w:sz w:val="14"/>
        </w:rPr>
        <w:t>class MLP(nn.Module):</w:t>
      </w:r>
    </w:p>
    <w:p>
      <w:pPr>
        <w:shd w:val="clear" w:color="auto" w:fill="F1F4F8"/>
        <w:spacing w:after="0" w:line="240" w:lineRule="auto"/>
        <w:ind w:left="113"/>
      </w:pPr>
      <w:r>
        <w:rPr>
          <w:rFonts w:ascii="Consolas" w:hAnsi="Consolas" w:eastAsia="Consolas"/>
          <w:sz w:val="14"/>
        </w:rPr>
        <w:t xml:space="preserve">    """Fully connected network for tabular binary classification."""</w:t>
      </w:r>
    </w:p>
    <w:p>
      <w:pPr>
        <w:shd w:val="clear" w:color="auto" w:fill="F1F4F8"/>
        <w:spacing w:after="0" w:line="240" w:lineRule="auto"/>
        <w:ind w:left="113"/>
      </w:pPr>
      <w:r>
        <w:rPr>
          <w:rFonts w:ascii="Consolas" w:hAnsi="Consolas" w:eastAsia="Consolas"/>
          <w:sz w:val="14"/>
        </w:rPr>
        <w:t xml:space="preserve">    def __init__(self, in_dim, hidden=(64, 32), dropout=0.2):</w:t>
      </w:r>
    </w:p>
    <w:p>
      <w:pPr>
        <w:shd w:val="clear" w:color="auto" w:fill="F1F4F8"/>
        <w:spacing w:after="0" w:line="240" w:lineRule="auto"/>
        <w:ind w:left="113"/>
      </w:pPr>
      <w:r>
        <w:rPr>
          <w:rFonts w:ascii="Consolas" w:hAnsi="Consolas" w:eastAsia="Consolas"/>
          <w:sz w:val="14"/>
        </w:rPr>
        <w:t xml:space="preserve">        super().__init__()</w:t>
      </w:r>
    </w:p>
    <w:p>
      <w:pPr>
        <w:shd w:val="clear" w:color="auto" w:fill="F1F4F8"/>
        <w:spacing w:after="0" w:line="240" w:lineRule="auto"/>
        <w:ind w:left="113"/>
      </w:pPr>
      <w:r>
        <w:rPr>
          <w:rFonts w:ascii="Consolas" w:hAnsi="Consolas" w:eastAsia="Consolas"/>
          <w:sz w:val="14"/>
        </w:rPr>
        <w:t xml:space="preserve">        layers, d = [], in_dim</w:t>
      </w:r>
    </w:p>
    <w:p>
      <w:pPr>
        <w:shd w:val="clear" w:color="auto" w:fill="F1F4F8"/>
        <w:spacing w:after="0" w:line="240" w:lineRule="auto"/>
        <w:ind w:left="113"/>
      </w:pPr>
      <w:r>
        <w:rPr>
          <w:rFonts w:ascii="Consolas" w:hAnsi="Consolas" w:eastAsia="Consolas"/>
          <w:sz w:val="14"/>
        </w:rPr>
        <w:t xml:space="preserve">        for h in hidden:</w:t>
      </w:r>
    </w:p>
    <w:p>
      <w:pPr>
        <w:shd w:val="clear" w:color="auto" w:fill="F1F4F8"/>
        <w:spacing w:after="0" w:line="240" w:lineRule="auto"/>
        <w:ind w:left="113"/>
      </w:pPr>
      <w:r>
        <w:rPr>
          <w:rFonts w:ascii="Consolas" w:hAnsi="Consolas" w:eastAsia="Consolas"/>
          <w:sz w:val="14"/>
        </w:rPr>
        <w:t xml:space="preserve">            layers += [nn.Linear(d, h), nn.BatchNorm1d(h), nn.ReLU(), nn.Dropout(dropout)]</w:t>
      </w:r>
    </w:p>
    <w:p>
      <w:pPr>
        <w:shd w:val="clear" w:color="auto" w:fill="F1F4F8"/>
        <w:spacing w:after="0" w:line="240" w:lineRule="auto"/>
        <w:ind w:left="113"/>
      </w:pPr>
      <w:r>
        <w:rPr>
          <w:rFonts w:ascii="Consolas" w:hAnsi="Consolas" w:eastAsia="Consolas"/>
          <w:sz w:val="14"/>
        </w:rPr>
        <w:t xml:space="preserve">            d = h</w:t>
      </w:r>
    </w:p>
    <w:p>
      <w:pPr>
        <w:shd w:val="clear" w:color="auto" w:fill="F1F4F8"/>
        <w:spacing w:after="0" w:line="240" w:lineRule="auto"/>
        <w:ind w:left="113"/>
      </w:pPr>
      <w:r>
        <w:rPr>
          <w:rFonts w:ascii="Consolas" w:hAnsi="Consolas" w:eastAsia="Consolas"/>
          <w:sz w:val="14"/>
        </w:rPr>
        <w:t xml:space="preserve">        layers.append(nn.Linear(d, 1))</w:t>
      </w:r>
    </w:p>
    <w:p>
      <w:pPr>
        <w:shd w:val="clear" w:color="auto" w:fill="F1F4F8"/>
        <w:spacing w:after="0" w:line="240" w:lineRule="auto"/>
        <w:ind w:left="113"/>
      </w:pPr>
      <w:r>
        <w:rPr>
          <w:rFonts w:ascii="Consolas" w:hAnsi="Consolas" w:eastAsia="Consolas"/>
          <w:sz w:val="14"/>
        </w:rPr>
        <w:t xml:space="preserve">        self.net = nn.Sequential(*layers)</w:t>
      </w:r>
    </w:p>
    <w:p>
      <w:pPr>
        <w:shd w:val="clear" w:color="auto" w:fill="F1F4F8"/>
        <w:spacing w:after="0" w:line="240" w:lineRule="auto"/>
        <w:ind w:left="113"/>
      </w:pPr>
      <w:r>
        <w:rPr>
          <w:rFonts w:ascii="Consolas" w:hAnsi="Consolas" w:eastAsia="Consolas"/>
          <w:sz w:val="14"/>
        </w:rPr>
        <w:t xml:space="preserve">    def forward(self, x):</w:t>
      </w:r>
    </w:p>
    <w:p>
      <w:pPr>
        <w:shd w:val="clear" w:color="auto" w:fill="F1F4F8"/>
        <w:spacing w:after="0" w:line="240" w:lineRule="auto"/>
        <w:ind w:left="113"/>
      </w:pPr>
      <w:r>
        <w:rPr>
          <w:rFonts w:ascii="Consolas" w:hAnsi="Consolas" w:eastAsia="Consolas"/>
          <w:sz w:val="14"/>
        </w:rPr>
        <w:t xml:space="preserve">        return self.net(x).squeeze(1)          # raw logits</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def to_t(a, dtype=torch.float32): return torch.tensor(np.asarray(a), dtype=dtype, device=DEVICE)</w:t>
      </w:r>
    </w:p>
    <w:p>
      <w:pPr>
        <w:shd w:val="clear" w:color="auto" w:fill="F1F4F8"/>
        <w:spacing w:after="0" w:line="240" w:lineRule="auto"/>
        <w:ind w:left="113"/>
      </w:pPr>
      <w:r>
        <w:rPr>
          <w:rFonts w:ascii="Consolas" w:hAnsi="Consolas" w:eastAsia="Consolas"/>
          <w:sz w:val="14"/>
        </w:rPr>
        <w:t>Xtr_t, Xva_t, Xte_t = to_t(Xtr), to_t(Xva), to_t(Xte)</w:t>
      </w:r>
    </w:p>
    <w:p>
      <w:pPr>
        <w:shd w:val="clear" w:color="auto" w:fill="F1F4F8"/>
        <w:spacing w:after="0" w:line="240" w:lineRule="auto"/>
        <w:ind w:left="113"/>
      </w:pPr>
      <w:r>
        <w:rPr>
          <w:rFonts w:ascii="Consolas" w:hAnsi="Consolas" w:eastAsia="Consolas"/>
          <w:sz w:val="14"/>
        </w:rPr>
        <w:t>ytr_t, yva_t = to_t(y_tr), to_t(y_va)</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@torch.no_grad()</w:t>
      </w:r>
    </w:p>
    <w:p>
      <w:pPr>
        <w:shd w:val="clear" w:color="auto" w:fill="F1F4F8"/>
        <w:spacing w:after="0" w:line="240" w:lineRule="auto"/>
        <w:ind w:left="113"/>
      </w:pPr>
      <w:r>
        <w:rPr>
          <w:rFonts w:ascii="Consolas" w:hAnsi="Consolas" w:eastAsia="Consolas"/>
          <w:sz w:val="14"/>
        </w:rPr>
        <w:t>def predict_proba(model, X_t):</w:t>
      </w:r>
    </w:p>
    <w:p>
      <w:pPr>
        <w:shd w:val="clear" w:color="auto" w:fill="F1F4F8"/>
        <w:spacing w:after="0" w:line="240" w:lineRule="auto"/>
        <w:ind w:left="113"/>
      </w:pPr>
      <w:r>
        <w:rPr>
          <w:rFonts w:ascii="Consolas" w:hAnsi="Consolas" w:eastAsia="Consolas"/>
          <w:sz w:val="14"/>
        </w:rPr>
        <w:t xml:space="preserve">    model.eval(); return torch.sigmoid(model(X_t)).cpu().numpy()</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def train_model(hidden, dropout, lr, weight_decay=1e-4, epochs=40, batch=256, patience=6):</w:t>
      </w:r>
    </w:p>
    <w:p>
      <w:pPr>
        <w:shd w:val="clear" w:color="auto" w:fill="F1F4F8"/>
        <w:spacing w:after="0" w:line="240" w:lineRule="auto"/>
        <w:ind w:left="113"/>
      </w:pPr>
      <w:r>
        <w:rPr>
          <w:rFonts w:ascii="Consolas" w:hAnsi="Consolas" w:eastAsia="Consolas"/>
          <w:sz w:val="14"/>
        </w:rPr>
        <w:t xml:space="preserve">    """Train one MLP; returns (best model, history dict). Early stopping on validation loss."""</w:t>
      </w:r>
    </w:p>
    <w:p>
      <w:pPr>
        <w:shd w:val="clear" w:color="auto" w:fill="F1F4F8"/>
        <w:spacing w:after="0" w:line="240" w:lineRule="auto"/>
        <w:ind w:left="113"/>
      </w:pPr>
      <w:r>
        <w:rPr>
          <w:rFonts w:ascii="Consolas" w:hAnsi="Consolas" w:eastAsia="Consolas"/>
          <w:sz w:val="14"/>
        </w:rPr>
        <w:t xml:space="preserve">    torch.manual_seed(SEED)</w:t>
      </w:r>
    </w:p>
    <w:p>
      <w:pPr>
        <w:shd w:val="clear" w:color="auto" w:fill="F1F4F8"/>
        <w:spacing w:after="0" w:line="240" w:lineRule="auto"/>
        <w:ind w:left="113"/>
      </w:pPr>
      <w:r>
        <w:rPr>
          <w:rFonts w:ascii="Consolas" w:hAnsi="Consolas" w:eastAsia="Consolas"/>
          <w:sz w:val="14"/>
        </w:rPr>
        <w:t xml:space="preserve">    model = MLP(Xtr.shape[1], hidden, dropout).to(DEVICE)</w:t>
      </w:r>
    </w:p>
    <w:p>
      <w:pPr>
        <w:shd w:val="clear" w:color="auto" w:fill="F1F4F8"/>
        <w:spacing w:after="0" w:line="240" w:lineRule="auto"/>
        <w:ind w:left="113"/>
      </w:pPr>
      <w:r>
        <w:rPr>
          <w:rFonts w:ascii="Consolas" w:hAnsi="Consolas" w:eastAsia="Consolas"/>
          <w:sz w:val="14"/>
        </w:rPr>
        <w:t xml:space="preserve">    opt = torch.optim.Adam(model.parameters(), lr=lr, weight_decay=weight_decay)</w:t>
      </w:r>
    </w:p>
    <w:p>
      <w:pPr>
        <w:shd w:val="clear" w:color="auto" w:fill="F1F4F8"/>
        <w:spacing w:after="0" w:line="240" w:lineRule="auto"/>
        <w:ind w:left="113"/>
      </w:pPr>
      <w:r>
        <w:rPr>
          <w:rFonts w:ascii="Consolas" w:hAnsi="Consolas" w:eastAsia="Consolas"/>
          <w:sz w:val="14"/>
        </w:rPr>
        <w:t xml:space="preserve">    crit = nn.BCEWithLogitsLoss()</w:t>
      </w:r>
    </w:p>
    <w:p>
      <w:pPr>
        <w:shd w:val="clear" w:color="auto" w:fill="F1F4F8"/>
        <w:spacing w:after="0" w:line="240" w:lineRule="auto"/>
        <w:ind w:left="113"/>
      </w:pPr>
      <w:r>
        <w:rPr>
          <w:rFonts w:ascii="Consolas" w:hAnsi="Consolas" w:eastAsia="Consolas"/>
          <w:sz w:val="14"/>
        </w:rPr>
        <w:t xml:space="preserve">    g = torch.Generator().manual_seed(SEED)</w:t>
      </w:r>
    </w:p>
    <w:p>
      <w:pPr>
        <w:shd w:val="clear" w:color="auto" w:fill="F1F4F8"/>
        <w:spacing w:after="0" w:line="240" w:lineRule="auto"/>
        <w:ind w:left="113"/>
      </w:pPr>
      <w:r>
        <w:rPr>
          <w:rFonts w:ascii="Consolas" w:hAnsi="Consolas" w:eastAsia="Consolas"/>
          <w:sz w:val="14"/>
        </w:rPr>
        <w:t xml:space="preserve">    loader = DataLoader(TensorDataset(Xtr_t, ytr_t), batch_size=batch, shuffle=True, generator=g)</w:t>
      </w:r>
    </w:p>
    <w:p>
      <w:pPr>
        <w:shd w:val="clear" w:color="auto" w:fill="F1F4F8"/>
        <w:spacing w:after="0" w:line="240" w:lineRule="auto"/>
        <w:ind w:left="113"/>
      </w:pPr>
      <w:r>
        <w:rPr>
          <w:rFonts w:ascii="Consolas" w:hAnsi="Consolas" w:eastAsia="Consolas"/>
          <w:sz w:val="14"/>
        </w:rPr>
        <w:t xml:space="preserve">    hist = {k: [] for k in ["train_loss", "val_loss", "train_acc", "val_acc", "val_auc"]}</w:t>
      </w:r>
    </w:p>
    <w:p>
      <w:pPr>
        <w:shd w:val="clear" w:color="auto" w:fill="F1F4F8"/>
        <w:spacing w:after="0" w:line="240" w:lineRule="auto"/>
        <w:ind w:left="113"/>
      </w:pPr>
      <w:r>
        <w:rPr>
          <w:rFonts w:ascii="Consolas" w:hAnsi="Consolas" w:eastAsia="Consolas"/>
          <w:sz w:val="14"/>
        </w:rPr>
        <w:t xml:space="preserve">    best, best_state, wait = np.inf, None, 0</w:t>
      </w:r>
    </w:p>
    <w:p>
      <w:pPr>
        <w:shd w:val="clear" w:color="auto" w:fill="F1F4F8"/>
        <w:spacing w:after="0" w:line="240" w:lineRule="auto"/>
        <w:ind w:left="113"/>
      </w:pPr>
      <w:r>
        <w:rPr>
          <w:rFonts w:ascii="Consolas" w:hAnsi="Consolas" w:eastAsia="Consolas"/>
          <w:sz w:val="14"/>
        </w:rPr>
        <w:t xml:space="preserve">    for ep in range(epochs):</w:t>
      </w:r>
    </w:p>
    <w:p>
      <w:pPr>
        <w:shd w:val="clear" w:color="auto" w:fill="F1F4F8"/>
        <w:spacing w:after="0" w:line="240" w:lineRule="auto"/>
        <w:ind w:left="113"/>
      </w:pPr>
      <w:r>
        <w:rPr>
          <w:rFonts w:ascii="Consolas" w:hAnsi="Consolas" w:eastAsia="Consolas"/>
          <w:sz w:val="14"/>
        </w:rPr>
        <w:t xml:space="preserve">        model.train(); tot = 0</w:t>
      </w:r>
    </w:p>
    <w:p>
      <w:pPr>
        <w:shd w:val="clear" w:color="auto" w:fill="F1F4F8"/>
        <w:spacing w:after="0" w:line="240" w:lineRule="auto"/>
        <w:ind w:left="113"/>
      </w:pPr>
      <w:r>
        <w:rPr>
          <w:rFonts w:ascii="Consolas" w:hAnsi="Consolas" w:eastAsia="Consolas"/>
          <w:sz w:val="14"/>
        </w:rPr>
        <w:t xml:space="preserve">        for xb, yb in loader:</w:t>
      </w:r>
    </w:p>
    <w:p>
      <w:pPr>
        <w:shd w:val="clear" w:color="auto" w:fill="F1F4F8"/>
        <w:spacing w:after="0" w:line="240" w:lineRule="auto"/>
        <w:ind w:left="113"/>
      </w:pPr>
      <w:r>
        <w:rPr>
          <w:rFonts w:ascii="Consolas" w:hAnsi="Consolas" w:eastAsia="Consolas"/>
          <w:sz w:val="14"/>
        </w:rPr>
        <w:t xml:space="preserve">            opt.zero_grad(); loss = crit(model(xb), yb); loss.backward(); opt.step(); tot += loss.item() * len(xb)</w:t>
      </w:r>
    </w:p>
    <w:p>
      <w:pPr>
        <w:shd w:val="clear" w:color="auto" w:fill="F1F4F8"/>
        <w:spacing w:after="0" w:line="240" w:lineRule="auto"/>
        <w:ind w:left="113"/>
      </w:pPr>
      <w:r>
        <w:rPr>
          <w:rFonts w:ascii="Consolas" w:hAnsi="Consolas" w:eastAsia="Consolas"/>
          <w:sz w:val="14"/>
        </w:rPr>
        <w:t xml:space="preserve">        with torch.no_grad():</w:t>
      </w:r>
    </w:p>
    <w:p>
      <w:pPr>
        <w:shd w:val="clear" w:color="auto" w:fill="F1F4F8"/>
        <w:spacing w:after="0" w:line="240" w:lineRule="auto"/>
        <w:ind w:left="113"/>
      </w:pPr>
      <w:r>
        <w:rPr>
          <w:rFonts w:ascii="Consolas" w:hAnsi="Consolas" w:eastAsia="Consolas"/>
          <w:sz w:val="14"/>
        </w:rPr>
        <w:t xml:space="preserve">            model.eval()</w:t>
      </w:r>
    </w:p>
    <w:p>
      <w:pPr>
        <w:shd w:val="clear" w:color="auto" w:fill="F1F4F8"/>
        <w:spacing w:after="0" w:line="240" w:lineRule="auto"/>
        <w:ind w:left="113"/>
      </w:pPr>
      <w:r>
        <w:rPr>
          <w:rFonts w:ascii="Consolas" w:hAnsi="Consolas" w:eastAsia="Consolas"/>
          <w:sz w:val="14"/>
        </w:rPr>
        <w:t xml:space="preserve">            ltr = crit(model(Xtr_t), ytr_t).item(); lva = crit(model(Xva_t), yva_t).item()</w:t>
      </w:r>
    </w:p>
    <w:p>
      <w:pPr>
        <w:shd w:val="clear" w:color="auto" w:fill="F1F4F8"/>
        <w:spacing w:after="0" w:line="240" w:lineRule="auto"/>
        <w:ind w:left="113"/>
      </w:pPr>
      <w:r>
        <w:rPr>
          <w:rFonts w:ascii="Consolas" w:hAnsi="Consolas" w:eastAsia="Consolas"/>
          <w:sz w:val="14"/>
        </w:rPr>
        <w:t xml:space="preserve">        ptr, pva = predict_proba(model, Xtr_t), predict_proba(model, Xva_t)</w:t>
      </w:r>
    </w:p>
    <w:p>
      <w:pPr>
        <w:shd w:val="clear" w:color="auto" w:fill="F1F4F8"/>
        <w:spacing w:after="0" w:line="240" w:lineRule="auto"/>
        <w:ind w:left="113"/>
      </w:pPr>
      <w:r>
        <w:rPr>
          <w:rFonts w:ascii="Consolas" w:hAnsi="Consolas" w:eastAsia="Consolas"/>
          <w:sz w:val="14"/>
        </w:rPr>
        <w:t xml:space="preserve">        hist["train_loss"].append(ltr); hist["val_loss"].append(lva)</w:t>
      </w:r>
    </w:p>
    <w:p>
      <w:pPr>
        <w:shd w:val="clear" w:color="auto" w:fill="F1F4F8"/>
        <w:spacing w:after="0" w:line="240" w:lineRule="auto"/>
        <w:ind w:left="113"/>
      </w:pPr>
      <w:r>
        <w:rPr>
          <w:rFonts w:ascii="Consolas" w:hAnsi="Consolas" w:eastAsia="Consolas"/>
          <w:sz w:val="14"/>
        </w:rPr>
        <w:t xml:space="preserve">        hist["train_acc"].append(accuracy_score(y_tr, ptr &gt; .5)); hist["val_acc"].append(accuracy_score(y_va, pva &gt; .5))</w:t>
      </w:r>
    </w:p>
    <w:p>
      <w:pPr>
        <w:shd w:val="clear" w:color="auto" w:fill="F1F4F8"/>
        <w:spacing w:after="0" w:line="240" w:lineRule="auto"/>
        <w:ind w:left="113"/>
      </w:pPr>
      <w:r>
        <w:rPr>
          <w:rFonts w:ascii="Consolas" w:hAnsi="Consolas" w:eastAsia="Consolas"/>
          <w:sz w:val="14"/>
        </w:rPr>
        <w:t xml:space="preserve">        hist["val_auc"].append(roc_auc_score(y_va, pva))</w:t>
      </w:r>
    </w:p>
    <w:p>
      <w:pPr>
        <w:shd w:val="clear" w:color="auto" w:fill="F1F4F8"/>
        <w:spacing w:after="0" w:line="240" w:lineRule="auto"/>
        <w:ind w:left="113"/>
      </w:pPr>
      <w:r>
        <w:rPr>
          <w:rFonts w:ascii="Consolas" w:hAnsi="Consolas" w:eastAsia="Consolas"/>
          <w:sz w:val="14"/>
        </w:rPr>
        <w:t xml:space="preserve">        if lva &lt; best - 1e-4:</w:t>
      </w:r>
    </w:p>
    <w:p>
      <w:pPr>
        <w:shd w:val="clear" w:color="auto" w:fill="F1F4F8"/>
        <w:spacing w:after="0" w:line="240" w:lineRule="auto"/>
        <w:ind w:left="113"/>
      </w:pPr>
      <w:r>
        <w:rPr>
          <w:rFonts w:ascii="Consolas" w:hAnsi="Consolas" w:eastAsia="Consolas"/>
          <w:sz w:val="14"/>
        </w:rPr>
        <w:t xml:space="preserve">            best, wait = lva, 0; best_state = {k: v.clone() for k, v in model.state_dict().items()}</w:t>
      </w:r>
    </w:p>
    <w:p>
      <w:pPr>
        <w:shd w:val="clear" w:color="auto" w:fill="F1F4F8"/>
        <w:spacing w:after="0" w:line="240" w:lineRule="auto"/>
        <w:ind w:left="113"/>
      </w:pPr>
      <w:r>
        <w:rPr>
          <w:rFonts w:ascii="Consolas" w:hAnsi="Consolas" w:eastAsia="Consolas"/>
          <w:sz w:val="14"/>
        </w:rPr>
        <w:t xml:space="preserve">        else:</w:t>
      </w:r>
    </w:p>
    <w:p>
      <w:pPr>
        <w:shd w:val="clear" w:color="auto" w:fill="F1F4F8"/>
        <w:spacing w:after="0" w:line="240" w:lineRule="auto"/>
        <w:ind w:left="113"/>
      </w:pPr>
      <w:r>
        <w:rPr>
          <w:rFonts w:ascii="Consolas" w:hAnsi="Consolas" w:eastAsia="Consolas"/>
          <w:sz w:val="14"/>
        </w:rPr>
        <w:t xml:space="preserve">            wait += 1</w:t>
      </w:r>
    </w:p>
    <w:p>
      <w:pPr>
        <w:shd w:val="clear" w:color="auto" w:fill="F1F4F8"/>
        <w:spacing w:after="0" w:line="240" w:lineRule="auto"/>
        <w:ind w:left="113"/>
      </w:pPr>
      <w:r>
        <w:rPr>
          <w:rFonts w:ascii="Consolas" w:hAnsi="Consolas" w:eastAsia="Consolas"/>
          <w:sz w:val="14"/>
        </w:rPr>
        <w:t xml:space="preserve">            if wait &gt;= patience: break</w:t>
      </w:r>
    </w:p>
    <w:p>
      <w:pPr>
        <w:shd w:val="clear" w:color="auto" w:fill="F1F4F8"/>
        <w:spacing w:after="0" w:line="240" w:lineRule="auto"/>
        <w:ind w:left="113"/>
      </w:pPr>
      <w:r>
        <w:rPr>
          <w:rFonts w:ascii="Consolas" w:hAnsi="Consolas" w:eastAsia="Consolas"/>
          <w:sz w:val="14"/>
        </w:rPr>
        <w:t xml:space="preserve">    model.load_state_dict(best_state)</w:t>
      </w:r>
    </w:p>
    <w:p>
      <w:pPr>
        <w:shd w:val="clear" w:color="auto" w:fill="F1F4F8"/>
        <w:spacing w:after="0" w:line="240" w:lineRule="auto"/>
        <w:ind w:left="113"/>
      </w:pPr>
      <w:r>
        <w:rPr>
          <w:rFonts w:ascii="Consolas" w:hAnsi="Consolas" w:eastAsia="Consolas"/>
          <w:sz w:val="14"/>
        </w:rPr>
        <w:t xml:space="preserve">    return model, hist</w:t>
      </w:r>
    </w:p>
    <w:p>
      <w:pPr>
        <w:spacing w:after="0" w:before="120"/>
        <w:shd w:val="clear" w:color="auto" w:fill="F1F4F8"/>
      </w:pPr>
      <w:r>
        <w:rPr>
          <w:rFonts w:ascii="Consolas" w:hAnsi="Consolas"/>
          <w:b/>
          <w:color w:val="555555"/>
          <w:sz w:val="14"/>
        </w:rPr>
        <w:t># ---- Cell 26 ----</w:t>
      </w:r>
    </w:p>
    <w:p>
      <w:pPr>
        <w:shd w:val="clear" w:color="auto" w:fill="F1F4F8"/>
        <w:spacing w:after="0" w:line="240" w:lineRule="auto"/>
        <w:ind w:left="113"/>
      </w:pPr>
      <w:r>
        <w:rPr>
          <w:rFonts w:ascii="Consolas" w:hAnsi="Consolas" w:eastAsia="Consolas"/>
          <w:sz w:val="14"/>
        </w:rPr>
        <w:t># ---------- Hyperparameter tuning: 3 architectures x 2 dropouts x 2 learning rates = 12 runs ----------</w:t>
      </w:r>
    </w:p>
    <w:p>
      <w:pPr>
        <w:shd w:val="clear" w:color="auto" w:fill="F1F4F8"/>
        <w:spacing w:after="0" w:line="240" w:lineRule="auto"/>
        <w:ind w:left="113"/>
      </w:pPr>
      <w:r>
        <w:rPr>
          <w:rFonts w:ascii="Consolas" w:hAnsi="Consolas" w:eastAsia="Consolas"/>
          <w:sz w:val="14"/>
        </w:rPr>
        <w:t>import itertools, time</w:t>
      </w:r>
    </w:p>
    <w:p>
      <w:pPr>
        <w:shd w:val="clear" w:color="auto" w:fill="F1F4F8"/>
        <w:spacing w:after="0" w:line="240" w:lineRule="auto"/>
        <w:ind w:left="113"/>
      </w:pPr>
      <w:r>
        <w:rPr>
          <w:rFonts w:ascii="Consolas" w:hAnsi="Consolas" w:eastAsia="Consolas"/>
          <w:sz w:val="14"/>
        </w:rPr>
        <w:t>grid = list(itertools.product([(64, 32), (128, 64), (128, 64, 32)], [0.2, 0.4], [1e-3, 3e-3]))</w:t>
      </w:r>
    </w:p>
    <w:p>
      <w:pPr>
        <w:shd w:val="clear" w:color="auto" w:fill="F1F4F8"/>
        <w:spacing w:after="0" w:line="240" w:lineRule="auto"/>
        <w:ind w:left="113"/>
      </w:pPr>
      <w:r>
        <w:rPr>
          <w:rFonts w:ascii="Consolas" w:hAnsi="Consolas" w:eastAsia="Consolas"/>
          <w:sz w:val="14"/>
        </w:rPr>
        <w:t>results, models, hists = [], {}, {}</w:t>
      </w:r>
    </w:p>
    <w:p>
      <w:pPr>
        <w:shd w:val="clear" w:color="auto" w:fill="F1F4F8"/>
        <w:spacing w:after="0" w:line="240" w:lineRule="auto"/>
        <w:ind w:left="113"/>
      </w:pPr>
      <w:r>
        <w:rPr>
          <w:rFonts w:ascii="Consolas" w:hAnsi="Consolas" w:eastAsia="Consolas"/>
          <w:sz w:val="14"/>
        </w:rPr>
        <w:t>t0 = time.time()</w:t>
      </w:r>
    </w:p>
    <w:p>
      <w:pPr>
        <w:shd w:val="clear" w:color="auto" w:fill="F1F4F8"/>
        <w:spacing w:after="0" w:line="240" w:lineRule="auto"/>
        <w:ind w:left="113"/>
      </w:pPr>
      <w:r>
        <w:rPr>
          <w:rFonts w:ascii="Consolas" w:hAnsi="Consolas" w:eastAsia="Consolas"/>
          <w:sz w:val="14"/>
        </w:rPr>
        <w:t>for hidden, dr, lr in grid:</w:t>
      </w:r>
    </w:p>
    <w:p>
      <w:pPr>
        <w:shd w:val="clear" w:color="auto" w:fill="F1F4F8"/>
        <w:spacing w:after="0" w:line="240" w:lineRule="auto"/>
        <w:ind w:left="113"/>
      </w:pPr>
      <w:r>
        <w:rPr>
          <w:rFonts w:ascii="Consolas" w:hAnsi="Consolas" w:eastAsia="Consolas"/>
          <w:sz w:val="14"/>
        </w:rPr>
        <w:t xml:space="preserve">    m_, h_ = train_model(hidden, dr, lr)</w:t>
      </w:r>
    </w:p>
    <w:p>
      <w:pPr>
        <w:shd w:val="clear" w:color="auto" w:fill="F1F4F8"/>
        <w:spacing w:after="0" w:line="240" w:lineRule="auto"/>
        <w:ind w:left="113"/>
      </w:pPr>
      <w:r>
        <w:rPr>
          <w:rFonts w:ascii="Consolas" w:hAnsi="Consolas" w:eastAsia="Consolas"/>
          <w:sz w:val="14"/>
        </w:rPr>
        <w:t xml:space="preserve">    key = (hidden, dr, lr); models[key] = m_; hists[key] = h_</w:t>
      </w:r>
    </w:p>
    <w:p>
      <w:pPr>
        <w:shd w:val="clear" w:color="auto" w:fill="F1F4F8"/>
        <w:spacing w:after="0" w:line="240" w:lineRule="auto"/>
        <w:ind w:left="113"/>
      </w:pPr>
      <w:r>
        <w:rPr>
          <w:rFonts w:ascii="Consolas" w:hAnsi="Consolas" w:eastAsia="Consolas"/>
          <w:sz w:val="14"/>
        </w:rPr>
        <w:t xml:space="preserve">    best_ep = int(np.argmin(h_["val_loss"]))</w:t>
      </w:r>
    </w:p>
    <w:p>
      <w:pPr>
        <w:shd w:val="clear" w:color="auto" w:fill="F1F4F8"/>
        <w:spacing w:after="0" w:line="240" w:lineRule="auto"/>
        <w:ind w:left="113"/>
      </w:pPr>
      <w:r>
        <w:rPr>
          <w:rFonts w:ascii="Consolas" w:hAnsi="Consolas" w:eastAsia="Consolas"/>
          <w:sz w:val="14"/>
        </w:rPr>
        <w:t xml:space="preserve">    results.append({"hidden": str(hidden), "dropout": dr, "lr": lr, "epochs_run": len(h_["val_loss"]),</w:t>
      </w:r>
    </w:p>
    <w:p>
      <w:pPr>
        <w:shd w:val="clear" w:color="auto" w:fill="F1F4F8"/>
        <w:spacing w:after="0" w:line="240" w:lineRule="auto"/>
        <w:ind w:left="113"/>
      </w:pPr>
      <w:r>
        <w:rPr>
          <w:rFonts w:ascii="Consolas" w:hAnsi="Consolas" w:eastAsia="Consolas"/>
          <w:sz w:val="14"/>
        </w:rPr>
        <w:t xml:space="preserve">                    "best_epoch": best_ep + 1, "val_loss": min(h_["val_loss"]), "val_auc": h_["val_auc"][best_ep]})</w:t>
      </w:r>
    </w:p>
    <w:p>
      <w:pPr>
        <w:shd w:val="clear" w:color="auto" w:fill="F1F4F8"/>
        <w:spacing w:after="0" w:line="240" w:lineRule="auto"/>
        <w:ind w:left="113"/>
      </w:pPr>
      <w:r>
        <w:rPr>
          <w:rFonts w:ascii="Consolas" w:hAnsi="Consolas" w:eastAsia="Consolas"/>
          <w:sz w:val="14"/>
        </w:rPr>
        <w:t>tune = pd.DataFrame(results).sort_values("val_auc", ascending=False).reset_index(drop=True)</w:t>
      </w:r>
    </w:p>
    <w:p>
      <w:pPr>
        <w:shd w:val="clear" w:color="auto" w:fill="F1F4F8"/>
        <w:spacing w:after="0" w:line="240" w:lineRule="auto"/>
        <w:ind w:left="113"/>
      </w:pPr>
      <w:r>
        <w:rPr>
          <w:rFonts w:ascii="Consolas" w:hAnsi="Consolas" w:eastAsia="Consolas"/>
          <w:sz w:val="14"/>
        </w:rPr>
        <w:t>print(f"Tuning finished in {time.time()-t0:.0f}s")</w:t>
      </w:r>
    </w:p>
    <w:p>
      <w:pPr>
        <w:shd w:val="clear" w:color="auto" w:fill="F1F4F8"/>
        <w:spacing w:after="0" w:line="240" w:lineRule="auto"/>
        <w:ind w:left="113"/>
      </w:pPr>
      <w:r>
        <w:rPr>
          <w:rFonts w:ascii="Consolas" w:hAnsi="Consolas" w:eastAsia="Consolas"/>
          <w:sz w:val="14"/>
        </w:rPr>
        <w:t>tune.round(4)</w:t>
      </w:r>
    </w:p>
    <w:p>
      <w:pPr>
        <w:spacing w:after="0" w:before="120"/>
        <w:shd w:val="clear" w:color="auto" w:fill="F1F4F8"/>
      </w:pPr>
      <w:r>
        <w:rPr>
          <w:rFonts w:ascii="Consolas" w:hAnsi="Consolas"/>
          <w:b/>
          <w:color w:val="555555"/>
          <w:sz w:val="14"/>
        </w:rPr>
        <w:t># ---- Cell 27 ----</w:t>
      </w:r>
    </w:p>
    <w:p>
      <w:pPr>
        <w:shd w:val="clear" w:color="auto" w:fill="F1F4F8"/>
        <w:spacing w:after="0" w:line="240" w:lineRule="auto"/>
        <w:ind w:left="113"/>
      </w:pPr>
      <w:r>
        <w:rPr>
          <w:rFonts w:ascii="Consolas" w:hAnsi="Consolas" w:eastAsia="Consolas"/>
          <w:sz w:val="14"/>
        </w:rPr>
        <w:t># VIS 14 - Hyperparameter tuning results (validation AUC)</w:t>
      </w:r>
    </w:p>
    <w:p>
      <w:pPr>
        <w:shd w:val="clear" w:color="auto" w:fill="F1F4F8"/>
        <w:spacing w:after="0" w:line="240" w:lineRule="auto"/>
        <w:ind w:left="113"/>
      </w:pPr>
      <w:r>
        <w:rPr>
          <w:rFonts w:ascii="Consolas" w:hAnsi="Consolas" w:eastAsia="Consolas"/>
          <w:sz w:val="14"/>
        </w:rPr>
        <w:t>t = tune.copy(); t["config"] = t["hidden"] + " | do=" + t["dropout"].astype(str) + " | lr=" + t["lr"].astype(str)</w:t>
      </w:r>
    </w:p>
    <w:p>
      <w:pPr>
        <w:shd w:val="clear" w:color="auto" w:fill="F1F4F8"/>
        <w:spacing w:after="0" w:line="240" w:lineRule="auto"/>
        <w:ind w:left="113"/>
      </w:pPr>
      <w:r>
        <w:rPr>
          <w:rFonts w:ascii="Consolas" w:hAnsi="Consolas" w:eastAsia="Consolas"/>
          <w:sz w:val="14"/>
        </w:rPr>
        <w:t>fig, ax = plt.subplots(figsize=(10, 5.5))</w:t>
      </w:r>
    </w:p>
    <w:p>
      <w:pPr>
        <w:shd w:val="clear" w:color="auto" w:fill="F1F4F8"/>
        <w:spacing w:after="0" w:line="240" w:lineRule="auto"/>
        <w:ind w:left="113"/>
      </w:pPr>
      <w:r>
        <w:rPr>
          <w:rFonts w:ascii="Consolas" w:hAnsi="Consolas" w:eastAsia="Consolas"/>
          <w:sz w:val="14"/>
        </w:rPr>
        <w:t>colors = [C_OK if i == 0 else "#a8b5c2" for i in range(len(t))]</w:t>
      </w:r>
    </w:p>
    <w:p>
      <w:pPr>
        <w:shd w:val="clear" w:color="auto" w:fill="F1F4F8"/>
        <w:spacing w:after="0" w:line="240" w:lineRule="auto"/>
        <w:ind w:left="113"/>
      </w:pPr>
      <w:r>
        <w:rPr>
          <w:rFonts w:ascii="Consolas" w:hAnsi="Consolas" w:eastAsia="Consolas"/>
          <w:sz w:val="14"/>
        </w:rPr>
        <w:t>ax.barh(t["config"][::-1], t["val_auc"][::-1], color=colors[::-1])</w:t>
      </w:r>
    </w:p>
    <w:p>
      <w:pPr>
        <w:shd w:val="clear" w:color="auto" w:fill="F1F4F8"/>
        <w:spacing w:after="0" w:line="240" w:lineRule="auto"/>
        <w:ind w:left="113"/>
      </w:pPr>
      <w:r>
        <w:rPr>
          <w:rFonts w:ascii="Consolas" w:hAnsi="Consolas" w:eastAsia="Consolas"/>
          <w:sz w:val="14"/>
        </w:rPr>
        <w:t>ax.set_xlim(t["val_auc"].min() - 0.005, t["val_auc"].max() + 0.003)</w:t>
      </w:r>
    </w:p>
    <w:p>
      <w:pPr>
        <w:shd w:val="clear" w:color="auto" w:fill="F1F4F8"/>
        <w:spacing w:after="0" w:line="240" w:lineRule="auto"/>
        <w:ind w:left="113"/>
      </w:pPr>
      <w:r>
        <w:rPr>
          <w:rFonts w:ascii="Consolas" w:hAnsi="Consolas" w:eastAsia="Consolas"/>
          <w:sz w:val="14"/>
        </w:rPr>
        <w:t>for i, v_ in enumerate(t["val_auc"][::-1]): ax.text(v_, i, f" {v_:.4f}", va="center", fontsize=8)</w:t>
      </w:r>
    </w:p>
    <w:p>
      <w:pPr>
        <w:shd w:val="clear" w:color="auto" w:fill="F1F4F8"/>
        <w:spacing w:after="0" w:line="240" w:lineRule="auto"/>
        <w:ind w:left="113"/>
      </w:pPr>
      <w:r>
        <w:rPr>
          <w:rFonts w:ascii="Consolas" w:hAnsi="Consolas" w:eastAsia="Consolas"/>
          <w:sz w:val="14"/>
        </w:rPr>
        <w:t>ax.set(title="Hyperparameter search: validation ROC-AUC per configuration (best in green)", xlabel="Validation AUC")</w:t>
      </w:r>
    </w:p>
    <w:p>
      <w:pPr>
        <w:shd w:val="clear" w:color="auto" w:fill="F1F4F8"/>
        <w:spacing w:after="0" w:line="240" w:lineRule="auto"/>
        <w:ind w:left="113"/>
      </w:pPr>
      <w:r>
        <w:rPr>
          <w:rFonts w:ascii="Consolas" w:hAnsi="Consolas" w:eastAsia="Consolas"/>
          <w:sz w:val="14"/>
        </w:rPr>
        <w:t>plt.tight_layout(); save_fig("14_hyperparameter_tuning"); plt.show()</w:t>
      </w:r>
    </w:p>
    <w:p>
      <w:pPr>
        <w:shd w:val="clear" w:color="auto" w:fill="F1F4F8"/>
        <w:spacing w:after="0" w:line="240" w:lineRule="auto"/>
        <w:ind w:left="113"/>
      </w:pPr>
      <w:r>
        <w:rPr>
          <w:rFonts w:ascii="Consolas" w:hAnsi="Consolas" w:eastAsia="Consolas"/>
          <w:sz w:val="14"/>
        </w:rPr>
        <w:t>best_cfg = (eval(tune.loc[0, "hidden"]), tune.loc[0, "dropout"], tune.loc[0, "lr"])</w:t>
      </w:r>
    </w:p>
    <w:p>
      <w:pPr>
        <w:shd w:val="clear" w:color="auto" w:fill="F1F4F8"/>
        <w:spacing w:after="0" w:line="240" w:lineRule="auto"/>
        <w:ind w:left="113"/>
      </w:pPr>
      <w:r>
        <w:rPr>
          <w:rFonts w:ascii="Consolas" w:hAnsi="Consolas" w:eastAsia="Consolas"/>
          <w:sz w:val="14"/>
        </w:rPr>
        <w:t>model, hist = models[best_cfg], hists[best_cfg]</w:t>
      </w:r>
    </w:p>
    <w:p>
      <w:pPr>
        <w:shd w:val="clear" w:color="auto" w:fill="F1F4F8"/>
        <w:spacing w:after="0" w:line="240" w:lineRule="auto"/>
        <w:ind w:left="113"/>
      </w:pPr>
      <w:r>
        <w:rPr>
          <w:rFonts w:ascii="Consolas" w:hAnsi="Consolas" w:eastAsia="Consolas"/>
          <w:sz w:val="14"/>
        </w:rPr>
        <w:t>print("Best configuration -&gt; hidden:", best_cfg[0], "| dropout:", best_cfg[1], "| lr:", best_cfg[2])</w:t>
      </w:r>
    </w:p>
    <w:p>
      <w:pPr>
        <w:shd w:val="clear" w:color="auto" w:fill="F1F4F8"/>
        <w:spacing w:after="0" w:line="240" w:lineRule="auto"/>
        <w:ind w:left="113"/>
      </w:pPr>
      <w:r>
        <w:rPr>
          <w:rFonts w:ascii="Consolas" w:hAnsi="Consolas" w:eastAsia="Consolas"/>
          <w:sz w:val="14"/>
        </w:rPr>
        <w:t>print("Trainable parameters:", sum(p.numel() for p in model.parameters()))</w:t>
      </w:r>
    </w:p>
    <w:p>
      <w:pPr>
        <w:spacing w:after="0" w:before="120"/>
        <w:shd w:val="clear" w:color="auto" w:fill="F1F4F8"/>
      </w:pPr>
      <w:r>
        <w:rPr>
          <w:rFonts w:ascii="Consolas" w:hAnsi="Consolas"/>
          <w:b/>
          <w:color w:val="555555"/>
          <w:sz w:val="14"/>
        </w:rPr>
        <w:t># ---- Cell 28 ----</w:t>
      </w:r>
    </w:p>
    <w:p>
      <w:pPr>
        <w:shd w:val="clear" w:color="auto" w:fill="F1F4F8"/>
        <w:spacing w:after="0" w:line="240" w:lineRule="auto"/>
        <w:ind w:left="113"/>
      </w:pPr>
      <w:r>
        <w:rPr>
          <w:rFonts w:ascii="Consolas" w:hAnsi="Consolas" w:eastAsia="Consolas"/>
          <w:sz w:val="14"/>
        </w:rPr>
        <w:t># VIS 15 - Learning curves of the best model (loss and accuracy vs epoch)</w:t>
      </w:r>
    </w:p>
    <w:p>
      <w:pPr>
        <w:shd w:val="clear" w:color="auto" w:fill="F1F4F8"/>
        <w:spacing w:after="0" w:line="240" w:lineRule="auto"/>
        <w:ind w:left="113"/>
      </w:pPr>
      <w:r>
        <w:rPr>
          <w:rFonts w:ascii="Consolas" w:hAnsi="Consolas" w:eastAsia="Consolas"/>
          <w:sz w:val="14"/>
        </w:rPr>
        <w:t>ep = np.arange(1, len(hist["train_loss"]) + 1); be = int(np.argmin(hist["val_loss"])) + 1</w:t>
      </w:r>
    </w:p>
    <w:p>
      <w:pPr>
        <w:shd w:val="clear" w:color="auto" w:fill="F1F4F8"/>
        <w:spacing w:after="0" w:line="240" w:lineRule="auto"/>
        <w:ind w:left="113"/>
      </w:pPr>
      <w:r>
        <w:rPr>
          <w:rFonts w:ascii="Consolas" w:hAnsi="Consolas" w:eastAsia="Consolas"/>
          <w:sz w:val="14"/>
        </w:rPr>
        <w:t>fig, ax = plt.subplots(1, 2, figsize=(13, 4.8))</w:t>
      </w:r>
    </w:p>
    <w:p>
      <w:pPr>
        <w:shd w:val="clear" w:color="auto" w:fill="F1F4F8"/>
        <w:spacing w:after="0" w:line="240" w:lineRule="auto"/>
        <w:ind w:left="113"/>
      </w:pPr>
      <w:r>
        <w:rPr>
          <w:rFonts w:ascii="Consolas" w:hAnsi="Consolas" w:eastAsia="Consolas"/>
          <w:sz w:val="14"/>
        </w:rPr>
        <w:t>ax[0].plot(ep, hist["train_loss"], label="Train", color="#457b9d", lw=2); ax[0].plot(ep, hist["val_loss"], label="Validation", color=C_DEF, lw=2)</w:t>
      </w:r>
    </w:p>
    <w:p>
      <w:pPr>
        <w:shd w:val="clear" w:color="auto" w:fill="F1F4F8"/>
        <w:spacing w:after="0" w:line="240" w:lineRule="auto"/>
        <w:ind w:left="113"/>
      </w:pPr>
      <w:r>
        <w:rPr>
          <w:rFonts w:ascii="Consolas" w:hAnsi="Consolas" w:eastAsia="Consolas"/>
          <w:sz w:val="14"/>
        </w:rPr>
        <w:t>ax[0].axvline(be, color="k", ls=":", label=f"best epoch = {be}"); ax[0].set(title="Loss vs epoch (binary cross-entropy)", xlabel="Epoch", ylabel="Loss"); ax[0].legend()</w:t>
      </w:r>
    </w:p>
    <w:p>
      <w:pPr>
        <w:shd w:val="clear" w:color="auto" w:fill="F1F4F8"/>
        <w:spacing w:after="0" w:line="240" w:lineRule="auto"/>
        <w:ind w:left="113"/>
      </w:pPr>
      <w:r>
        <w:rPr>
          <w:rFonts w:ascii="Consolas" w:hAnsi="Consolas" w:eastAsia="Consolas"/>
          <w:sz w:val="14"/>
        </w:rPr>
        <w:t>ax[1].plot(ep, hist["train_acc"], label="Train", color="#457b9d", lw=2); ax[1].plot(ep, hist["val_acc"], label="Validation", color=C_DEF, lw=2)</w:t>
      </w:r>
    </w:p>
    <w:p>
      <w:pPr>
        <w:shd w:val="clear" w:color="auto" w:fill="F1F4F8"/>
        <w:spacing w:after="0" w:line="240" w:lineRule="auto"/>
        <w:ind w:left="113"/>
      </w:pPr>
      <w:r>
        <w:rPr>
          <w:rFonts w:ascii="Consolas" w:hAnsi="Consolas" w:eastAsia="Consolas"/>
          <w:sz w:val="14"/>
        </w:rPr>
        <w:t>ax[1].axvline(be, color="k", ls=":"); ax[1].set(title="Accuracy vs epoch (threshold 0.5)", xlabel="Epoch", ylabel="Accuracy"); ax[1].legend()</w:t>
      </w:r>
    </w:p>
    <w:p>
      <w:pPr>
        <w:shd w:val="clear" w:color="auto" w:fill="F1F4F8"/>
        <w:spacing w:after="0" w:line="240" w:lineRule="auto"/>
        <w:ind w:left="113"/>
      </w:pPr>
      <w:r>
        <w:rPr>
          <w:rFonts w:ascii="Consolas" w:hAnsi="Consolas" w:eastAsia="Consolas"/>
          <w:sz w:val="14"/>
        </w:rPr>
        <w:t>plt.tight_layout(); save_fig("15_learning_curves"); plt.show()</w:t>
      </w:r>
    </w:p>
    <w:p>
      <w:pPr>
        <w:spacing w:after="0" w:before="120"/>
        <w:shd w:val="clear" w:color="auto" w:fill="F1F4F8"/>
      </w:pPr>
      <w:r>
        <w:rPr>
          <w:rFonts w:ascii="Consolas" w:hAnsi="Consolas"/>
          <w:b/>
          <w:color w:val="555555"/>
          <w:sz w:val="14"/>
        </w:rPr>
        <w:t># ---- Cell 29 ----</w:t>
      </w:r>
    </w:p>
    <w:p>
      <w:pPr>
        <w:shd w:val="clear" w:color="auto" w:fill="F1F4F8"/>
        <w:spacing w:after="0" w:line="240" w:lineRule="auto"/>
        <w:ind w:left="113"/>
      </w:pPr>
      <w:r>
        <w:rPr>
          <w:rFonts w:ascii="Consolas" w:hAnsi="Consolas" w:eastAsia="Consolas"/>
          <w:sz w:val="14"/>
        </w:rPr>
        <w:t># Baselines on the same features, to judge whether the MLP is actually worthwhile</w:t>
      </w:r>
    </w:p>
    <w:p>
      <w:pPr>
        <w:shd w:val="clear" w:color="auto" w:fill="F1F4F8"/>
        <w:spacing w:after="0" w:line="240" w:lineRule="auto"/>
        <w:ind w:left="113"/>
      </w:pPr>
      <w:r>
        <w:rPr>
          <w:rFonts w:ascii="Consolas" w:hAnsi="Consolas" w:eastAsia="Consolas"/>
          <w:sz w:val="14"/>
        </w:rPr>
        <w:t>lr_m = LogisticRegression(max_iter=2000).fit(Xtr, y_tr)</w:t>
      </w:r>
    </w:p>
    <w:p>
      <w:pPr>
        <w:shd w:val="clear" w:color="auto" w:fill="F1F4F8"/>
        <w:spacing w:after="0" w:line="240" w:lineRule="auto"/>
        <w:ind w:left="113"/>
      </w:pPr>
      <w:r>
        <w:rPr>
          <w:rFonts w:ascii="Consolas" w:hAnsi="Consolas" w:eastAsia="Consolas"/>
          <w:sz w:val="14"/>
        </w:rPr>
        <w:t>rf_m = RandomForestClassifier(n_estimators=300, min_samples_leaf=5, n_jobs=-1, random_state=SEED).fit(Xtr, y_tr)</w:t>
      </w:r>
    </w:p>
    <w:p>
      <w:pPr>
        <w:shd w:val="clear" w:color="auto" w:fill="F1F4F8"/>
        <w:spacing w:after="0" w:line="240" w:lineRule="auto"/>
        <w:ind w:left="113"/>
      </w:pPr>
      <w:r>
        <w:rPr>
          <w:rFonts w:ascii="Consolas" w:hAnsi="Consolas" w:eastAsia="Consolas"/>
          <w:sz w:val="14"/>
        </w:rPr>
        <w:t>p_mlp_va, p_mlp = predict_proba(model, Xva_t), predict_proba(model, Xte_t)</w:t>
      </w:r>
    </w:p>
    <w:p>
      <w:pPr>
        <w:shd w:val="clear" w:color="auto" w:fill="F1F4F8"/>
        <w:spacing w:after="0" w:line="240" w:lineRule="auto"/>
        <w:ind w:left="113"/>
      </w:pPr>
      <w:r>
        <w:rPr>
          <w:rFonts w:ascii="Consolas" w:hAnsi="Consolas" w:eastAsia="Consolas"/>
          <w:sz w:val="14"/>
        </w:rPr>
        <w:t>p_lr, p_rf = lr_m.predict_proba(Xte)[:, 1], rf_m.predict_proba(Xte)[:, 1]</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 Decision threshold: the 0.5 default is poor for a 22 % minority class -&gt; pick the F1-optimal one on VALIDATION data</w:t>
      </w:r>
    </w:p>
    <w:p>
      <w:pPr>
        <w:shd w:val="clear" w:color="auto" w:fill="F1F4F8"/>
        <w:spacing w:after="0" w:line="240" w:lineRule="auto"/>
        <w:ind w:left="113"/>
      </w:pPr>
      <w:r>
        <w:rPr>
          <w:rFonts w:ascii="Consolas" w:hAnsi="Consolas" w:eastAsia="Consolas"/>
          <w:sz w:val="14"/>
        </w:rPr>
        <w:t>prec, rec, thr = precision_recall_curve(y_va, p_mlp_va)</w:t>
      </w:r>
    </w:p>
    <w:p>
      <w:pPr>
        <w:shd w:val="clear" w:color="auto" w:fill="F1F4F8"/>
        <w:spacing w:after="0" w:line="240" w:lineRule="auto"/>
        <w:ind w:left="113"/>
      </w:pPr>
      <w:r>
        <w:rPr>
          <w:rFonts w:ascii="Consolas" w:hAnsi="Consolas" w:eastAsia="Consolas"/>
          <w:sz w:val="14"/>
        </w:rPr>
        <w:t>f1s = 2 * prec[:-1] * rec[:-1] / (prec[:-1] + rec[:-1] + 1e-12)</w:t>
      </w:r>
    </w:p>
    <w:p>
      <w:pPr>
        <w:shd w:val="clear" w:color="auto" w:fill="F1F4F8"/>
        <w:spacing w:after="0" w:line="240" w:lineRule="auto"/>
        <w:ind w:left="113"/>
      </w:pPr>
      <w:r>
        <w:rPr>
          <w:rFonts w:ascii="Consolas" w:hAnsi="Consolas" w:eastAsia="Consolas"/>
          <w:sz w:val="14"/>
        </w:rPr>
        <w:t>THR = float(thr[np.argmax(f1s)]); print(f"Chosen decision threshold (max validation F1): {THR:.3f}")</w:t>
      </w:r>
    </w:p>
    <w:p>
      <w:pPr>
        <w:shd w:val="clear" w:color="auto" w:fill="F1F4F8"/>
        <w:spacing w:after="0" w:line="240" w:lineRule="auto"/>
        <w:ind w:left="113"/>
      </w:pPr>
      <w:r>
        <w:rPr>
          <w:rFonts w:ascii="Consolas" w:hAnsi="Consolas" w:eastAsia="Consolas"/>
          <w:sz w:val="14"/>
        </w:rPr>
        <w:t xml:space="preserve"> </w:t>
      </w:r>
    </w:p>
    <w:p>
      <w:pPr>
        <w:shd w:val="clear" w:color="auto" w:fill="F1F4F8"/>
        <w:spacing w:after="0" w:line="240" w:lineRule="auto"/>
        <w:ind w:left="113"/>
      </w:pPr>
      <w:r>
        <w:rPr>
          <w:rFonts w:ascii="Consolas" w:hAnsi="Consolas" w:eastAsia="Consolas"/>
          <w:sz w:val="14"/>
        </w:rPr>
        <w:t>def metrics(name, p, thr):</w:t>
      </w:r>
    </w:p>
    <w:p>
      <w:pPr>
        <w:shd w:val="clear" w:color="auto" w:fill="F1F4F8"/>
        <w:spacing w:after="0" w:line="240" w:lineRule="auto"/>
        <w:ind w:left="113"/>
      </w:pPr>
      <w:r>
        <w:rPr>
          <w:rFonts w:ascii="Consolas" w:hAnsi="Consolas" w:eastAsia="Consolas"/>
          <w:sz w:val="14"/>
        </w:rPr>
        <w:t xml:space="preserve">    yhat = (p &gt;= thr).astype(int)</w:t>
      </w:r>
    </w:p>
    <w:p>
      <w:pPr>
        <w:shd w:val="clear" w:color="auto" w:fill="F1F4F8"/>
        <w:spacing w:after="0" w:line="240" w:lineRule="auto"/>
        <w:ind w:left="113"/>
      </w:pPr>
      <w:r>
        <w:rPr>
          <w:rFonts w:ascii="Consolas" w:hAnsi="Consolas" w:eastAsia="Consolas"/>
          <w:sz w:val="14"/>
        </w:rPr>
        <w:t xml:space="preserve">    return {"model": name, "accuracy": accuracy_score(y_te, yhat), "precision": precision_score(y_te, yhat),</w:t>
      </w:r>
    </w:p>
    <w:p>
      <w:pPr>
        <w:shd w:val="clear" w:color="auto" w:fill="F1F4F8"/>
        <w:spacing w:after="0" w:line="240" w:lineRule="auto"/>
        <w:ind w:left="113"/>
      </w:pPr>
      <w:r>
        <w:rPr>
          <w:rFonts w:ascii="Consolas" w:hAnsi="Consolas" w:eastAsia="Consolas"/>
          <w:sz w:val="14"/>
        </w:rPr>
        <w:t xml:space="preserve">            "recall": recall_score(y_te, yhat), "f1": f1_score(y_te, yhat), "roc_auc": roc_auc_score(y_te, p),</w:t>
      </w:r>
    </w:p>
    <w:p>
      <w:pPr>
        <w:shd w:val="clear" w:color="auto" w:fill="F1F4F8"/>
        <w:spacing w:after="0" w:line="240" w:lineRule="auto"/>
        <w:ind w:left="113"/>
      </w:pPr>
      <w:r>
        <w:rPr>
          <w:rFonts w:ascii="Consolas" w:hAnsi="Consolas" w:eastAsia="Consolas"/>
          <w:sz w:val="14"/>
        </w:rPr>
        <w:t xml:space="preserve">            "pr_auc": average_precision_score(y_te, p)}</w:t>
      </w:r>
    </w:p>
    <w:p>
      <w:pPr>
        <w:shd w:val="clear" w:color="auto" w:fill="F1F4F8"/>
        <w:spacing w:after="0" w:line="240" w:lineRule="auto"/>
        <w:ind w:left="113"/>
      </w:pPr>
      <w:r>
        <w:rPr>
          <w:rFonts w:ascii="Consolas" w:hAnsi="Consolas" w:eastAsia="Consolas"/>
          <w:sz w:val="14"/>
        </w:rPr>
        <w:t>def best_thr(p_val):</w:t>
      </w:r>
    </w:p>
    <w:p>
      <w:pPr>
        <w:shd w:val="clear" w:color="auto" w:fill="F1F4F8"/>
        <w:spacing w:after="0" w:line="240" w:lineRule="auto"/>
        <w:ind w:left="113"/>
      </w:pPr>
      <w:r>
        <w:rPr>
          <w:rFonts w:ascii="Consolas" w:hAnsi="Consolas" w:eastAsia="Consolas"/>
          <w:sz w:val="14"/>
        </w:rPr>
        <w:t xml:space="preserve">    pr, rc, th = precision_recall_curve(y_va, p_val); f = 2 * pr[:-1] * rc[:-1] / (pr[:-1] + rc[:-1] + 1e-12); return th[np.argmax(f)]</w:t>
      </w:r>
    </w:p>
    <w:p>
      <w:pPr>
        <w:shd w:val="clear" w:color="auto" w:fill="F1F4F8"/>
        <w:spacing w:after="0" w:line="240" w:lineRule="auto"/>
        <w:ind w:left="113"/>
      </w:pPr>
      <w:r>
        <w:rPr>
          <w:rFonts w:ascii="Consolas" w:hAnsi="Consolas" w:eastAsia="Consolas"/>
          <w:sz w:val="14"/>
        </w:rPr>
        <w:t>res = pd.DataFrame([metrics("MLP (PyTorch)", p_mlp, THR),</w:t>
      </w:r>
    </w:p>
    <w:p>
      <w:pPr>
        <w:shd w:val="clear" w:color="auto" w:fill="F1F4F8"/>
        <w:spacing w:after="0" w:line="240" w:lineRule="auto"/>
        <w:ind w:left="113"/>
      </w:pPr>
      <w:r>
        <w:rPr>
          <w:rFonts w:ascii="Consolas" w:hAnsi="Consolas" w:eastAsia="Consolas"/>
          <w:sz w:val="14"/>
        </w:rPr>
        <w:t xml:space="preserve">                    metrics("Logistic Regression", p_lr, best_thr(lr_m.predict_proba(Xva)[:, 1])),</w:t>
      </w:r>
    </w:p>
    <w:p>
      <w:pPr>
        <w:shd w:val="clear" w:color="auto" w:fill="F1F4F8"/>
        <w:spacing w:after="0" w:line="240" w:lineRule="auto"/>
        <w:ind w:left="113"/>
      </w:pPr>
      <w:r>
        <w:rPr>
          <w:rFonts w:ascii="Consolas" w:hAnsi="Consolas" w:eastAsia="Consolas"/>
          <w:sz w:val="14"/>
        </w:rPr>
        <w:t xml:space="preserve">                    metrics("Random Forest", p_rf, best_thr(rf_m.predict_proba(Xva)[:, 1])),</w:t>
      </w:r>
    </w:p>
    <w:p>
      <w:pPr>
        <w:shd w:val="clear" w:color="auto" w:fill="F1F4F8"/>
        <w:spacing w:after="0" w:line="240" w:lineRule="auto"/>
        <w:ind w:left="113"/>
      </w:pPr>
      <w:r>
        <w:rPr>
          <w:rFonts w:ascii="Consolas" w:hAnsi="Consolas" w:eastAsia="Consolas"/>
          <w:sz w:val="14"/>
        </w:rPr>
        <w:t xml:space="preserve">                    metrics("MLP @ threshold 0.5", p_mlp, 0.5)]).round(4)</w:t>
      </w:r>
    </w:p>
    <w:p>
      <w:pPr>
        <w:shd w:val="clear" w:color="auto" w:fill="F1F4F8"/>
        <w:spacing w:after="0" w:line="240" w:lineRule="auto"/>
        <w:ind w:left="113"/>
      </w:pPr>
      <w:r>
        <w:rPr>
          <w:rFonts w:ascii="Consolas" w:hAnsi="Consolas" w:eastAsia="Consolas"/>
          <w:sz w:val="14"/>
        </w:rPr>
        <w:t>res.to_csv(f"{REPORT_DIR}/test_metrics.csv", index=False)</w:t>
      </w:r>
    </w:p>
    <w:p>
      <w:pPr>
        <w:shd w:val="clear" w:color="auto" w:fill="F1F4F8"/>
        <w:spacing w:after="0" w:line="240" w:lineRule="auto"/>
        <w:ind w:left="113"/>
      </w:pPr>
      <w:r>
        <w:rPr>
          <w:rFonts w:ascii="Consolas" w:hAnsi="Consolas" w:eastAsia="Consolas"/>
          <w:sz w:val="14"/>
        </w:rPr>
        <w:t>print("TEST-SET RESULTS (threshold tuned on validation data)"); res</w:t>
      </w:r>
    </w:p>
    <w:p>
      <w:pPr>
        <w:spacing w:after="0" w:before="120"/>
        <w:shd w:val="clear" w:color="auto" w:fill="F1F4F8"/>
      </w:pPr>
      <w:r>
        <w:rPr>
          <w:rFonts w:ascii="Consolas" w:hAnsi="Consolas"/>
          <w:b/>
          <w:color w:val="555555"/>
          <w:sz w:val="14"/>
        </w:rPr>
        <w:t># ---- Cell 30 ----</w:t>
      </w:r>
    </w:p>
    <w:p>
      <w:pPr>
        <w:shd w:val="clear" w:color="auto" w:fill="F1F4F8"/>
        <w:spacing w:after="0" w:line="240" w:lineRule="auto"/>
        <w:ind w:left="113"/>
      </w:pPr>
      <w:r>
        <w:rPr>
          <w:rFonts w:ascii="Consolas" w:hAnsi="Consolas" w:eastAsia="Consolas"/>
          <w:sz w:val="14"/>
        </w:rPr>
        <w:t># VIS 16 - Confusion matrix of the MLP on the unseen test set</w:t>
      </w:r>
    </w:p>
    <w:p>
      <w:pPr>
        <w:shd w:val="clear" w:color="auto" w:fill="F1F4F8"/>
        <w:spacing w:after="0" w:line="240" w:lineRule="auto"/>
        <w:ind w:left="113"/>
      </w:pPr>
      <w:r>
        <w:rPr>
          <w:rFonts w:ascii="Consolas" w:hAnsi="Consolas" w:eastAsia="Consolas"/>
          <w:sz w:val="14"/>
        </w:rPr>
        <w:t>yhat = (p_mlp &gt;= THR).astype(int)</w:t>
      </w:r>
    </w:p>
    <w:p>
      <w:pPr>
        <w:shd w:val="clear" w:color="auto" w:fill="F1F4F8"/>
        <w:spacing w:after="0" w:line="240" w:lineRule="auto"/>
        <w:ind w:left="113"/>
      </w:pPr>
      <w:r>
        <w:rPr>
          <w:rFonts w:ascii="Consolas" w:hAnsi="Consolas" w:eastAsia="Consolas"/>
          <w:sz w:val="14"/>
        </w:rPr>
        <w:t>cm = confusion_matrix(y_te, yhat)</w:t>
      </w:r>
    </w:p>
    <w:p>
      <w:pPr>
        <w:shd w:val="clear" w:color="auto" w:fill="F1F4F8"/>
        <w:spacing w:after="0" w:line="240" w:lineRule="auto"/>
        <w:ind w:left="113"/>
      </w:pPr>
      <w:r>
        <w:rPr>
          <w:rFonts w:ascii="Consolas" w:hAnsi="Consolas" w:eastAsia="Consolas"/>
          <w:sz w:val="14"/>
        </w:rPr>
        <w:t>fig, ax = plt.subplots(1, 2, figsize=(12, 4.8))</w:t>
      </w:r>
    </w:p>
    <w:p>
      <w:pPr>
        <w:shd w:val="clear" w:color="auto" w:fill="F1F4F8"/>
        <w:spacing w:after="0" w:line="240" w:lineRule="auto"/>
        <w:ind w:left="113"/>
      </w:pPr>
      <w:r>
        <w:rPr>
          <w:rFonts w:ascii="Consolas" w:hAnsi="Consolas" w:eastAsia="Consolas"/>
          <w:sz w:val="14"/>
        </w:rPr>
        <w:t>ConfusionMatrixDisplay(cm, display_labels=["Paid", "Default"]).plot(ax=ax[0], cmap="Blues", colorbar=False, values_format="d")</w:t>
      </w:r>
    </w:p>
    <w:p>
      <w:pPr>
        <w:shd w:val="clear" w:color="auto" w:fill="F1F4F8"/>
        <w:spacing w:after="0" w:line="240" w:lineRule="auto"/>
        <w:ind w:left="113"/>
      </w:pPr>
      <w:r>
        <w:rPr>
          <w:rFonts w:ascii="Consolas" w:hAnsi="Consolas" w:eastAsia="Consolas"/>
          <w:sz w:val="14"/>
        </w:rPr>
        <w:t>ax[0].set_title(f"Confusion matrix - counts (threshold {THR:.2f})")</w:t>
      </w:r>
    </w:p>
    <w:p>
      <w:pPr>
        <w:shd w:val="clear" w:color="auto" w:fill="F1F4F8"/>
        <w:spacing w:after="0" w:line="240" w:lineRule="auto"/>
        <w:ind w:left="113"/>
      </w:pPr>
      <w:r>
        <w:rPr>
          <w:rFonts w:ascii="Consolas" w:hAnsi="Consolas" w:eastAsia="Consolas"/>
          <w:sz w:val="14"/>
        </w:rPr>
        <w:t>ConfusionMatrixDisplay(confusion_matrix(y_te, yhat, normalize="true"), display_labels=["Paid", "Default"]).plot(ax=ax[1], cmap="Oranges", colorbar=False, values_format=".2f")</w:t>
      </w:r>
    </w:p>
    <w:p>
      <w:pPr>
        <w:shd w:val="clear" w:color="auto" w:fill="F1F4F8"/>
        <w:spacing w:after="0" w:line="240" w:lineRule="auto"/>
        <w:ind w:left="113"/>
      </w:pPr>
      <w:r>
        <w:rPr>
          <w:rFonts w:ascii="Consolas" w:hAnsi="Consolas" w:eastAsia="Consolas"/>
          <w:sz w:val="14"/>
        </w:rPr>
        <w:t>ax[1].set_title("Confusion matrix - row-normalised (recall per class)")</w:t>
      </w:r>
    </w:p>
    <w:p>
      <w:pPr>
        <w:shd w:val="clear" w:color="auto" w:fill="F1F4F8"/>
        <w:spacing w:after="0" w:line="240" w:lineRule="auto"/>
        <w:ind w:left="113"/>
      </w:pPr>
      <w:r>
        <w:rPr>
          <w:rFonts w:ascii="Consolas" w:hAnsi="Consolas" w:eastAsia="Consolas"/>
          <w:sz w:val="14"/>
        </w:rPr>
        <w:t>for a in ax: a.set(xlabel="Predicted", ylabel="Actual"); a.grid(False)</w:t>
      </w:r>
    </w:p>
    <w:p>
      <w:pPr>
        <w:shd w:val="clear" w:color="auto" w:fill="F1F4F8"/>
        <w:spacing w:after="0" w:line="240" w:lineRule="auto"/>
        <w:ind w:left="113"/>
      </w:pPr>
      <w:r>
        <w:rPr>
          <w:rFonts w:ascii="Consolas" w:hAnsi="Consolas" w:eastAsia="Consolas"/>
          <w:sz w:val="14"/>
        </w:rPr>
        <w:t>plt.tight_layout(); save_fig("16_confusion_matrix"); plt.show()</w:t>
      </w:r>
    </w:p>
    <w:p>
      <w:pPr>
        <w:shd w:val="clear" w:color="auto" w:fill="F1F4F8"/>
        <w:spacing w:after="0" w:line="240" w:lineRule="auto"/>
        <w:ind w:left="113"/>
      </w:pPr>
      <w:r>
        <w:rPr>
          <w:rFonts w:ascii="Consolas" w:hAnsi="Consolas" w:eastAsia="Consolas"/>
          <w:sz w:val="14"/>
        </w:rPr>
        <w:t>print(classification_report(y_te, yhat, target_names=["Paid", "Default"], digits=3))</w:t>
      </w:r>
    </w:p>
    <w:p>
      <w:pPr>
        <w:spacing w:after="0" w:before="120"/>
        <w:shd w:val="clear" w:color="auto" w:fill="F1F4F8"/>
      </w:pPr>
      <w:r>
        <w:rPr>
          <w:rFonts w:ascii="Consolas" w:hAnsi="Consolas"/>
          <w:b/>
          <w:color w:val="555555"/>
          <w:sz w:val="14"/>
        </w:rPr>
        <w:t># ---- Cell 31 ----</w:t>
      </w:r>
    </w:p>
    <w:p>
      <w:pPr>
        <w:shd w:val="clear" w:color="auto" w:fill="F1F4F8"/>
        <w:spacing w:after="0" w:line="240" w:lineRule="auto"/>
        <w:ind w:left="113"/>
      </w:pPr>
      <w:r>
        <w:rPr>
          <w:rFonts w:ascii="Consolas" w:hAnsi="Consolas" w:eastAsia="Consolas"/>
          <w:sz w:val="14"/>
        </w:rPr>
        <w:t># VIS 17 - ROC curves (with AUC) and precision-recall curves, MLP vs baselines</w:t>
      </w:r>
    </w:p>
    <w:p>
      <w:pPr>
        <w:shd w:val="clear" w:color="auto" w:fill="F1F4F8"/>
        <w:spacing w:after="0" w:line="240" w:lineRule="auto"/>
        <w:ind w:left="113"/>
      </w:pPr>
      <w:r>
        <w:rPr>
          <w:rFonts w:ascii="Consolas" w:hAnsi="Consolas" w:eastAsia="Consolas"/>
          <w:sz w:val="14"/>
        </w:rPr>
        <w:t>fig, ax = plt.subplots(1, 2, figsize=(13, 5.2))</w:t>
      </w:r>
    </w:p>
    <w:p>
      <w:pPr>
        <w:shd w:val="clear" w:color="auto" w:fill="F1F4F8"/>
        <w:spacing w:after="0" w:line="240" w:lineRule="auto"/>
        <w:ind w:left="113"/>
      </w:pPr>
      <w:r>
        <w:rPr>
          <w:rFonts w:ascii="Consolas" w:hAnsi="Consolas" w:eastAsia="Consolas"/>
          <w:sz w:val="14"/>
        </w:rPr>
        <w:t>for name, p, c in [("MLP", p_mlp, C_DEF), ("Logistic Regression", p_lr, "#457b9d"), ("Random Forest", p_rf, "#2a9d8f")]:</w:t>
      </w:r>
    </w:p>
    <w:p>
      <w:pPr>
        <w:shd w:val="clear" w:color="auto" w:fill="F1F4F8"/>
        <w:spacing w:after="0" w:line="240" w:lineRule="auto"/>
        <w:ind w:left="113"/>
      </w:pPr>
      <w:r>
        <w:rPr>
          <w:rFonts w:ascii="Consolas" w:hAnsi="Consolas" w:eastAsia="Consolas"/>
          <w:sz w:val="14"/>
        </w:rPr>
        <w:t xml:space="preserve">    fpr, tpr, _ = roc_curve(y_te, p); ax[0].plot(fpr, tpr, color=c, lw=2.2 if name == "MLP" else 1.6, label=f"{name} (AUC = {roc_auc_score(y_te, p):.3f})")</w:t>
      </w:r>
    </w:p>
    <w:p>
      <w:pPr>
        <w:shd w:val="clear" w:color="auto" w:fill="F1F4F8"/>
        <w:spacing w:after="0" w:line="240" w:lineRule="auto"/>
        <w:ind w:left="113"/>
      </w:pPr>
      <w:r>
        <w:rPr>
          <w:rFonts w:ascii="Consolas" w:hAnsi="Consolas" w:eastAsia="Consolas"/>
          <w:sz w:val="14"/>
        </w:rPr>
        <w:t xml:space="preserve">    pr_, rc_, _ = precision_recall_curve(y_te, p); ax[1].plot(rc_, pr_, color=c, lw=2.2 if name == "MLP" else 1.6, label=f"{name} (AP = {average_precision_score(y_te, p):.3f})")</w:t>
      </w:r>
    </w:p>
    <w:p>
      <w:pPr>
        <w:shd w:val="clear" w:color="auto" w:fill="F1F4F8"/>
        <w:spacing w:after="0" w:line="240" w:lineRule="auto"/>
        <w:ind w:left="113"/>
      </w:pPr>
      <w:r>
        <w:rPr>
          <w:rFonts w:ascii="Consolas" w:hAnsi="Consolas" w:eastAsia="Consolas"/>
          <w:sz w:val="14"/>
        </w:rPr>
        <w:t>ax[0].plot([0, 1], [0, 1], "k--", lw=1, label="Chance (AUC = 0.5)")</w:t>
      </w:r>
    </w:p>
    <w:p>
      <w:pPr>
        <w:shd w:val="clear" w:color="auto" w:fill="F1F4F8"/>
        <w:spacing w:after="0" w:line="240" w:lineRule="auto"/>
        <w:ind w:left="113"/>
      </w:pPr>
      <w:r>
        <w:rPr>
          <w:rFonts w:ascii="Consolas" w:hAnsi="Consolas" w:eastAsia="Consolas"/>
          <w:sz w:val="14"/>
        </w:rPr>
        <w:t>ax[0].set(title="ROC curve (test set)", xlabel="False positive rate", ylabel="True positive rate"); ax[0].legend(loc="lower right")</w:t>
      </w:r>
    </w:p>
    <w:p>
      <w:pPr>
        <w:shd w:val="clear" w:color="auto" w:fill="F1F4F8"/>
        <w:spacing w:after="0" w:line="240" w:lineRule="auto"/>
        <w:ind w:left="113"/>
      </w:pPr>
      <w:r>
        <w:rPr>
          <w:rFonts w:ascii="Consolas" w:hAnsi="Consolas" w:eastAsia="Consolas"/>
          <w:sz w:val="14"/>
        </w:rPr>
        <w:t>ax[1].axhline(y_te.mean(), color="k", ls="--", lw=1, label=f"Baseline ({y_te.mean():.2f})")</w:t>
      </w:r>
    </w:p>
    <w:p>
      <w:pPr>
        <w:shd w:val="clear" w:color="auto" w:fill="F1F4F8"/>
        <w:spacing w:after="0" w:line="240" w:lineRule="auto"/>
        <w:ind w:left="113"/>
      </w:pPr>
      <w:r>
        <w:rPr>
          <w:rFonts w:ascii="Consolas" w:hAnsi="Consolas" w:eastAsia="Consolas"/>
          <w:sz w:val="14"/>
        </w:rPr>
        <w:t>ax[1].set(title="Precision-recall curve (test set)", xlabel="Recall", ylabel="Precision"); ax[1].legend()</w:t>
      </w:r>
    </w:p>
    <w:p>
      <w:pPr>
        <w:shd w:val="clear" w:color="auto" w:fill="F1F4F8"/>
        <w:spacing w:after="0" w:line="240" w:lineRule="auto"/>
        <w:ind w:left="113"/>
      </w:pPr>
      <w:r>
        <w:rPr>
          <w:rFonts w:ascii="Consolas" w:hAnsi="Consolas" w:eastAsia="Consolas"/>
          <w:sz w:val="14"/>
        </w:rPr>
        <w:t>plt.tight_layout(); save_fig("17_roc_pr_curves"); plt.show()</w:t>
      </w:r>
    </w:p>
    <w:p>
      <w:pPr>
        <w:spacing w:after="0" w:before="120"/>
        <w:shd w:val="clear" w:color="auto" w:fill="F1F4F8"/>
      </w:pPr>
      <w:r>
        <w:rPr>
          <w:rFonts w:ascii="Consolas" w:hAnsi="Consolas"/>
          <w:b/>
          <w:color w:val="555555"/>
          <w:sz w:val="14"/>
        </w:rPr>
        <w:t># ---- Cell 32 ----</w:t>
      </w:r>
    </w:p>
    <w:p>
      <w:pPr>
        <w:shd w:val="clear" w:color="auto" w:fill="F1F4F8"/>
        <w:spacing w:after="0" w:line="240" w:lineRule="auto"/>
        <w:ind w:left="113"/>
      </w:pPr>
      <w:r>
        <w:rPr>
          <w:rFonts w:ascii="Consolas" w:hAnsi="Consolas" w:eastAsia="Consolas"/>
          <w:sz w:val="14"/>
        </w:rPr>
        <w:t># VIS 18 - Distribution of predicted default probabilities (how well the model separates the classes)</w:t>
      </w:r>
    </w:p>
    <w:p>
      <w:pPr>
        <w:shd w:val="clear" w:color="auto" w:fill="F1F4F8"/>
        <w:spacing w:after="0" w:line="240" w:lineRule="auto"/>
        <w:ind w:left="113"/>
      </w:pPr>
      <w:r>
        <w:rPr>
          <w:rFonts w:ascii="Consolas" w:hAnsi="Consolas" w:eastAsia="Consolas"/>
          <w:sz w:val="14"/>
        </w:rPr>
        <w:t>fig, ax = plt.subplots(figsize=(9, 4.6))</w:t>
      </w:r>
    </w:p>
    <w:p>
      <w:pPr>
        <w:shd w:val="clear" w:color="auto" w:fill="F1F4F8"/>
        <w:spacing w:after="0" w:line="240" w:lineRule="auto"/>
        <w:ind w:left="113"/>
      </w:pPr>
      <w:r>
        <w:rPr>
          <w:rFonts w:ascii="Consolas" w:hAnsi="Consolas" w:eastAsia="Consolas"/>
          <w:sz w:val="14"/>
        </w:rPr>
        <w:t>sns.histplot(x=p_mlp, hue=np.where(y_te == 1, "Default", "Paid"), palette=PAL, bins=40, stat="density", common_norm=False, element="step", ax=ax)</w:t>
      </w:r>
    </w:p>
    <w:p>
      <w:pPr>
        <w:shd w:val="clear" w:color="auto" w:fill="F1F4F8"/>
        <w:spacing w:after="0" w:line="240" w:lineRule="auto"/>
        <w:ind w:left="113"/>
      </w:pPr>
      <w:r>
        <w:rPr>
          <w:rFonts w:ascii="Consolas" w:hAnsi="Consolas" w:eastAsia="Consolas"/>
          <w:sz w:val="14"/>
        </w:rPr>
        <w:t>ax.axvline(THR, color="k", ls="--", label=f"threshold = {THR:.2f}"); ax.legend()</w:t>
      </w:r>
    </w:p>
    <w:p>
      <w:pPr>
        <w:shd w:val="clear" w:color="auto" w:fill="F1F4F8"/>
        <w:spacing w:after="0" w:line="240" w:lineRule="auto"/>
        <w:ind w:left="113"/>
      </w:pPr>
      <w:r>
        <w:rPr>
          <w:rFonts w:ascii="Consolas" w:hAnsi="Consolas" w:eastAsia="Consolas"/>
          <w:sz w:val="14"/>
        </w:rPr>
        <w:t>ax.set(title="Predicted probability of default by true class (test set)", xlabel="Predicted P(default)", ylabel="Density")</w:t>
      </w:r>
    </w:p>
    <w:p>
      <w:pPr>
        <w:shd w:val="clear" w:color="auto" w:fill="F1F4F8"/>
        <w:spacing w:after="0" w:line="240" w:lineRule="auto"/>
        <w:ind w:left="113"/>
      </w:pPr>
      <w:r>
        <w:rPr>
          <w:rFonts w:ascii="Consolas" w:hAnsi="Consolas" w:eastAsia="Consolas"/>
          <w:sz w:val="14"/>
        </w:rPr>
        <w:t>plt.tight_layout(); save_fig("18_score_distribution"); plt.show()</w:t>
      </w:r>
    </w:p>
    <w:p>
      <w:pPr>
        <w:spacing w:after="0" w:before="120"/>
        <w:shd w:val="clear" w:color="auto" w:fill="F1F4F8"/>
      </w:pPr>
      <w:r>
        <w:rPr>
          <w:rFonts w:ascii="Consolas" w:hAnsi="Consolas"/>
          <w:b/>
          <w:color w:val="555555"/>
          <w:sz w:val="14"/>
        </w:rPr>
        <w:t># ---- Cell 33 ----</w:t>
      </w:r>
    </w:p>
    <w:p>
      <w:pPr>
        <w:shd w:val="clear" w:color="auto" w:fill="F1F4F8"/>
        <w:spacing w:after="0" w:line="240" w:lineRule="auto"/>
        <w:ind w:left="113"/>
      </w:pPr>
      <w:r>
        <w:rPr>
          <w:rFonts w:ascii="Consolas" w:hAnsi="Consolas" w:eastAsia="Consolas"/>
          <w:sz w:val="14"/>
        </w:rPr>
        <w:t># Permutation importance of the MLP: drop in test AUC when one feature is shuffled (5 repeats)</w:t>
      </w:r>
    </w:p>
    <w:p>
      <w:pPr>
        <w:shd w:val="clear" w:color="auto" w:fill="F1F4F8"/>
        <w:spacing w:after="0" w:line="240" w:lineRule="auto"/>
        <w:ind w:left="113"/>
      </w:pPr>
      <w:r>
        <w:rPr>
          <w:rFonts w:ascii="Consolas" w:hAnsi="Consolas" w:eastAsia="Consolas"/>
          <w:sz w:val="14"/>
        </w:rPr>
        <w:t>rng = np.random.default_rng(SEED)</w:t>
      </w:r>
    </w:p>
    <w:p>
      <w:pPr>
        <w:shd w:val="clear" w:color="auto" w:fill="F1F4F8"/>
        <w:spacing w:after="0" w:line="240" w:lineRule="auto"/>
        <w:ind w:left="113"/>
      </w:pPr>
      <w:r>
        <w:rPr>
          <w:rFonts w:ascii="Consolas" w:hAnsi="Consolas" w:eastAsia="Consolas"/>
          <w:sz w:val="14"/>
        </w:rPr>
        <w:t>base = roc_auc_score(y_te, p_mlp); imp = np.zeros((len(feat_names), 5))</w:t>
      </w:r>
    </w:p>
    <w:p>
      <w:pPr>
        <w:shd w:val="clear" w:color="auto" w:fill="F1F4F8"/>
        <w:spacing w:after="0" w:line="240" w:lineRule="auto"/>
        <w:ind w:left="113"/>
      </w:pPr>
      <w:r>
        <w:rPr>
          <w:rFonts w:ascii="Consolas" w:hAnsi="Consolas" w:eastAsia="Consolas"/>
          <w:sz w:val="14"/>
        </w:rPr>
        <w:t>for j in range(len(feat_names)):</w:t>
      </w:r>
    </w:p>
    <w:p>
      <w:pPr>
        <w:shd w:val="clear" w:color="auto" w:fill="F1F4F8"/>
        <w:spacing w:after="0" w:line="240" w:lineRule="auto"/>
        <w:ind w:left="113"/>
      </w:pPr>
      <w:r>
        <w:rPr>
          <w:rFonts w:ascii="Consolas" w:hAnsi="Consolas" w:eastAsia="Consolas"/>
          <w:sz w:val="14"/>
        </w:rPr>
        <w:t xml:space="preserve">    for r in range(5):</w:t>
      </w:r>
    </w:p>
    <w:p>
      <w:pPr>
        <w:shd w:val="clear" w:color="auto" w:fill="F1F4F8"/>
        <w:spacing w:after="0" w:line="240" w:lineRule="auto"/>
        <w:ind w:left="113"/>
      </w:pPr>
      <w:r>
        <w:rPr>
          <w:rFonts w:ascii="Consolas" w:hAnsi="Consolas" w:eastAsia="Consolas"/>
          <w:sz w:val="14"/>
        </w:rPr>
        <w:t xml:space="preserve">        Xp = Xte.copy(); Xp[:, j] = rng.permutation(Xp[:, j])</w:t>
      </w:r>
    </w:p>
    <w:p>
      <w:pPr>
        <w:shd w:val="clear" w:color="auto" w:fill="F1F4F8"/>
        <w:spacing w:after="0" w:line="240" w:lineRule="auto"/>
        <w:ind w:left="113"/>
      </w:pPr>
      <w:r>
        <w:rPr>
          <w:rFonts w:ascii="Consolas" w:hAnsi="Consolas" w:eastAsia="Consolas"/>
          <w:sz w:val="14"/>
        </w:rPr>
        <w:t xml:space="preserve">        imp[j, r] = base - roc_auc_score(y_te, predict_proba(model, to_t(Xp)))</w:t>
      </w:r>
    </w:p>
    <w:p>
      <w:pPr>
        <w:shd w:val="clear" w:color="auto" w:fill="F1F4F8"/>
        <w:spacing w:after="0" w:line="240" w:lineRule="auto"/>
        <w:ind w:left="113"/>
      </w:pPr>
      <w:r>
        <w:rPr>
          <w:rFonts w:ascii="Consolas" w:hAnsi="Consolas" w:eastAsia="Consolas"/>
          <w:sz w:val="14"/>
        </w:rPr>
        <w:t>imp_df = pd.DataFrame({"feature": feat_names, "mlp_auc_drop": imp.mean(1), "mlp_std": imp.std(1), "rf_importance": rf_m.feature_importances_})</w:t>
      </w:r>
    </w:p>
    <w:p>
      <w:pPr>
        <w:shd w:val="clear" w:color="auto" w:fill="F1F4F8"/>
        <w:spacing w:after="0" w:line="240" w:lineRule="auto"/>
        <w:ind w:left="113"/>
      </w:pPr>
      <w:r>
        <w:rPr>
          <w:rFonts w:ascii="Consolas" w:hAnsi="Consolas" w:eastAsia="Consolas"/>
          <w:sz w:val="14"/>
        </w:rPr>
        <w:t>top = imp_df.sort_values("mlp_auc_drop", ascending=False).head(15)</w:t>
      </w:r>
    </w:p>
    <w:p>
      <w:pPr>
        <w:shd w:val="clear" w:color="auto" w:fill="F1F4F8"/>
        <w:spacing w:after="0" w:line="240" w:lineRule="auto"/>
        <w:ind w:left="113"/>
      </w:pPr>
      <w:r>
        <w:rPr>
          <w:rFonts w:ascii="Consolas" w:hAnsi="Consolas" w:eastAsia="Consolas"/>
          <w:sz w:val="14"/>
        </w:rPr>
        <w:t>fig, ax = plt.subplots(1, 2, figsize=(15, 6))</w:t>
      </w:r>
    </w:p>
    <w:p>
      <w:pPr>
        <w:shd w:val="clear" w:color="auto" w:fill="F1F4F8"/>
        <w:spacing w:after="0" w:line="240" w:lineRule="auto"/>
        <w:ind w:left="113"/>
      </w:pPr>
      <w:r>
        <w:rPr>
          <w:rFonts w:ascii="Consolas" w:hAnsi="Consolas" w:eastAsia="Consolas"/>
          <w:sz w:val="14"/>
        </w:rPr>
        <w:t>ax[0].barh(top["feature"][::-1], top["mlp_auc_drop"][::-1], xerr=top["mlp_std"][::-1], color="#e76f51")</w:t>
      </w:r>
    </w:p>
    <w:p>
      <w:pPr>
        <w:shd w:val="clear" w:color="auto" w:fill="F1F4F8"/>
        <w:spacing w:after="0" w:line="240" w:lineRule="auto"/>
        <w:ind w:left="113"/>
      </w:pPr>
      <w:r>
        <w:rPr>
          <w:rFonts w:ascii="Consolas" w:hAnsi="Consolas" w:eastAsia="Consolas"/>
          <w:sz w:val="14"/>
        </w:rPr>
        <w:t>ax[0].set(title="MLP permutation importance (top 15)", xlabel="Drop in test AUC when shuffled")</w:t>
      </w:r>
    </w:p>
    <w:p>
      <w:pPr>
        <w:shd w:val="clear" w:color="auto" w:fill="F1F4F8"/>
        <w:spacing w:after="0" w:line="240" w:lineRule="auto"/>
        <w:ind w:left="113"/>
      </w:pPr>
      <w:r>
        <w:rPr>
          <w:rFonts w:ascii="Consolas" w:hAnsi="Consolas" w:eastAsia="Consolas"/>
          <w:sz w:val="14"/>
        </w:rPr>
        <w:t>top2 = imp_df.sort_values("rf_importance", ascending=False).head(15)</w:t>
      </w:r>
    </w:p>
    <w:p>
      <w:pPr>
        <w:shd w:val="clear" w:color="auto" w:fill="F1F4F8"/>
        <w:spacing w:after="0" w:line="240" w:lineRule="auto"/>
        <w:ind w:left="113"/>
      </w:pPr>
      <w:r>
        <w:rPr>
          <w:rFonts w:ascii="Consolas" w:hAnsi="Consolas" w:eastAsia="Consolas"/>
          <w:sz w:val="14"/>
        </w:rPr>
        <w:t>ax[1].barh(top2["feature"][::-1], top2["rf_importance"][::-1], color="#2a9d8f")</w:t>
      </w:r>
    </w:p>
    <w:p>
      <w:pPr>
        <w:shd w:val="clear" w:color="auto" w:fill="F1F4F8"/>
        <w:spacing w:after="0" w:line="240" w:lineRule="auto"/>
        <w:ind w:left="113"/>
      </w:pPr>
      <w:r>
        <w:rPr>
          <w:rFonts w:ascii="Consolas" w:hAnsi="Consolas" w:eastAsia="Consolas"/>
          <w:sz w:val="14"/>
        </w:rPr>
        <w:t>ax[1].set(title="Random-Forest impurity importance (top 15, cross-check)", xlabel="Importance")</w:t>
      </w:r>
    </w:p>
    <w:p>
      <w:pPr>
        <w:shd w:val="clear" w:color="auto" w:fill="F1F4F8"/>
        <w:spacing w:after="0" w:line="240" w:lineRule="auto"/>
        <w:ind w:left="113"/>
      </w:pPr>
      <w:r>
        <w:rPr>
          <w:rFonts w:ascii="Consolas" w:hAnsi="Consolas" w:eastAsia="Consolas"/>
          <w:sz w:val="14"/>
        </w:rPr>
        <w:t>plt.tight_layout(); save_fig("19_feature_importance"); plt.show()</w:t>
      </w:r>
    </w:p>
    <w:p>
      <w:pPr>
        <w:shd w:val="clear" w:color="auto" w:fill="F1F4F8"/>
        <w:spacing w:after="0" w:line="240" w:lineRule="auto"/>
        <w:ind w:left="113"/>
      </w:pPr>
      <w:r>
        <w:rPr>
          <w:rFonts w:ascii="Consolas" w:hAnsi="Consolas" w:eastAsia="Consolas"/>
          <w:sz w:val="14"/>
        </w:rPr>
        <w:t>imp_df.sort_values("mlp_auc_drop", ascending=False).head(10).round(4)</w:t>
      </w:r>
    </w:p>
    <w:p>
      <w:pPr>
        <w:spacing w:after="0" w:before="120"/>
        <w:shd w:val="clear" w:color="auto" w:fill="F1F4F8"/>
      </w:pPr>
      <w:r>
        <w:rPr>
          <w:rFonts w:ascii="Consolas" w:hAnsi="Consolas"/>
          <w:b/>
          <w:color w:val="555555"/>
          <w:sz w:val="14"/>
        </w:rPr>
        <w:t># ---- Cell 34 ----</w:t>
      </w:r>
    </w:p>
    <w:p>
      <w:pPr>
        <w:shd w:val="clear" w:color="auto" w:fill="F1F4F8"/>
        <w:spacing w:after="0" w:line="240" w:lineRule="auto"/>
        <w:ind w:left="113"/>
      </w:pPr>
      <w:r>
        <w:rPr>
          <w:rFonts w:ascii="Consolas" w:hAnsi="Consolas" w:eastAsia="Consolas"/>
          <w:sz w:val="14"/>
        </w:rPr>
        <w:t>summary_dict = {</w:t>
      </w:r>
    </w:p>
    <w:p>
      <w:pPr>
        <w:shd w:val="clear" w:color="auto" w:fill="F1F4F8"/>
        <w:spacing w:after="0" w:line="240" w:lineRule="auto"/>
        <w:ind w:left="113"/>
      </w:pPr>
      <w:r>
        <w:rPr>
          <w:rFonts w:ascii="Consolas" w:hAnsi="Consolas" w:eastAsia="Consolas"/>
          <w:sz w:val="14"/>
        </w:rPr>
        <w:t xml:space="preserve">    "rows_after_cleaning": int(len(df)), "n_features_raw": 23, "n_features_model": len(feat_names), "duplicates_removed": int(dups),</w:t>
      </w:r>
    </w:p>
    <w:p>
      <w:pPr>
        <w:shd w:val="clear" w:color="auto" w:fill="F1F4F8"/>
        <w:spacing w:after="0" w:line="240" w:lineRule="auto"/>
        <w:ind w:left="113"/>
      </w:pPr>
      <w:r>
        <w:rPr>
          <w:rFonts w:ascii="Consolas" w:hAnsi="Consolas" w:eastAsia="Consolas"/>
          <w:sz w:val="14"/>
        </w:rPr>
        <w:t xml:space="preserve">    "default_rate": float(df["DEFAULT"].mean()), "best_config": {"hidden": list(best_cfg[0]), "dropout": best_cfg[1], "lr": best_cfg[2]},</w:t>
      </w:r>
    </w:p>
    <w:p>
      <w:pPr>
        <w:shd w:val="clear" w:color="auto" w:fill="F1F4F8"/>
        <w:spacing w:after="0" w:line="240" w:lineRule="auto"/>
        <w:ind w:left="113"/>
      </w:pPr>
      <w:r>
        <w:rPr>
          <w:rFonts w:ascii="Consolas" w:hAnsi="Consolas" w:eastAsia="Consolas"/>
          <w:sz w:val="14"/>
        </w:rPr>
        <w:t xml:space="preserve">    "best_epoch": int(np.argmin(hist["val_loss"]) + 1), "epochs_run": len(hist["val_loss"]), "threshold": THR,</w:t>
      </w:r>
    </w:p>
    <w:p>
      <w:pPr>
        <w:shd w:val="clear" w:color="auto" w:fill="F1F4F8"/>
        <w:spacing w:after="0" w:line="240" w:lineRule="auto"/>
        <w:ind w:left="113"/>
      </w:pPr>
      <w:r>
        <w:rPr>
          <w:rFonts w:ascii="Consolas" w:hAnsi="Consolas" w:eastAsia="Consolas"/>
          <w:sz w:val="14"/>
        </w:rPr>
        <w:t xml:space="preserve">    "params": int(sum(p.numel() for p in model.parameters())),</w:t>
      </w:r>
    </w:p>
    <w:p>
      <w:pPr>
        <w:shd w:val="clear" w:color="auto" w:fill="F1F4F8"/>
        <w:spacing w:after="0" w:line="240" w:lineRule="auto"/>
        <w:ind w:left="113"/>
      </w:pPr>
      <w:r>
        <w:rPr>
          <w:rFonts w:ascii="Consolas" w:hAnsi="Consolas" w:eastAsia="Consolas"/>
          <w:sz w:val="14"/>
        </w:rPr>
        <w:t xml:space="preserve">    "test": res.set_index("model").to_dict(orient="index"),</w:t>
      </w:r>
    </w:p>
    <w:p>
      <w:pPr>
        <w:shd w:val="clear" w:color="auto" w:fill="F1F4F8"/>
        <w:spacing w:after="0" w:line="240" w:lineRule="auto"/>
        <w:ind w:left="113"/>
      </w:pPr>
      <w:r>
        <w:rPr>
          <w:rFonts w:ascii="Consolas" w:hAnsi="Consolas" w:eastAsia="Consolas"/>
          <w:sz w:val="14"/>
        </w:rPr>
        <w:t>}</w:t>
      </w:r>
    </w:p>
    <w:p>
      <w:pPr>
        <w:shd w:val="clear" w:color="auto" w:fill="F1F4F8"/>
        <w:spacing w:after="0" w:line="240" w:lineRule="auto"/>
        <w:ind w:left="113"/>
      </w:pPr>
      <w:r>
        <w:rPr>
          <w:rFonts w:ascii="Consolas" w:hAnsi="Consolas" w:eastAsia="Consolas"/>
          <w:sz w:val="14"/>
        </w:rPr>
        <w:t>json.dump(summary_dict, open(f"{REPORT_DIR}/summary_numbers.json", "w"), indent=2)</w:t>
      </w:r>
    </w:p>
    <w:p>
      <w:pPr>
        <w:shd w:val="clear" w:color="auto" w:fill="F1F4F8"/>
        <w:spacing w:after="0" w:line="240" w:lineRule="auto"/>
        <w:ind w:left="113"/>
      </w:pPr>
      <w:r>
        <w:rPr>
          <w:rFonts w:ascii="Consolas" w:hAnsi="Consolas" w:eastAsia="Consolas"/>
          <w:sz w:val="14"/>
        </w:rPr>
        <w:t>print(json.dumps(summary_dict, indent=2))</w:t>
      </w:r>
    </w:p>
    <w:sectPr w:rsidR="00FC693F" w:rsidRPr="0006063C" w:rsidSect="00034616">
      <w:pgSz w:w="11906" w:h="16838"/>
      <w:pgMar w:top="1304" w:right="1247" w:bottom="1134" w:left="1247"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Credit Card Default Case Study  |  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EDA AND VISUALIZATION | ASSIGNMENT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