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DELIVERY ROADMAP</w:t>
      </w:r>
    </w:p>
    <w:p>
      <w:pPr>
        <w:spacing w:after="280"/>
        <w:jc w:val="center"/>
      </w:pPr>
      <w:r>
        <w:rPr>
          <w:rFonts w:ascii="Calibri" w:hAnsi="Calibri"/>
          <w:b w:val="0"/>
          <w:color w:val="595959"/>
          <w:sz w:val="24"/>
        </w:rPr>
        <w:t>Credit Card Fraud Detection — 29 July to 12 August 2026</w:t>
      </w:r>
    </w:p>
    <w:p>
      <w:r>
        <w:rPr>
          <w:rFonts w:ascii="Calibri" w:hAnsi="Calibri"/>
          <w:b/>
          <w:color w:val="1F4D78"/>
          <w:sz w:val="21"/>
        </w:rPr>
        <w:t xml:space="preserve">Delivery objective. </w:t>
      </w:r>
      <w:r>
        <w:rPr>
          <w:rFonts w:ascii="Calibri" w:hAnsi="Calibri"/>
          <w:sz w:val="21"/>
        </w:rPr>
        <w:t>Deliver a working, tested, orchestrated fraud-data pipeline with clear documentation and a team-ready demo by 12 August.</w:t>
      </w:r>
    </w:p>
    <w:p>
      <w:pPr>
        <w:pStyle w:val="Heading1"/>
      </w:pPr>
      <w:r>
        <w:t>Priority Order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Core pipeline first: S3 → Databricks Bronze → Databricks Silver → Snowflake Raw → Snowflake Analytics.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Mandatory Databricks Workflows orchestration and end-to-end validation second.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Documentation, architecture, test evidence, PPT, and rehearsal third.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Bonus natural-language query website only after all core items are stable.</w:t>
      </w:r>
    </w:p>
    <w:p>
      <w:pPr>
        <w:pStyle w:val="Heading1"/>
      </w:pPr>
      <w:r>
        <w:t>Workstream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Workstream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Target dates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Definition of done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Foundation and ingestion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29 Jul–1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Repository, roles, access, S3 folders, source profiling, and a successful Bronze load.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Transformation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2–4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Silver cleaning, auditability, feature engineering, rejects handling, and validations.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Warehouse and analytics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5–7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Snowflake Raw load, analytics tables, High-Risk Queue, and reconciliation.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Orchestration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7–8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Databricks Workflow runs all required tasks in sequence with logs, retries, and alerts.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Evidence and delivery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8–11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Tests, README, data model, architecture, AI usage, PPT, and completed rehearsal.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Submission and review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successful run, evidence captured, artifacts submitted, team ready to present.</w:t>
            </w:r>
          </w:p>
        </w:tc>
      </w:tr>
    </w:tbl>
    <w:p>
      <w:pPr>
        <w:pStyle w:val="Heading1"/>
      </w:pPr>
      <w:r>
        <w:t>Critical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Milestone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Due</w:t>
            </w:r>
          </w:p>
        </w:tc>
        <w:tc>
          <w:tcPr>
            <w:tcW w:type="dxa" w:w="3360"/>
            <w:shd w:fill="E8EEF5"/>
            <w:vAlign w:val="center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Go / no-go check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M1: Bronze works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S3 source row count matches bronze.transactions_raw.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M2: Silver works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Features and quality checks are complete; invalid records handled.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M3: Analytics works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Snowflake tables, High-Risk Queue, and validation views are queryable.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M4: Workflow works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8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Databricks Workflow completes end-to-end successfully.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M5: Review ready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11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All artifacts complete and every member has rehearsed their section.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M6: Submission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 Aug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evidence and deliverables submitted.</w:t>
            </w:r>
          </w:p>
        </w:tc>
      </w:tr>
    </w:tbl>
    <w:p>
      <w:pPr>
        <w:pStyle w:val="Heading1"/>
      </w:pPr>
      <w:r>
        <w:t>Risk Controls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Do not start bonus work until M4 is complete.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Use daily 15-minute stand-ups to remove access or integration blockers.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Commit working changes to Git every day.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Capture screenshots, query results, and test logs as evidence as soon as each stage works.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Keep a simple fallback demo: run the pipeline on a known input file and show persisted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7"/>
      </w:rPr>
      <w:t>Project delivery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Credit Card Fraud Detection | 12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