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26089" w14:textId="55C9CE6C" w:rsidR="00F34B66" w:rsidRPr="00EB1BF1" w:rsidRDefault="00EB1BF1">
      <w:pPr>
        <w:rPr>
          <w:rFonts w:asciiTheme="majorHAnsi" w:eastAsia="Times New Roman" w:hAnsiTheme="majorHAnsi" w:cstheme="majorHAnsi"/>
          <w:b/>
          <w:bCs/>
          <w:color w:val="000000"/>
          <w:kern w:val="36"/>
          <w:sz w:val="32"/>
          <w:szCs w:val="32"/>
        </w:rPr>
      </w:pPr>
      <w:r w:rsidRPr="00EB1BF1">
        <w:rPr>
          <w:rFonts w:asciiTheme="majorHAnsi" w:eastAsia="Times New Roman" w:hAnsiTheme="majorHAnsi" w:cstheme="majorHAnsi"/>
          <w:b/>
          <w:bCs/>
          <w:color w:val="000000"/>
          <w:kern w:val="36"/>
          <w:sz w:val="32"/>
          <w:szCs w:val="32"/>
        </w:rPr>
        <w:t xml:space="preserve">OWASP and </w:t>
      </w:r>
      <w:r w:rsidR="00266406">
        <w:rPr>
          <w:rFonts w:asciiTheme="majorHAnsi" w:eastAsia="Times New Roman" w:hAnsiTheme="majorHAnsi" w:cstheme="majorHAnsi"/>
          <w:b/>
          <w:bCs/>
          <w:color w:val="000000"/>
          <w:kern w:val="36"/>
          <w:sz w:val="32"/>
          <w:szCs w:val="32"/>
        </w:rPr>
        <w:t>Ubiq</w:t>
      </w:r>
      <w:r w:rsidRPr="00EB1BF1">
        <w:rPr>
          <w:rFonts w:asciiTheme="majorHAnsi" w:eastAsia="Times New Roman" w:hAnsiTheme="majorHAnsi" w:cstheme="majorHAnsi"/>
          <w:b/>
          <w:bCs/>
          <w:color w:val="000000"/>
          <w:kern w:val="36"/>
          <w:sz w:val="32"/>
          <w:szCs w:val="32"/>
        </w:rPr>
        <w:t xml:space="preserve"> Partner to Offer Application-layer Encryption </w:t>
      </w:r>
      <w:r w:rsidR="00D72931">
        <w:rPr>
          <w:rFonts w:asciiTheme="majorHAnsi" w:eastAsia="Times New Roman" w:hAnsiTheme="majorHAnsi" w:cstheme="majorHAnsi"/>
          <w:b/>
          <w:bCs/>
          <w:color w:val="000000"/>
          <w:kern w:val="36"/>
          <w:sz w:val="32"/>
          <w:szCs w:val="32"/>
        </w:rPr>
        <w:t xml:space="preserve">Member </w:t>
      </w:r>
      <w:r w:rsidRPr="00EB1BF1">
        <w:rPr>
          <w:rFonts w:asciiTheme="majorHAnsi" w:eastAsia="Times New Roman" w:hAnsiTheme="majorHAnsi" w:cstheme="majorHAnsi"/>
          <w:b/>
          <w:bCs/>
          <w:color w:val="000000"/>
          <w:kern w:val="36"/>
          <w:sz w:val="32"/>
          <w:szCs w:val="32"/>
        </w:rPr>
        <w:t>Benefit</w:t>
      </w:r>
    </w:p>
    <w:p w14:paraId="7C724674" w14:textId="4705DC7B" w:rsidR="00EB1BF1" w:rsidRPr="00EB1BF1" w:rsidRDefault="00EB1BF1">
      <w:pPr>
        <w:rPr>
          <w:rFonts w:asciiTheme="majorHAnsi" w:eastAsia="Times New Roman" w:hAnsiTheme="majorHAnsi" w:cstheme="majorHAnsi"/>
          <w:b/>
          <w:bCs/>
          <w:color w:val="000000"/>
          <w:kern w:val="36"/>
          <w:sz w:val="32"/>
          <w:szCs w:val="32"/>
        </w:rPr>
      </w:pPr>
    </w:p>
    <w:p w14:paraId="6B4F8249" w14:textId="06E1D3DE" w:rsidR="00434863" w:rsidRDefault="00434863">
      <w:pPr>
        <w:rPr>
          <w:rFonts w:asciiTheme="majorHAnsi" w:hAnsiTheme="majorHAnsi" w:cstheme="majorHAnsi"/>
        </w:rPr>
      </w:pPr>
      <w:r>
        <w:rPr>
          <w:rFonts w:asciiTheme="majorHAnsi" w:hAnsiTheme="majorHAnsi" w:cstheme="majorHAnsi"/>
        </w:rPr>
        <w:t xml:space="preserve">OWASP is pleased to partner with </w:t>
      </w:r>
      <w:r w:rsidR="00266406">
        <w:rPr>
          <w:rFonts w:asciiTheme="majorHAnsi" w:hAnsiTheme="majorHAnsi" w:cstheme="majorHAnsi"/>
        </w:rPr>
        <w:t>Ubiq</w:t>
      </w:r>
      <w:r>
        <w:rPr>
          <w:rFonts w:asciiTheme="majorHAnsi" w:hAnsiTheme="majorHAnsi" w:cstheme="majorHAnsi"/>
        </w:rPr>
        <w:t xml:space="preserve"> </w:t>
      </w:r>
      <w:r w:rsidR="00266406">
        <w:rPr>
          <w:rFonts w:asciiTheme="majorHAnsi" w:hAnsiTheme="majorHAnsi" w:cstheme="majorHAnsi"/>
        </w:rPr>
        <w:t xml:space="preserve">Security (Ubiq) </w:t>
      </w:r>
      <w:r>
        <w:rPr>
          <w:rFonts w:asciiTheme="majorHAnsi" w:hAnsiTheme="majorHAnsi" w:cstheme="majorHAnsi"/>
        </w:rPr>
        <w:t xml:space="preserve">to offer members advanced access to their </w:t>
      </w:r>
      <w:r w:rsidRPr="00EB1BF1">
        <w:rPr>
          <w:rFonts w:asciiTheme="majorHAnsi" w:hAnsiTheme="majorHAnsi" w:cstheme="majorHAnsi"/>
        </w:rPr>
        <w:t>API-based application-layer encryption and key management as code (SaaS) platform</w:t>
      </w:r>
      <w:r>
        <w:rPr>
          <w:rFonts w:asciiTheme="majorHAnsi" w:hAnsiTheme="majorHAnsi" w:cstheme="majorHAnsi"/>
        </w:rPr>
        <w:t>, to help them better protect sensitive application dat</w:t>
      </w:r>
      <w:r w:rsidR="00266406">
        <w:rPr>
          <w:rFonts w:asciiTheme="majorHAnsi" w:hAnsiTheme="majorHAnsi" w:cstheme="majorHAnsi"/>
        </w:rPr>
        <w:t>a</w:t>
      </w:r>
      <w:r>
        <w:rPr>
          <w:rFonts w:asciiTheme="majorHAnsi" w:hAnsiTheme="majorHAnsi" w:cstheme="majorHAnsi"/>
        </w:rPr>
        <w:t xml:space="preserve">, and not rely on ineffective storage-layer encryption solutions such as transparent data encryption or server-side encryption. </w:t>
      </w:r>
    </w:p>
    <w:p w14:paraId="6E4741FA" w14:textId="77777777" w:rsidR="00434863" w:rsidRDefault="00434863">
      <w:pPr>
        <w:rPr>
          <w:rFonts w:asciiTheme="majorHAnsi" w:hAnsiTheme="majorHAnsi" w:cstheme="majorHAnsi"/>
        </w:rPr>
      </w:pPr>
    </w:p>
    <w:p w14:paraId="0ED80C45" w14:textId="7CB014AA" w:rsidR="00D72931" w:rsidRDefault="00434863">
      <w:pPr>
        <w:rPr>
          <w:rFonts w:asciiTheme="majorHAnsi" w:hAnsiTheme="majorHAnsi" w:cstheme="majorHAnsi"/>
        </w:rPr>
      </w:pPr>
      <w:r>
        <w:rPr>
          <w:rFonts w:asciiTheme="majorHAnsi" w:hAnsiTheme="majorHAnsi" w:cstheme="majorHAnsi"/>
        </w:rPr>
        <w:t xml:space="preserve">For decades, one of the worst kept secrets in security </w:t>
      </w:r>
      <w:r w:rsidR="00D72931">
        <w:rPr>
          <w:rFonts w:asciiTheme="majorHAnsi" w:hAnsiTheme="majorHAnsi" w:cstheme="majorHAnsi"/>
        </w:rPr>
        <w:t xml:space="preserve">– and </w:t>
      </w:r>
      <w:r w:rsidR="00266406">
        <w:rPr>
          <w:rFonts w:asciiTheme="majorHAnsi" w:hAnsiTheme="majorHAnsi" w:cstheme="majorHAnsi"/>
        </w:rPr>
        <w:t xml:space="preserve">most </w:t>
      </w:r>
      <w:r w:rsidR="00D72931">
        <w:rPr>
          <w:rFonts w:asciiTheme="majorHAnsi" w:hAnsiTheme="majorHAnsi" w:cstheme="majorHAnsi"/>
        </w:rPr>
        <w:t>often exploited by attackers in data breaches – is that</w:t>
      </w:r>
      <w:r>
        <w:rPr>
          <w:rFonts w:asciiTheme="majorHAnsi" w:hAnsiTheme="majorHAnsi" w:cstheme="majorHAnsi"/>
        </w:rPr>
        <w:t xml:space="preserve"> </w:t>
      </w:r>
      <w:r w:rsidRPr="00434863">
        <w:rPr>
          <w:rFonts w:asciiTheme="majorHAnsi" w:hAnsiTheme="majorHAnsi" w:cstheme="majorHAnsi"/>
        </w:rPr>
        <w:t xml:space="preserve">encryption at rest </w:t>
      </w:r>
      <w:r>
        <w:rPr>
          <w:rFonts w:asciiTheme="majorHAnsi" w:hAnsiTheme="majorHAnsi" w:cstheme="majorHAnsi"/>
        </w:rPr>
        <w:t>doesn’t provide any meaningful protection against network-based attack</w:t>
      </w:r>
      <w:r w:rsidR="00D72931">
        <w:rPr>
          <w:rFonts w:asciiTheme="majorHAnsi" w:hAnsiTheme="majorHAnsi" w:cstheme="majorHAnsi"/>
        </w:rPr>
        <w:t>s</w:t>
      </w:r>
      <w:r>
        <w:rPr>
          <w:rFonts w:asciiTheme="majorHAnsi" w:hAnsiTheme="majorHAnsi" w:cstheme="majorHAnsi"/>
        </w:rPr>
        <w:t xml:space="preserve"> </w:t>
      </w:r>
      <w:r w:rsidR="00D72931">
        <w:rPr>
          <w:rFonts w:asciiTheme="majorHAnsi" w:hAnsiTheme="majorHAnsi" w:cstheme="majorHAnsi"/>
        </w:rPr>
        <w:t>on</w:t>
      </w:r>
      <w:r w:rsidRPr="00434863">
        <w:rPr>
          <w:rFonts w:asciiTheme="majorHAnsi" w:hAnsiTheme="majorHAnsi" w:cstheme="majorHAnsi"/>
        </w:rPr>
        <w:t xml:space="preserve"> a running system. </w:t>
      </w:r>
    </w:p>
    <w:p w14:paraId="7C7F1CE3" w14:textId="77777777" w:rsidR="00D72931" w:rsidRDefault="00D72931">
      <w:pPr>
        <w:rPr>
          <w:rFonts w:asciiTheme="majorHAnsi" w:hAnsiTheme="majorHAnsi" w:cstheme="majorHAnsi"/>
        </w:rPr>
      </w:pPr>
    </w:p>
    <w:p w14:paraId="6CF4D408" w14:textId="0A15BA5E" w:rsidR="00D72931" w:rsidRDefault="00434863">
      <w:pPr>
        <w:rPr>
          <w:rFonts w:asciiTheme="majorHAnsi" w:hAnsiTheme="majorHAnsi" w:cstheme="majorHAnsi"/>
        </w:rPr>
      </w:pPr>
      <w:r w:rsidRPr="00D72931">
        <w:rPr>
          <w:rFonts w:asciiTheme="majorHAnsi" w:hAnsiTheme="majorHAnsi" w:cstheme="majorHAnsi"/>
          <w:i/>
          <w:iCs/>
        </w:rPr>
        <w:t>“We built Ubiq to address the Achilles</w:t>
      </w:r>
      <w:r w:rsidR="005C53AB">
        <w:rPr>
          <w:rFonts w:asciiTheme="majorHAnsi" w:hAnsiTheme="majorHAnsi" w:cstheme="majorHAnsi"/>
          <w:i/>
          <w:iCs/>
        </w:rPr>
        <w:t>’</w:t>
      </w:r>
      <w:r w:rsidRPr="00D72931">
        <w:rPr>
          <w:rFonts w:asciiTheme="majorHAnsi" w:hAnsiTheme="majorHAnsi" w:cstheme="majorHAnsi"/>
          <w:i/>
          <w:iCs/>
        </w:rPr>
        <w:t xml:space="preserve"> heel of most at-rest encryption solutions – the fact that </w:t>
      </w:r>
      <w:r w:rsidR="00D72931" w:rsidRPr="00D72931">
        <w:rPr>
          <w:rFonts w:asciiTheme="majorHAnsi" w:hAnsiTheme="majorHAnsi" w:cstheme="majorHAnsi"/>
          <w:i/>
          <w:iCs/>
        </w:rPr>
        <w:t>they implicitly trust</w:t>
      </w:r>
      <w:r w:rsidRPr="00D72931">
        <w:rPr>
          <w:rFonts w:asciiTheme="majorHAnsi" w:hAnsiTheme="majorHAnsi" w:cstheme="majorHAnsi"/>
          <w:i/>
          <w:iCs/>
        </w:rPr>
        <w:t xml:space="preserve"> admins and key processes </w:t>
      </w:r>
      <w:r w:rsidR="00D72931" w:rsidRPr="00D72931">
        <w:rPr>
          <w:rFonts w:asciiTheme="majorHAnsi" w:hAnsiTheme="majorHAnsi" w:cstheme="majorHAnsi"/>
          <w:i/>
          <w:iCs/>
        </w:rPr>
        <w:t xml:space="preserve">and provide them </w:t>
      </w:r>
      <w:r w:rsidRPr="00D72931">
        <w:rPr>
          <w:rFonts w:asciiTheme="majorHAnsi" w:hAnsiTheme="majorHAnsi" w:cstheme="majorHAnsi"/>
          <w:i/>
          <w:iCs/>
        </w:rPr>
        <w:t xml:space="preserve">unfettered access to cleartext data. </w:t>
      </w:r>
      <w:r w:rsidR="00D72931" w:rsidRPr="00D72931">
        <w:rPr>
          <w:rFonts w:asciiTheme="majorHAnsi" w:hAnsiTheme="majorHAnsi" w:cstheme="majorHAnsi"/>
          <w:i/>
          <w:iCs/>
        </w:rPr>
        <w:t>Which means that once an attacker has</w:t>
      </w:r>
      <w:r w:rsidR="00266406">
        <w:rPr>
          <w:rFonts w:asciiTheme="majorHAnsi" w:hAnsiTheme="majorHAnsi" w:cstheme="majorHAnsi"/>
          <w:i/>
          <w:iCs/>
        </w:rPr>
        <w:t xml:space="preserve"> stolen</w:t>
      </w:r>
      <w:r w:rsidR="00D72931" w:rsidRPr="00D72931">
        <w:rPr>
          <w:rFonts w:asciiTheme="majorHAnsi" w:hAnsiTheme="majorHAnsi" w:cstheme="majorHAnsi"/>
          <w:i/>
          <w:iCs/>
        </w:rPr>
        <w:t xml:space="preserve"> admin credentials to your database or cloud </w:t>
      </w:r>
      <w:r w:rsidR="00266406">
        <w:rPr>
          <w:rFonts w:asciiTheme="majorHAnsi" w:hAnsiTheme="majorHAnsi" w:cstheme="majorHAnsi"/>
          <w:i/>
          <w:iCs/>
        </w:rPr>
        <w:t xml:space="preserve">storage </w:t>
      </w:r>
      <w:r w:rsidR="00D72931" w:rsidRPr="00D72931">
        <w:rPr>
          <w:rFonts w:asciiTheme="majorHAnsi" w:hAnsiTheme="majorHAnsi" w:cstheme="majorHAnsi"/>
          <w:i/>
          <w:iCs/>
        </w:rPr>
        <w:t>account, they have access to your sensitive data.</w:t>
      </w:r>
      <w:r w:rsidR="00266406">
        <w:rPr>
          <w:rFonts w:asciiTheme="majorHAnsi" w:hAnsiTheme="majorHAnsi" w:cstheme="majorHAnsi"/>
          <w:i/>
          <w:iCs/>
        </w:rPr>
        <w:t xml:space="preserve"> We have seen this very scenario play out in nearly every major data breach,”</w:t>
      </w:r>
      <w:r w:rsidR="00266406" w:rsidRPr="00266406">
        <w:rPr>
          <w:rFonts w:asciiTheme="majorHAnsi" w:hAnsiTheme="majorHAnsi" w:cstheme="majorHAnsi"/>
        </w:rPr>
        <w:t xml:space="preserve"> said </w:t>
      </w:r>
      <w:r w:rsidR="00D72931">
        <w:rPr>
          <w:rFonts w:asciiTheme="majorHAnsi" w:hAnsiTheme="majorHAnsi" w:cstheme="majorHAnsi"/>
        </w:rPr>
        <w:t xml:space="preserve">Wias Issa, CEO of </w:t>
      </w:r>
      <w:r w:rsidR="00266406">
        <w:rPr>
          <w:rFonts w:asciiTheme="majorHAnsi" w:hAnsiTheme="majorHAnsi" w:cstheme="majorHAnsi"/>
        </w:rPr>
        <w:t>Ubiq.</w:t>
      </w:r>
    </w:p>
    <w:p w14:paraId="02B82870" w14:textId="77777777" w:rsidR="00D72931" w:rsidRDefault="00D72931">
      <w:pPr>
        <w:rPr>
          <w:rFonts w:asciiTheme="majorHAnsi" w:hAnsiTheme="majorHAnsi" w:cstheme="majorHAnsi"/>
        </w:rPr>
      </w:pPr>
    </w:p>
    <w:p w14:paraId="070A3ED7" w14:textId="52ACB52E" w:rsidR="00EB1BF1" w:rsidRDefault="00D72931">
      <w:pPr>
        <w:rPr>
          <w:rFonts w:asciiTheme="majorHAnsi" w:hAnsiTheme="majorHAnsi" w:cstheme="majorHAnsi"/>
        </w:rPr>
      </w:pPr>
      <w:r>
        <w:rPr>
          <w:rFonts w:asciiTheme="majorHAnsi" w:hAnsiTheme="majorHAnsi" w:cstheme="majorHAnsi"/>
        </w:rPr>
        <w:t>Ubiq</w:t>
      </w:r>
      <w:r w:rsidR="00434863">
        <w:rPr>
          <w:rFonts w:asciiTheme="majorHAnsi" w:hAnsiTheme="majorHAnsi" w:cstheme="majorHAnsi"/>
        </w:rPr>
        <w:t xml:space="preserve"> </w:t>
      </w:r>
      <w:r>
        <w:rPr>
          <w:rFonts w:asciiTheme="majorHAnsi" w:hAnsiTheme="majorHAnsi" w:cstheme="majorHAnsi"/>
        </w:rPr>
        <w:t xml:space="preserve">was </w:t>
      </w:r>
      <w:r w:rsidR="00434863">
        <w:rPr>
          <w:rFonts w:asciiTheme="majorHAnsi" w:hAnsiTheme="majorHAnsi" w:cstheme="majorHAnsi"/>
        </w:rPr>
        <w:t xml:space="preserve">designed </w:t>
      </w:r>
      <w:r w:rsidR="00266406">
        <w:rPr>
          <w:rFonts w:asciiTheme="majorHAnsi" w:hAnsiTheme="majorHAnsi" w:cstheme="majorHAnsi"/>
        </w:rPr>
        <w:t>to enable</w:t>
      </w:r>
      <w:r>
        <w:rPr>
          <w:rFonts w:asciiTheme="majorHAnsi" w:hAnsiTheme="majorHAnsi" w:cstheme="majorHAnsi"/>
        </w:rPr>
        <w:t xml:space="preserve"> developers </w:t>
      </w:r>
      <w:r w:rsidR="00266406">
        <w:rPr>
          <w:rFonts w:asciiTheme="majorHAnsi" w:hAnsiTheme="majorHAnsi" w:cstheme="majorHAnsi"/>
        </w:rPr>
        <w:t>to</w:t>
      </w:r>
      <w:r>
        <w:rPr>
          <w:rFonts w:asciiTheme="majorHAnsi" w:hAnsiTheme="majorHAnsi" w:cstheme="majorHAnsi"/>
        </w:rPr>
        <w:t xml:space="preserve"> integrate application-layer encryption into their applications in a matter of minutes (without having to worry about key management), with nothing more than a few lines of code and 2 API calls. In fact, it generally takes developers an average of 15 minutes and less than 20 lines of code to start encrypting their application dat</w:t>
      </w:r>
      <w:r w:rsidR="00266406">
        <w:rPr>
          <w:rFonts w:asciiTheme="majorHAnsi" w:hAnsiTheme="majorHAnsi" w:cstheme="majorHAnsi"/>
        </w:rPr>
        <w:t>a. Ubiq natively supports both structured and unstructured data</w:t>
      </w:r>
      <w:r w:rsidR="00C51E26">
        <w:rPr>
          <w:rFonts w:asciiTheme="majorHAnsi" w:hAnsiTheme="majorHAnsi" w:cstheme="majorHAnsi"/>
        </w:rPr>
        <w:t xml:space="preserve">, </w:t>
      </w:r>
      <w:r w:rsidR="00266406">
        <w:rPr>
          <w:rFonts w:asciiTheme="majorHAnsi" w:hAnsiTheme="majorHAnsi" w:cstheme="majorHAnsi"/>
        </w:rPr>
        <w:t>doesn’t require any changes to your storage layer whatsoever</w:t>
      </w:r>
      <w:r w:rsidR="00C51E26">
        <w:rPr>
          <w:rFonts w:asciiTheme="majorHAnsi" w:hAnsiTheme="majorHAnsi" w:cstheme="majorHAnsi"/>
        </w:rPr>
        <w:t xml:space="preserve">, and can be easily integrated into existing DevOps or </w:t>
      </w:r>
      <w:proofErr w:type="spellStart"/>
      <w:r w:rsidR="00C51E26">
        <w:rPr>
          <w:rFonts w:asciiTheme="majorHAnsi" w:hAnsiTheme="majorHAnsi" w:cstheme="majorHAnsi"/>
        </w:rPr>
        <w:t>DevSecOps</w:t>
      </w:r>
      <w:proofErr w:type="spellEnd"/>
      <w:r w:rsidR="00C51E26">
        <w:rPr>
          <w:rFonts w:asciiTheme="majorHAnsi" w:hAnsiTheme="majorHAnsi" w:cstheme="majorHAnsi"/>
        </w:rPr>
        <w:t xml:space="preserve"> practices and processes.</w:t>
      </w:r>
    </w:p>
    <w:p w14:paraId="3EC58760" w14:textId="3B74244C" w:rsidR="00D40172" w:rsidRPr="00D40172" w:rsidRDefault="00D40172" w:rsidP="00D40172">
      <w:pPr>
        <w:pStyle w:val="NormalWeb"/>
        <w:rPr>
          <w:rFonts w:asciiTheme="majorHAnsi" w:eastAsiaTheme="minorEastAsia" w:hAnsiTheme="majorHAnsi" w:cstheme="majorHAnsi"/>
        </w:rPr>
      </w:pPr>
      <w:r w:rsidRPr="00D40172">
        <w:rPr>
          <w:rFonts w:asciiTheme="majorHAnsi" w:eastAsiaTheme="minorEastAsia" w:hAnsiTheme="majorHAnsi" w:cstheme="majorHAnsi"/>
        </w:rPr>
        <w:t xml:space="preserve">Andrew van der Stock, Executive Director of OWASP, said, </w:t>
      </w:r>
      <w:r w:rsidRPr="00D40172">
        <w:rPr>
          <w:rFonts w:asciiTheme="majorHAnsi" w:eastAsiaTheme="minorEastAsia" w:hAnsiTheme="majorHAnsi" w:cstheme="majorHAnsi"/>
          <w:i/>
          <w:iCs/>
        </w:rPr>
        <w:t>“</w:t>
      </w:r>
      <w:r w:rsidR="00266406">
        <w:rPr>
          <w:rFonts w:asciiTheme="majorHAnsi" w:eastAsiaTheme="minorEastAsia" w:hAnsiTheme="majorHAnsi" w:cstheme="majorHAnsi"/>
          <w:i/>
          <w:iCs/>
        </w:rPr>
        <w:t>implementing c</w:t>
      </w:r>
      <w:r w:rsidRPr="00D40172">
        <w:rPr>
          <w:rFonts w:asciiTheme="majorHAnsi" w:eastAsiaTheme="minorEastAsia" w:hAnsiTheme="majorHAnsi" w:cstheme="majorHAnsi"/>
          <w:i/>
          <w:iCs/>
        </w:rPr>
        <w:t xml:space="preserve">ryptography and data protection </w:t>
      </w:r>
      <w:r w:rsidR="00266406">
        <w:rPr>
          <w:rFonts w:asciiTheme="majorHAnsi" w:eastAsiaTheme="minorEastAsia" w:hAnsiTheme="majorHAnsi" w:cstheme="majorHAnsi"/>
          <w:i/>
          <w:iCs/>
        </w:rPr>
        <w:t>effectively has</w:t>
      </w:r>
      <w:r w:rsidRPr="00D40172">
        <w:rPr>
          <w:rFonts w:asciiTheme="majorHAnsi" w:eastAsiaTheme="minorEastAsia" w:hAnsiTheme="majorHAnsi" w:cstheme="majorHAnsi"/>
          <w:i/>
          <w:iCs/>
        </w:rPr>
        <w:t xml:space="preserve"> always been challenging </w:t>
      </w:r>
      <w:r w:rsidR="00266406">
        <w:rPr>
          <w:rFonts w:asciiTheme="majorHAnsi" w:eastAsiaTheme="minorEastAsia" w:hAnsiTheme="majorHAnsi" w:cstheme="majorHAnsi"/>
          <w:i/>
          <w:iCs/>
        </w:rPr>
        <w:t>for developers</w:t>
      </w:r>
      <w:r w:rsidRPr="00D40172">
        <w:rPr>
          <w:rFonts w:asciiTheme="majorHAnsi" w:eastAsiaTheme="minorEastAsia" w:hAnsiTheme="majorHAnsi" w:cstheme="majorHAnsi"/>
          <w:i/>
          <w:iCs/>
        </w:rPr>
        <w:t xml:space="preserve">, as </w:t>
      </w:r>
      <w:r w:rsidR="00266406">
        <w:rPr>
          <w:rFonts w:asciiTheme="majorHAnsi" w:eastAsiaTheme="minorEastAsia" w:hAnsiTheme="majorHAnsi" w:cstheme="majorHAnsi"/>
          <w:i/>
          <w:iCs/>
        </w:rPr>
        <w:t>evidenced by</w:t>
      </w:r>
      <w:r w:rsidRPr="00D40172">
        <w:rPr>
          <w:rFonts w:asciiTheme="majorHAnsi" w:eastAsiaTheme="minorEastAsia" w:hAnsiTheme="majorHAnsi" w:cstheme="majorHAnsi"/>
          <w:i/>
          <w:iCs/>
        </w:rPr>
        <w:t xml:space="preserve"> Cryptographic Failures being the #2 </w:t>
      </w:r>
      <w:r w:rsidR="00266406">
        <w:rPr>
          <w:rFonts w:asciiTheme="majorHAnsi" w:eastAsiaTheme="minorEastAsia" w:hAnsiTheme="majorHAnsi" w:cstheme="majorHAnsi"/>
          <w:i/>
          <w:iCs/>
        </w:rPr>
        <w:t>on the OWASP Top 10 list</w:t>
      </w:r>
      <w:r w:rsidRPr="00D40172">
        <w:rPr>
          <w:rFonts w:asciiTheme="majorHAnsi" w:eastAsiaTheme="minorEastAsia" w:hAnsiTheme="majorHAnsi" w:cstheme="majorHAnsi"/>
          <w:i/>
          <w:iCs/>
        </w:rPr>
        <w:t xml:space="preserve">. </w:t>
      </w:r>
      <w:r w:rsidR="00266406">
        <w:rPr>
          <w:rFonts w:asciiTheme="majorHAnsi" w:eastAsiaTheme="minorEastAsia" w:hAnsiTheme="majorHAnsi" w:cstheme="majorHAnsi"/>
          <w:i/>
          <w:iCs/>
        </w:rPr>
        <w:t xml:space="preserve">Ubiq takes the guesswork and risk out of cryptography and key management decisions. </w:t>
      </w:r>
      <w:r w:rsidRPr="00D40172">
        <w:rPr>
          <w:rFonts w:asciiTheme="majorHAnsi" w:eastAsiaTheme="minorEastAsia" w:hAnsiTheme="majorHAnsi" w:cstheme="majorHAnsi"/>
          <w:i/>
          <w:iCs/>
        </w:rPr>
        <w:t xml:space="preserve">A huge thank you to </w:t>
      </w:r>
      <w:r w:rsidR="00266406">
        <w:rPr>
          <w:rFonts w:asciiTheme="majorHAnsi" w:eastAsiaTheme="minorEastAsia" w:hAnsiTheme="majorHAnsi" w:cstheme="majorHAnsi"/>
          <w:i/>
          <w:iCs/>
        </w:rPr>
        <w:t>them</w:t>
      </w:r>
      <w:r w:rsidRPr="00D40172">
        <w:rPr>
          <w:rFonts w:asciiTheme="majorHAnsi" w:eastAsiaTheme="minorEastAsia" w:hAnsiTheme="majorHAnsi" w:cstheme="majorHAnsi"/>
          <w:i/>
          <w:iCs/>
        </w:rPr>
        <w:t xml:space="preserve"> for providing OWASP members access to unique benefits and helping advance our mission. I hope our members leverage the solution </w:t>
      </w:r>
      <w:r w:rsidR="00266406">
        <w:rPr>
          <w:rFonts w:asciiTheme="majorHAnsi" w:eastAsiaTheme="minorEastAsia" w:hAnsiTheme="majorHAnsi" w:cstheme="majorHAnsi"/>
          <w:i/>
          <w:iCs/>
        </w:rPr>
        <w:t xml:space="preserve">as part of their </w:t>
      </w:r>
      <w:proofErr w:type="spellStart"/>
      <w:r w:rsidR="00266406">
        <w:rPr>
          <w:rFonts w:asciiTheme="majorHAnsi" w:eastAsiaTheme="minorEastAsia" w:hAnsiTheme="majorHAnsi" w:cstheme="majorHAnsi"/>
          <w:i/>
          <w:iCs/>
        </w:rPr>
        <w:t>DevSecOps</w:t>
      </w:r>
      <w:proofErr w:type="spellEnd"/>
      <w:r w:rsidR="00266406">
        <w:rPr>
          <w:rFonts w:asciiTheme="majorHAnsi" w:eastAsiaTheme="minorEastAsia" w:hAnsiTheme="majorHAnsi" w:cstheme="majorHAnsi"/>
          <w:i/>
          <w:iCs/>
        </w:rPr>
        <w:t xml:space="preserve"> practices </w:t>
      </w:r>
      <w:r w:rsidRPr="00D40172">
        <w:rPr>
          <w:rFonts w:asciiTheme="majorHAnsi" w:eastAsiaTheme="minorEastAsia" w:hAnsiTheme="majorHAnsi" w:cstheme="majorHAnsi"/>
          <w:i/>
          <w:iCs/>
        </w:rPr>
        <w:t>to protect sensitive application data</w:t>
      </w:r>
      <w:r w:rsidR="00266406">
        <w:rPr>
          <w:rFonts w:asciiTheme="majorHAnsi" w:eastAsiaTheme="minorEastAsia" w:hAnsiTheme="majorHAnsi" w:cstheme="majorHAnsi"/>
          <w:i/>
          <w:iCs/>
        </w:rPr>
        <w:t xml:space="preserve"> at the source – the application</w:t>
      </w:r>
      <w:r w:rsidRPr="00D40172">
        <w:rPr>
          <w:rFonts w:asciiTheme="majorHAnsi" w:eastAsiaTheme="minorEastAsia" w:hAnsiTheme="majorHAnsi" w:cstheme="majorHAnsi"/>
          <w:i/>
          <w:iCs/>
        </w:rPr>
        <w:t>.”  </w:t>
      </w:r>
    </w:p>
    <w:p w14:paraId="65F96ECB" w14:textId="3A808258" w:rsidR="00D72931" w:rsidRDefault="00D72931" w:rsidP="00D40172">
      <w:pPr>
        <w:pStyle w:val="NormalWeb"/>
        <w:rPr>
          <w:rFonts w:asciiTheme="majorHAnsi" w:eastAsiaTheme="minorEastAsia" w:hAnsiTheme="majorHAnsi" w:cstheme="majorHAnsi"/>
        </w:rPr>
      </w:pPr>
      <w:r>
        <w:rPr>
          <w:rFonts w:asciiTheme="majorHAnsi" w:eastAsiaTheme="minorEastAsia" w:hAnsiTheme="majorHAnsi" w:cstheme="majorHAnsi"/>
        </w:rPr>
        <w:t xml:space="preserve">To view member benefit details, please visit: </w:t>
      </w:r>
      <w:r w:rsidRPr="00D72931">
        <w:rPr>
          <w:rFonts w:asciiTheme="majorHAnsi" w:eastAsiaTheme="minorEastAsia" w:hAnsiTheme="majorHAnsi" w:cstheme="majorHAnsi"/>
          <w:highlight w:val="yellow"/>
        </w:rPr>
        <w:t>[</w:t>
      </w:r>
      <w:r w:rsidR="00F46E43" w:rsidRPr="00F46E43">
        <w:rPr>
          <w:rFonts w:asciiTheme="majorHAnsi" w:eastAsiaTheme="minorEastAsia" w:hAnsiTheme="majorHAnsi" w:cstheme="majorHAnsi"/>
        </w:rPr>
        <w:t>https://owasp.org/membership/</w:t>
      </w:r>
      <w:r w:rsidR="00F46E43">
        <w:rPr>
          <w:rFonts w:asciiTheme="majorHAnsi" w:eastAsiaTheme="minorEastAsia" w:hAnsiTheme="majorHAnsi" w:cstheme="majorHAnsi"/>
        </w:rPr>
        <w:t>]</w:t>
      </w:r>
    </w:p>
    <w:p w14:paraId="3AE74DDC" w14:textId="72EF6B6F" w:rsidR="00D40172" w:rsidRPr="00D40172" w:rsidRDefault="00D40172" w:rsidP="00D40172">
      <w:pPr>
        <w:pStyle w:val="NormalWeb"/>
        <w:rPr>
          <w:rFonts w:asciiTheme="majorHAnsi" w:eastAsiaTheme="minorEastAsia" w:hAnsiTheme="majorHAnsi" w:cstheme="majorHAnsi"/>
        </w:rPr>
      </w:pPr>
      <w:r>
        <w:rPr>
          <w:rFonts w:asciiTheme="majorHAnsi" w:eastAsiaTheme="minorEastAsia" w:hAnsiTheme="majorHAnsi" w:cstheme="majorHAnsi"/>
        </w:rPr>
        <w:t xml:space="preserve">To activate the unique benefit, simply create your account using your OWASP email address here: </w:t>
      </w:r>
      <w:hyperlink r:id="rId5" w:history="1">
        <w:r w:rsidRPr="009D3E57">
          <w:rPr>
            <w:rStyle w:val="Hyperlink"/>
            <w:rFonts w:asciiTheme="majorHAnsi" w:eastAsiaTheme="minorEastAsia" w:hAnsiTheme="majorHAnsi" w:cstheme="majorHAnsi"/>
          </w:rPr>
          <w:t>https://dashboard.ubiqsecurity.com/register</w:t>
        </w:r>
      </w:hyperlink>
      <w:r>
        <w:rPr>
          <w:rFonts w:asciiTheme="majorHAnsi" w:eastAsiaTheme="minorEastAsia" w:hAnsiTheme="majorHAnsi" w:cstheme="majorHAnsi"/>
        </w:rPr>
        <w:t xml:space="preserve"> </w:t>
      </w:r>
    </w:p>
    <w:p w14:paraId="112C63B1" w14:textId="77777777" w:rsidR="00D40172" w:rsidRDefault="00D40172">
      <w:pPr>
        <w:rPr>
          <w:rFonts w:asciiTheme="majorHAnsi" w:hAnsiTheme="majorHAnsi" w:cstheme="majorHAnsi"/>
        </w:rPr>
      </w:pPr>
    </w:p>
    <w:p w14:paraId="49D54DAD" w14:textId="12706246" w:rsidR="00EB1BF1" w:rsidRPr="00D72931" w:rsidRDefault="00EB1BF1" w:rsidP="00D72931">
      <w:pPr>
        <w:pStyle w:val="Heading3"/>
        <w:spacing w:before="30" w:after="120"/>
        <w:rPr>
          <w:rFonts w:cstheme="majorHAnsi"/>
          <w:b/>
          <w:bCs/>
          <w:color w:val="000000"/>
        </w:rPr>
      </w:pPr>
      <w:r w:rsidRPr="00EB1BF1">
        <w:rPr>
          <w:rFonts w:cstheme="majorHAnsi"/>
          <w:b/>
          <w:bCs/>
          <w:color w:val="000000"/>
        </w:rPr>
        <w:lastRenderedPageBreak/>
        <w:t>About Ubiq</w:t>
      </w:r>
    </w:p>
    <w:p w14:paraId="3DDD1F50" w14:textId="0F5A6025" w:rsidR="00EB1BF1" w:rsidRPr="00EB1BF1" w:rsidRDefault="00EB1BF1" w:rsidP="00EB1BF1">
      <w:pPr>
        <w:rPr>
          <w:rFonts w:asciiTheme="majorHAnsi" w:hAnsiTheme="majorHAnsi" w:cstheme="majorHAnsi"/>
        </w:rPr>
      </w:pPr>
      <w:r w:rsidRPr="00EB1BF1">
        <w:rPr>
          <w:rFonts w:asciiTheme="majorHAnsi" w:hAnsiTheme="majorHAnsi" w:cstheme="majorHAnsi"/>
        </w:rPr>
        <w:t>Ubiq is an API-based application-layer encryption and key management as code (SaaS) platform that enables development, security, and data protection teams to mitigate the risk of sensitive data theft and eliminate the gap left wide open by most at-rest encryption solutions, by enabling them to encrypt data directly inside of the application in a few lines of code and 2 API calls.</w:t>
      </w:r>
    </w:p>
    <w:p w14:paraId="1999FFFC" w14:textId="77777777" w:rsidR="00EB1BF1" w:rsidRPr="00EB1BF1" w:rsidRDefault="00EB1BF1" w:rsidP="00EB1BF1">
      <w:pPr>
        <w:rPr>
          <w:rFonts w:asciiTheme="majorHAnsi" w:hAnsiTheme="majorHAnsi" w:cstheme="majorHAnsi"/>
        </w:rPr>
      </w:pPr>
    </w:p>
    <w:p w14:paraId="16CCE0D8" w14:textId="67216EF8" w:rsidR="00EB1BF1" w:rsidRDefault="00EB1BF1" w:rsidP="00EB1BF1">
      <w:pPr>
        <w:rPr>
          <w:rFonts w:asciiTheme="majorHAnsi" w:hAnsiTheme="majorHAnsi" w:cstheme="majorHAnsi"/>
        </w:rPr>
      </w:pPr>
      <w:r w:rsidRPr="00EB1BF1">
        <w:rPr>
          <w:rFonts w:asciiTheme="majorHAnsi" w:hAnsiTheme="majorHAnsi" w:cstheme="majorHAnsi"/>
        </w:rPr>
        <w:t xml:space="preserve">Ubiq is trusted by </w:t>
      </w:r>
      <w:r w:rsidR="00D40172">
        <w:rPr>
          <w:rFonts w:asciiTheme="majorHAnsi" w:hAnsiTheme="majorHAnsi" w:cstheme="majorHAnsi"/>
        </w:rPr>
        <w:t>teams all over the world</w:t>
      </w:r>
      <w:r w:rsidRPr="00EB1BF1">
        <w:rPr>
          <w:rFonts w:asciiTheme="majorHAnsi" w:hAnsiTheme="majorHAnsi" w:cstheme="majorHAnsi"/>
        </w:rPr>
        <w:t xml:space="preserve"> and empowers them to reduce the risk of data theft, free up precious resources, and build compliant and secure-by-design applications.</w:t>
      </w:r>
    </w:p>
    <w:p w14:paraId="08AB1237" w14:textId="25E66D99" w:rsidR="00266406" w:rsidRDefault="00266406" w:rsidP="00EB1BF1">
      <w:pPr>
        <w:rPr>
          <w:rFonts w:asciiTheme="majorHAnsi" w:hAnsiTheme="majorHAnsi" w:cstheme="majorHAnsi"/>
        </w:rPr>
      </w:pPr>
    </w:p>
    <w:p w14:paraId="1407411B" w14:textId="536837D8" w:rsidR="00266406" w:rsidRPr="00EB1BF1" w:rsidRDefault="00266406" w:rsidP="00EB1BF1">
      <w:pPr>
        <w:rPr>
          <w:rFonts w:asciiTheme="majorHAnsi" w:hAnsiTheme="majorHAnsi" w:cstheme="majorHAnsi"/>
        </w:rPr>
      </w:pPr>
      <w:r>
        <w:rPr>
          <w:rFonts w:asciiTheme="majorHAnsi" w:hAnsiTheme="majorHAnsi" w:cstheme="majorHAnsi"/>
        </w:rPr>
        <w:t xml:space="preserve">You can learn more about their solutions at: </w:t>
      </w:r>
      <w:hyperlink r:id="rId6" w:history="1">
        <w:r w:rsidRPr="009D3E57">
          <w:rPr>
            <w:rStyle w:val="Hyperlink"/>
            <w:rFonts w:asciiTheme="majorHAnsi" w:hAnsiTheme="majorHAnsi" w:cstheme="majorHAnsi"/>
          </w:rPr>
          <w:t>www.ubiqsecurity.com</w:t>
        </w:r>
      </w:hyperlink>
      <w:r>
        <w:rPr>
          <w:rFonts w:asciiTheme="majorHAnsi" w:hAnsiTheme="majorHAnsi" w:cstheme="majorHAnsi"/>
        </w:rPr>
        <w:t xml:space="preserve"> </w:t>
      </w:r>
    </w:p>
    <w:p w14:paraId="20216708" w14:textId="77777777" w:rsidR="00EB1BF1" w:rsidRPr="00EB1BF1" w:rsidRDefault="00EB1BF1">
      <w:pPr>
        <w:rPr>
          <w:rFonts w:asciiTheme="majorHAnsi" w:hAnsiTheme="majorHAnsi" w:cstheme="majorHAnsi"/>
        </w:rPr>
      </w:pPr>
    </w:p>
    <w:p w14:paraId="2128380F" w14:textId="1EFB6886" w:rsidR="00EB1BF1" w:rsidRPr="00EB1BF1" w:rsidRDefault="00EB1BF1">
      <w:pPr>
        <w:rPr>
          <w:rFonts w:asciiTheme="majorHAnsi" w:hAnsiTheme="majorHAnsi" w:cstheme="majorHAnsi"/>
        </w:rPr>
      </w:pPr>
    </w:p>
    <w:p w14:paraId="501CF21D" w14:textId="61CD1625" w:rsidR="00EB1BF1" w:rsidRPr="00EB1BF1" w:rsidRDefault="00EB1BF1" w:rsidP="00EB1BF1">
      <w:pPr>
        <w:pStyle w:val="Heading3"/>
        <w:spacing w:before="30" w:after="120"/>
        <w:rPr>
          <w:rFonts w:cstheme="majorHAnsi"/>
          <w:b/>
          <w:bCs/>
          <w:color w:val="000000"/>
        </w:rPr>
      </w:pPr>
      <w:r w:rsidRPr="00EB1BF1">
        <w:rPr>
          <w:rFonts w:cstheme="majorHAnsi"/>
          <w:b/>
          <w:bCs/>
          <w:color w:val="000000"/>
        </w:rPr>
        <w:t>About OWASP</w:t>
      </w:r>
    </w:p>
    <w:p w14:paraId="01811F73" w14:textId="77777777" w:rsidR="00EB1BF1" w:rsidRPr="00D40172" w:rsidRDefault="00EB1BF1" w:rsidP="00D72931">
      <w:pPr>
        <w:pStyle w:val="Heading3"/>
        <w:spacing w:before="30" w:after="120"/>
        <w:rPr>
          <w:rFonts w:cstheme="majorHAnsi"/>
          <w:color w:val="000000"/>
        </w:rPr>
      </w:pPr>
      <w:r w:rsidRPr="00D72931">
        <w:rPr>
          <w:rFonts w:cstheme="majorHAnsi"/>
          <w:color w:val="000000"/>
        </w:rPr>
        <w:t xml:space="preserve">The Open Web Application Security Project (OWASP) is a nonprofit foundation that works to </w:t>
      </w:r>
      <w:r w:rsidRPr="00D40172">
        <w:rPr>
          <w:rFonts w:cstheme="majorHAnsi"/>
          <w:color w:val="000000"/>
        </w:rPr>
        <w:t>improve the security of software. Our programs include:</w:t>
      </w:r>
    </w:p>
    <w:p w14:paraId="51A03B3E" w14:textId="0DCEB478" w:rsidR="00EB1BF1" w:rsidRPr="00D40172" w:rsidRDefault="00EB1BF1" w:rsidP="00EB1BF1">
      <w:pPr>
        <w:numPr>
          <w:ilvl w:val="0"/>
          <w:numId w:val="1"/>
        </w:numPr>
        <w:spacing w:before="100" w:beforeAutospacing="1" w:after="100" w:afterAutospacing="1"/>
        <w:rPr>
          <w:rFonts w:asciiTheme="majorHAnsi" w:hAnsiTheme="majorHAnsi" w:cstheme="majorHAnsi"/>
          <w:color w:val="000000"/>
        </w:rPr>
      </w:pPr>
      <w:r w:rsidRPr="00D40172">
        <w:rPr>
          <w:rFonts w:asciiTheme="majorHAnsi" w:hAnsiTheme="majorHAnsi" w:cstheme="majorHAnsi"/>
          <w:color w:val="000000"/>
        </w:rPr>
        <w:t xml:space="preserve">Over 200+ Community-led </w:t>
      </w:r>
      <w:r w:rsidR="00D40172" w:rsidRPr="00D40172">
        <w:rPr>
          <w:rFonts w:asciiTheme="majorHAnsi" w:hAnsiTheme="majorHAnsi" w:cstheme="majorHAnsi"/>
          <w:color w:val="000000"/>
        </w:rPr>
        <w:t>open-source</w:t>
      </w:r>
      <w:r w:rsidRPr="00D40172">
        <w:rPr>
          <w:rFonts w:asciiTheme="majorHAnsi" w:hAnsiTheme="majorHAnsi" w:cstheme="majorHAnsi"/>
          <w:color w:val="000000"/>
        </w:rPr>
        <w:t xml:space="preserve"> software projects</w:t>
      </w:r>
    </w:p>
    <w:p w14:paraId="0B0DA9C5" w14:textId="77777777" w:rsidR="00EB1BF1" w:rsidRPr="00D40172" w:rsidRDefault="00EB1BF1" w:rsidP="00EB1BF1">
      <w:pPr>
        <w:numPr>
          <w:ilvl w:val="0"/>
          <w:numId w:val="1"/>
        </w:numPr>
        <w:spacing w:before="100" w:beforeAutospacing="1" w:after="100" w:afterAutospacing="1"/>
        <w:rPr>
          <w:rFonts w:asciiTheme="majorHAnsi" w:hAnsiTheme="majorHAnsi" w:cstheme="majorHAnsi"/>
          <w:color w:val="000000"/>
        </w:rPr>
      </w:pPr>
      <w:r w:rsidRPr="00D40172">
        <w:rPr>
          <w:rFonts w:asciiTheme="majorHAnsi" w:hAnsiTheme="majorHAnsi" w:cstheme="majorHAnsi"/>
          <w:color w:val="000000"/>
        </w:rPr>
        <w:t>Over 250+ local chapters worldwide</w:t>
      </w:r>
    </w:p>
    <w:p w14:paraId="2636AD41" w14:textId="7CC8313C" w:rsidR="00EB1BF1" w:rsidRPr="00D40172" w:rsidRDefault="00F46E43" w:rsidP="00EB1BF1">
      <w:pPr>
        <w:numPr>
          <w:ilvl w:val="0"/>
          <w:numId w:val="1"/>
        </w:numPr>
        <w:spacing w:before="100" w:beforeAutospacing="1" w:after="100" w:afterAutospacing="1"/>
        <w:rPr>
          <w:rFonts w:asciiTheme="majorHAnsi" w:hAnsiTheme="majorHAnsi" w:cstheme="majorHAnsi"/>
          <w:color w:val="000000"/>
        </w:rPr>
      </w:pPr>
      <w:r>
        <w:rPr>
          <w:rFonts w:asciiTheme="majorHAnsi" w:hAnsiTheme="majorHAnsi" w:cstheme="majorHAnsi"/>
          <w:color w:val="000000"/>
        </w:rPr>
        <w:t>6000</w:t>
      </w:r>
      <w:r w:rsidR="00EB1BF1" w:rsidRPr="00D40172">
        <w:rPr>
          <w:rFonts w:asciiTheme="majorHAnsi" w:hAnsiTheme="majorHAnsi" w:cstheme="majorHAnsi"/>
          <w:color w:val="000000"/>
        </w:rPr>
        <w:t>+ financial members</w:t>
      </w:r>
    </w:p>
    <w:p w14:paraId="1AA1636B" w14:textId="77777777" w:rsidR="00EB1BF1" w:rsidRPr="00D40172" w:rsidRDefault="00EB1BF1" w:rsidP="00EB1BF1">
      <w:pPr>
        <w:numPr>
          <w:ilvl w:val="0"/>
          <w:numId w:val="1"/>
        </w:numPr>
        <w:spacing w:before="100" w:beforeAutospacing="1" w:after="100" w:afterAutospacing="1"/>
        <w:rPr>
          <w:rFonts w:asciiTheme="majorHAnsi" w:hAnsiTheme="majorHAnsi" w:cstheme="majorHAnsi"/>
          <w:color w:val="000000"/>
        </w:rPr>
      </w:pPr>
      <w:r w:rsidRPr="00D40172">
        <w:rPr>
          <w:rFonts w:asciiTheme="majorHAnsi" w:hAnsiTheme="majorHAnsi" w:cstheme="majorHAnsi"/>
          <w:color w:val="000000"/>
        </w:rPr>
        <w:t>Industry-leading educational and training conferences</w:t>
      </w:r>
    </w:p>
    <w:p w14:paraId="3C6FBA51" w14:textId="1CF9D7D5" w:rsidR="00EB1BF1" w:rsidRPr="00D40172" w:rsidRDefault="00EB1BF1" w:rsidP="00EB1BF1">
      <w:pPr>
        <w:pStyle w:val="NormalWeb"/>
        <w:rPr>
          <w:rFonts w:asciiTheme="majorHAnsi" w:hAnsiTheme="majorHAnsi" w:cstheme="majorHAnsi"/>
          <w:color w:val="000000"/>
        </w:rPr>
      </w:pPr>
      <w:r w:rsidRPr="00D40172">
        <w:rPr>
          <w:rFonts w:asciiTheme="majorHAnsi" w:hAnsiTheme="majorHAnsi" w:cstheme="majorHAnsi"/>
          <w:color w:val="000000"/>
        </w:rPr>
        <w:t xml:space="preserve">We are an open community dedicated to enabling organizations to conceive, develop, acquire, operate, and maintain applications that can be trusted. </w:t>
      </w:r>
      <w:r w:rsidR="00F46E43" w:rsidRPr="00D40172">
        <w:rPr>
          <w:rFonts w:asciiTheme="majorHAnsi" w:hAnsiTheme="majorHAnsi" w:cstheme="majorHAnsi"/>
          <w:color w:val="000000"/>
        </w:rPr>
        <w:t>All</w:t>
      </w:r>
      <w:r w:rsidRPr="00D40172">
        <w:rPr>
          <w:rFonts w:asciiTheme="majorHAnsi" w:hAnsiTheme="majorHAnsi" w:cstheme="majorHAnsi"/>
          <w:color w:val="000000"/>
        </w:rPr>
        <w:t xml:space="preserve"> our projects, tools, documents, </w:t>
      </w:r>
      <w:proofErr w:type="gramStart"/>
      <w:r w:rsidRPr="00D40172">
        <w:rPr>
          <w:rFonts w:asciiTheme="majorHAnsi" w:hAnsiTheme="majorHAnsi" w:cstheme="majorHAnsi"/>
          <w:color w:val="000000"/>
        </w:rPr>
        <w:t>forums</w:t>
      </w:r>
      <w:proofErr w:type="gramEnd"/>
      <w:r w:rsidRPr="00D40172">
        <w:rPr>
          <w:rFonts w:asciiTheme="majorHAnsi" w:hAnsiTheme="majorHAnsi" w:cstheme="majorHAnsi"/>
          <w:color w:val="000000"/>
        </w:rPr>
        <w:t xml:space="preserve"> and chapters are free and open to anyone interested in improving application security. The OWASP Foundation launched on September 24, </w:t>
      </w:r>
      <w:r w:rsidR="00D40172" w:rsidRPr="00D40172">
        <w:rPr>
          <w:rFonts w:asciiTheme="majorHAnsi" w:hAnsiTheme="majorHAnsi" w:cstheme="majorHAnsi"/>
          <w:color w:val="000000"/>
        </w:rPr>
        <w:t>2001,</w:t>
      </w:r>
      <w:r w:rsidRPr="00D40172">
        <w:rPr>
          <w:rFonts w:asciiTheme="majorHAnsi" w:hAnsiTheme="majorHAnsi" w:cstheme="majorHAnsi"/>
          <w:color w:val="000000"/>
        </w:rPr>
        <w:t xml:space="preserve"> becoming incorporated as a United States non-profit charity on April 21, 2004.</w:t>
      </w:r>
    </w:p>
    <w:p w14:paraId="254B82FB" w14:textId="321C3065" w:rsidR="00EB1BF1" w:rsidRPr="00D40172" w:rsidRDefault="00EB1BF1" w:rsidP="00EB1BF1">
      <w:pPr>
        <w:pStyle w:val="NormalWeb"/>
        <w:rPr>
          <w:rFonts w:asciiTheme="majorHAnsi" w:hAnsiTheme="majorHAnsi" w:cstheme="majorHAnsi"/>
          <w:color w:val="000000"/>
        </w:rPr>
      </w:pPr>
      <w:r w:rsidRPr="00D40172">
        <w:rPr>
          <w:rFonts w:asciiTheme="majorHAnsi" w:hAnsiTheme="majorHAnsi" w:cstheme="majorHAnsi"/>
          <w:color w:val="000000"/>
        </w:rPr>
        <w:t>For</w:t>
      </w:r>
      <w:r w:rsidR="00F46E43">
        <w:rPr>
          <w:rFonts w:asciiTheme="majorHAnsi" w:hAnsiTheme="majorHAnsi" w:cstheme="majorHAnsi"/>
          <w:color w:val="000000"/>
        </w:rPr>
        <w:t xml:space="preserve"> </w:t>
      </w:r>
      <w:r w:rsidRPr="00D40172">
        <w:rPr>
          <w:rFonts w:asciiTheme="majorHAnsi" w:hAnsiTheme="majorHAnsi" w:cstheme="majorHAnsi"/>
          <w:color w:val="000000"/>
        </w:rPr>
        <w:t xml:space="preserve">inquiries, please contact </w:t>
      </w:r>
      <w:r w:rsidR="00F46E43">
        <w:rPr>
          <w:rFonts w:asciiTheme="majorHAnsi" w:hAnsiTheme="majorHAnsi" w:cstheme="majorHAnsi"/>
          <w:color w:val="000000"/>
        </w:rPr>
        <w:t xml:space="preserve">the Executive Director, </w:t>
      </w:r>
      <w:r w:rsidRPr="00D40172">
        <w:rPr>
          <w:rFonts w:asciiTheme="majorHAnsi" w:hAnsiTheme="majorHAnsi" w:cstheme="majorHAnsi"/>
          <w:color w:val="000000"/>
        </w:rPr>
        <w:t>Andrew van der Stock at andrew.vanderstock@owasp.com</w:t>
      </w:r>
    </w:p>
    <w:p w14:paraId="2DE5A4B0" w14:textId="77777777" w:rsidR="00EB1BF1" w:rsidRPr="00EB1BF1" w:rsidRDefault="00EB1BF1">
      <w:pPr>
        <w:rPr>
          <w:rFonts w:asciiTheme="majorHAnsi" w:hAnsiTheme="majorHAnsi" w:cstheme="majorHAnsi"/>
        </w:rPr>
      </w:pPr>
    </w:p>
    <w:sectPr w:rsidR="00EB1BF1" w:rsidRPr="00EB1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D66E4"/>
    <w:multiLevelType w:val="multilevel"/>
    <w:tmpl w:val="22C6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93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F1"/>
    <w:rsid w:val="00266406"/>
    <w:rsid w:val="00434863"/>
    <w:rsid w:val="0054292A"/>
    <w:rsid w:val="005C53AB"/>
    <w:rsid w:val="006473A5"/>
    <w:rsid w:val="00C51E26"/>
    <w:rsid w:val="00C83E09"/>
    <w:rsid w:val="00D40172"/>
    <w:rsid w:val="00D72931"/>
    <w:rsid w:val="00EB1BF1"/>
    <w:rsid w:val="00F34B66"/>
    <w:rsid w:val="00F46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53F1"/>
  <w15:chartTrackingRefBased/>
  <w15:docId w15:val="{4B6B5DE5-A532-A947-B79A-DA6AD47F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1BF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EB1B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BF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B1BF1"/>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B1BF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40172"/>
    <w:rPr>
      <w:color w:val="0563C1" w:themeColor="hyperlink"/>
      <w:u w:val="single"/>
    </w:rPr>
  </w:style>
  <w:style w:type="character" w:styleId="UnresolvedMention">
    <w:name w:val="Unresolved Mention"/>
    <w:basedOn w:val="DefaultParagraphFont"/>
    <w:uiPriority w:val="99"/>
    <w:semiHidden/>
    <w:unhideWhenUsed/>
    <w:rsid w:val="00D40172"/>
    <w:rPr>
      <w:color w:val="605E5C"/>
      <w:shd w:val="clear" w:color="auto" w:fill="E1DFDD"/>
    </w:rPr>
  </w:style>
  <w:style w:type="paragraph" w:styleId="Revision">
    <w:name w:val="Revision"/>
    <w:hidden/>
    <w:uiPriority w:val="99"/>
    <w:semiHidden/>
    <w:rsid w:val="005C5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91521">
      <w:bodyDiv w:val="1"/>
      <w:marLeft w:val="0"/>
      <w:marRight w:val="0"/>
      <w:marTop w:val="0"/>
      <w:marBottom w:val="0"/>
      <w:divBdr>
        <w:top w:val="none" w:sz="0" w:space="0" w:color="auto"/>
        <w:left w:val="none" w:sz="0" w:space="0" w:color="auto"/>
        <w:bottom w:val="none" w:sz="0" w:space="0" w:color="auto"/>
        <w:right w:val="none" w:sz="0" w:space="0" w:color="auto"/>
      </w:divBdr>
    </w:div>
    <w:div w:id="706760521">
      <w:bodyDiv w:val="1"/>
      <w:marLeft w:val="0"/>
      <w:marRight w:val="0"/>
      <w:marTop w:val="0"/>
      <w:marBottom w:val="0"/>
      <w:divBdr>
        <w:top w:val="none" w:sz="0" w:space="0" w:color="auto"/>
        <w:left w:val="none" w:sz="0" w:space="0" w:color="auto"/>
        <w:bottom w:val="none" w:sz="0" w:space="0" w:color="auto"/>
        <w:right w:val="none" w:sz="0" w:space="0" w:color="auto"/>
      </w:divBdr>
    </w:div>
    <w:div w:id="1661230457">
      <w:bodyDiv w:val="1"/>
      <w:marLeft w:val="0"/>
      <w:marRight w:val="0"/>
      <w:marTop w:val="0"/>
      <w:marBottom w:val="0"/>
      <w:divBdr>
        <w:top w:val="none" w:sz="0" w:space="0" w:color="auto"/>
        <w:left w:val="none" w:sz="0" w:space="0" w:color="auto"/>
        <w:bottom w:val="none" w:sz="0" w:space="0" w:color="auto"/>
        <w:right w:val="none" w:sz="0" w:space="0" w:color="auto"/>
      </w:divBdr>
    </w:div>
    <w:div w:id="1814981659">
      <w:bodyDiv w:val="1"/>
      <w:marLeft w:val="0"/>
      <w:marRight w:val="0"/>
      <w:marTop w:val="0"/>
      <w:marBottom w:val="0"/>
      <w:divBdr>
        <w:top w:val="none" w:sz="0" w:space="0" w:color="auto"/>
        <w:left w:val="none" w:sz="0" w:space="0" w:color="auto"/>
        <w:bottom w:val="none" w:sz="0" w:space="0" w:color="auto"/>
        <w:right w:val="none" w:sz="0" w:space="0" w:color="auto"/>
      </w:divBdr>
    </w:div>
    <w:div w:id="211007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biqsecurity.com" TargetMode="External"/><Relationship Id="rId5" Type="http://schemas.openxmlformats.org/officeDocument/2006/relationships/hyperlink" Target="https://dashboard.ubiqsecurity.com/regi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Wias Issa</dc:creator>
  <cp:keywords/>
  <dc:description/>
  <cp:lastModifiedBy>Lisa Jones</cp:lastModifiedBy>
  <cp:revision>3</cp:revision>
  <dcterms:created xsi:type="dcterms:W3CDTF">2022-11-02T14:13:00Z</dcterms:created>
  <dcterms:modified xsi:type="dcterms:W3CDTF">2022-12-20T00:40:00Z</dcterms:modified>
</cp:coreProperties>
</file>