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41A94A" w14:textId="455AF21F" w:rsidR="00673FC0" w:rsidRDefault="00673FC0" w:rsidP="00673FC0">
      <w:pPr>
        <w:pStyle w:val="Heading1"/>
        <w:jc w:val="center"/>
        <w:rPr>
          <w:rFonts w:eastAsia="Times New Roman"/>
        </w:rPr>
      </w:pPr>
      <w:r w:rsidRPr="00110F8F">
        <w:rPr>
          <w:rFonts w:eastAsia="Times New Roman"/>
        </w:rPr>
        <w:t>Data Security Audit Checklist</w:t>
      </w:r>
    </w:p>
    <w:p w14:paraId="3D0845FD" w14:textId="77777777" w:rsidR="00673FC0" w:rsidRPr="00A0473E" w:rsidRDefault="00673FC0" w:rsidP="00673FC0">
      <w:pPr>
        <w:rPr>
          <w:b/>
        </w:rPr>
      </w:pPr>
      <w:r>
        <w:rPr>
          <w:b/>
        </w:rPr>
        <w:t>This checklist is a guide which you might chose to use – you can add or remove these checks from your audits as applicable for your organisation.</w:t>
      </w:r>
    </w:p>
    <w:tbl>
      <w:tblPr>
        <w:tblStyle w:val="TableGrid1"/>
        <w:tblpPr w:leftFromText="180" w:rightFromText="180" w:vertAnchor="page" w:horzAnchor="margin" w:tblpX="-152" w:tblpY="3331"/>
        <w:tblW w:w="9786" w:type="dxa"/>
        <w:tblLook w:val="04A0" w:firstRow="1" w:lastRow="0" w:firstColumn="1" w:lastColumn="0" w:noHBand="0" w:noVBand="1"/>
      </w:tblPr>
      <w:tblGrid>
        <w:gridCol w:w="8222"/>
        <w:gridCol w:w="1564"/>
      </w:tblGrid>
      <w:tr w:rsidR="00673FC0" w:rsidRPr="00673FC0" w14:paraId="2930A5A3" w14:textId="77777777" w:rsidTr="00673FC0">
        <w:trPr>
          <w:trHeight w:val="274"/>
        </w:trPr>
        <w:tc>
          <w:tcPr>
            <w:tcW w:w="8222" w:type="dxa"/>
            <w:shd w:val="clear" w:color="auto" w:fill="D75E9E" w:themeFill="accent3"/>
          </w:tcPr>
          <w:p w14:paraId="0171C70B" w14:textId="77777777" w:rsidR="00673FC0" w:rsidRPr="00673FC0" w:rsidRDefault="00673FC0" w:rsidP="00673FC0">
            <w:pPr>
              <w:rPr>
                <w:rFonts w:eastAsia="Calibri" w:cs="Times New Roman"/>
                <w:b/>
                <w:szCs w:val="24"/>
              </w:rPr>
            </w:pPr>
            <w:r w:rsidRPr="00673FC0">
              <w:rPr>
                <w:rFonts w:eastAsia="Calibri" w:cs="Times New Roman"/>
                <w:b/>
                <w:szCs w:val="24"/>
              </w:rPr>
              <w:t>Staff</w:t>
            </w:r>
          </w:p>
        </w:tc>
        <w:tc>
          <w:tcPr>
            <w:tcW w:w="1564" w:type="dxa"/>
            <w:shd w:val="clear" w:color="auto" w:fill="D75E9E" w:themeFill="accent3"/>
          </w:tcPr>
          <w:p w14:paraId="04ED9318" w14:textId="77777777" w:rsidR="00673FC0" w:rsidRPr="00673FC0" w:rsidRDefault="00673FC0" w:rsidP="00673FC0">
            <w:pPr>
              <w:rPr>
                <w:rFonts w:eastAsia="Calibri" w:cs="Times New Roman"/>
                <w:b/>
                <w:szCs w:val="24"/>
              </w:rPr>
            </w:pPr>
            <w:r w:rsidRPr="00673FC0">
              <w:rPr>
                <w:rFonts w:eastAsia="Calibri" w:cs="Times New Roman"/>
                <w:b/>
                <w:szCs w:val="24"/>
              </w:rPr>
              <w:t>Date audited</w:t>
            </w:r>
          </w:p>
        </w:tc>
      </w:tr>
      <w:tr w:rsidR="00673FC0" w:rsidRPr="00673FC0" w14:paraId="7DB4A475" w14:textId="77777777" w:rsidTr="00673FC0">
        <w:trPr>
          <w:trHeight w:val="266"/>
        </w:trPr>
        <w:tc>
          <w:tcPr>
            <w:tcW w:w="8222" w:type="dxa"/>
          </w:tcPr>
          <w:p w14:paraId="4A4F19BE" w14:textId="77777777" w:rsidR="00673FC0" w:rsidRPr="00673FC0" w:rsidRDefault="00673FC0" w:rsidP="00673FC0">
            <w:pPr>
              <w:rPr>
                <w:rFonts w:eastAsia="Calibri" w:cs="Times New Roman"/>
                <w:szCs w:val="24"/>
              </w:rPr>
            </w:pPr>
            <w:r w:rsidRPr="00673FC0">
              <w:rPr>
                <w:rFonts w:eastAsia="Calibri" w:cs="Times New Roman"/>
                <w:szCs w:val="24"/>
              </w:rPr>
              <w:t>Spot check that staff understand their responsibility towards data security</w:t>
            </w:r>
          </w:p>
        </w:tc>
        <w:tc>
          <w:tcPr>
            <w:tcW w:w="1564" w:type="dxa"/>
          </w:tcPr>
          <w:p w14:paraId="579B5910" w14:textId="77777777" w:rsidR="00673FC0" w:rsidRPr="00673FC0" w:rsidRDefault="00673FC0" w:rsidP="00673FC0">
            <w:pPr>
              <w:rPr>
                <w:rFonts w:eastAsia="Calibri" w:cs="Times New Roman"/>
                <w:szCs w:val="24"/>
              </w:rPr>
            </w:pPr>
          </w:p>
        </w:tc>
      </w:tr>
      <w:tr w:rsidR="00673FC0" w:rsidRPr="00673FC0" w14:paraId="70649583" w14:textId="77777777" w:rsidTr="00673FC0">
        <w:trPr>
          <w:trHeight w:val="271"/>
        </w:trPr>
        <w:tc>
          <w:tcPr>
            <w:tcW w:w="8222" w:type="dxa"/>
          </w:tcPr>
          <w:p w14:paraId="1616210E" w14:textId="77777777" w:rsidR="00673FC0" w:rsidRPr="00673FC0" w:rsidRDefault="00673FC0" w:rsidP="00673FC0">
            <w:pPr>
              <w:rPr>
                <w:rFonts w:eastAsia="Calibri" w:cs="Times New Roman"/>
                <w:szCs w:val="24"/>
              </w:rPr>
            </w:pPr>
            <w:r w:rsidRPr="00673FC0">
              <w:rPr>
                <w:rFonts w:eastAsia="Calibri" w:cs="Times New Roman"/>
                <w:szCs w:val="24"/>
              </w:rPr>
              <w:t>Spot check that staff are aware of our data protection policies</w:t>
            </w:r>
          </w:p>
        </w:tc>
        <w:tc>
          <w:tcPr>
            <w:tcW w:w="1564" w:type="dxa"/>
          </w:tcPr>
          <w:p w14:paraId="69FED5FF" w14:textId="77777777" w:rsidR="00673FC0" w:rsidRPr="00673FC0" w:rsidRDefault="00673FC0" w:rsidP="00673FC0">
            <w:pPr>
              <w:rPr>
                <w:rFonts w:eastAsia="Calibri" w:cs="Times New Roman"/>
                <w:szCs w:val="24"/>
              </w:rPr>
            </w:pPr>
          </w:p>
        </w:tc>
      </w:tr>
      <w:tr w:rsidR="00673FC0" w:rsidRPr="00673FC0" w14:paraId="72BE5462" w14:textId="77777777" w:rsidTr="00673FC0">
        <w:trPr>
          <w:trHeight w:val="288"/>
        </w:trPr>
        <w:tc>
          <w:tcPr>
            <w:tcW w:w="8222" w:type="dxa"/>
          </w:tcPr>
          <w:p w14:paraId="5DC8C8C9" w14:textId="77777777" w:rsidR="00673FC0" w:rsidRPr="00673FC0" w:rsidRDefault="00673FC0" w:rsidP="00673FC0">
            <w:pPr>
              <w:rPr>
                <w:rFonts w:eastAsia="Calibri" w:cs="Times New Roman"/>
                <w:szCs w:val="24"/>
              </w:rPr>
            </w:pPr>
            <w:r w:rsidRPr="00673FC0">
              <w:rPr>
                <w:rFonts w:eastAsia="Calibri" w:cs="Times New Roman"/>
                <w:szCs w:val="24"/>
              </w:rPr>
              <w:t>Have staff received training on data protection?</w:t>
            </w:r>
          </w:p>
        </w:tc>
        <w:tc>
          <w:tcPr>
            <w:tcW w:w="1564" w:type="dxa"/>
          </w:tcPr>
          <w:p w14:paraId="7ACBAD25" w14:textId="77777777" w:rsidR="00673FC0" w:rsidRPr="00673FC0" w:rsidRDefault="00673FC0" w:rsidP="00673FC0">
            <w:pPr>
              <w:rPr>
                <w:rFonts w:eastAsia="Calibri" w:cs="Times New Roman"/>
                <w:szCs w:val="24"/>
              </w:rPr>
            </w:pPr>
          </w:p>
        </w:tc>
      </w:tr>
      <w:tr w:rsidR="00673FC0" w:rsidRPr="00673FC0" w14:paraId="1364D27A" w14:textId="77777777" w:rsidTr="00673FC0">
        <w:trPr>
          <w:trHeight w:val="537"/>
        </w:trPr>
        <w:tc>
          <w:tcPr>
            <w:tcW w:w="8222" w:type="dxa"/>
          </w:tcPr>
          <w:p w14:paraId="0AB81BD5" w14:textId="77777777" w:rsidR="00673FC0" w:rsidRPr="00673FC0" w:rsidRDefault="00673FC0" w:rsidP="00673FC0">
            <w:pPr>
              <w:rPr>
                <w:rFonts w:eastAsia="Calibri" w:cs="Times New Roman"/>
                <w:szCs w:val="24"/>
              </w:rPr>
            </w:pPr>
            <w:r w:rsidRPr="00673FC0">
              <w:rPr>
                <w:rFonts w:eastAsia="Calibri" w:cs="Times New Roman"/>
                <w:szCs w:val="24"/>
              </w:rPr>
              <w:t>Have any staff undergone disciplinary action in relation to data protection and security?</w:t>
            </w:r>
          </w:p>
        </w:tc>
        <w:tc>
          <w:tcPr>
            <w:tcW w:w="1564" w:type="dxa"/>
          </w:tcPr>
          <w:p w14:paraId="541060F7" w14:textId="77777777" w:rsidR="00673FC0" w:rsidRPr="00673FC0" w:rsidRDefault="00673FC0" w:rsidP="00673FC0">
            <w:pPr>
              <w:rPr>
                <w:rFonts w:eastAsia="Calibri" w:cs="Times New Roman"/>
                <w:szCs w:val="24"/>
              </w:rPr>
            </w:pPr>
          </w:p>
        </w:tc>
      </w:tr>
      <w:tr w:rsidR="00673FC0" w:rsidRPr="00673FC0" w14:paraId="1AC06807" w14:textId="77777777" w:rsidTr="00673FC0">
        <w:trPr>
          <w:trHeight w:val="287"/>
        </w:trPr>
        <w:tc>
          <w:tcPr>
            <w:tcW w:w="8222" w:type="dxa"/>
          </w:tcPr>
          <w:p w14:paraId="1DEB57A2" w14:textId="77777777" w:rsidR="00673FC0" w:rsidRPr="00673FC0" w:rsidRDefault="00673FC0" w:rsidP="00673FC0">
            <w:pPr>
              <w:rPr>
                <w:rFonts w:eastAsia="Calibri" w:cs="Times New Roman"/>
                <w:szCs w:val="24"/>
              </w:rPr>
            </w:pPr>
            <w:r w:rsidRPr="00673FC0">
              <w:rPr>
                <w:rFonts w:eastAsia="Calibri" w:cs="Times New Roman"/>
                <w:szCs w:val="24"/>
              </w:rPr>
              <w:t>Spot check that staff understand how to report security breaches and near misses.</w:t>
            </w:r>
          </w:p>
        </w:tc>
        <w:tc>
          <w:tcPr>
            <w:tcW w:w="1564" w:type="dxa"/>
          </w:tcPr>
          <w:p w14:paraId="688D9600" w14:textId="77777777" w:rsidR="00673FC0" w:rsidRPr="00673FC0" w:rsidRDefault="00673FC0" w:rsidP="00673FC0">
            <w:pPr>
              <w:rPr>
                <w:rFonts w:eastAsia="Calibri" w:cs="Times New Roman"/>
                <w:szCs w:val="24"/>
              </w:rPr>
            </w:pPr>
          </w:p>
        </w:tc>
      </w:tr>
      <w:tr w:rsidR="00673FC0" w:rsidRPr="00673FC0" w14:paraId="63279698" w14:textId="77777777" w:rsidTr="00673FC0">
        <w:trPr>
          <w:trHeight w:val="254"/>
        </w:trPr>
        <w:tc>
          <w:tcPr>
            <w:tcW w:w="8222" w:type="dxa"/>
            <w:shd w:val="clear" w:color="auto" w:fill="D75E9E" w:themeFill="accent3"/>
          </w:tcPr>
          <w:p w14:paraId="626388D7" w14:textId="77777777" w:rsidR="00673FC0" w:rsidRPr="00673FC0" w:rsidRDefault="00673FC0" w:rsidP="00673FC0">
            <w:pPr>
              <w:rPr>
                <w:rFonts w:eastAsia="Calibri" w:cs="Times New Roman"/>
                <w:b/>
                <w:szCs w:val="24"/>
              </w:rPr>
            </w:pPr>
            <w:r w:rsidRPr="00673FC0">
              <w:rPr>
                <w:rFonts w:eastAsia="Calibri" w:cs="Times New Roman"/>
                <w:b/>
                <w:szCs w:val="24"/>
              </w:rPr>
              <w:t>Physical Access to hardcopy records</w:t>
            </w:r>
          </w:p>
        </w:tc>
        <w:tc>
          <w:tcPr>
            <w:tcW w:w="1564" w:type="dxa"/>
            <w:shd w:val="clear" w:color="auto" w:fill="D75E9E" w:themeFill="accent3"/>
          </w:tcPr>
          <w:p w14:paraId="1F859811" w14:textId="77777777" w:rsidR="00673FC0" w:rsidRPr="00673FC0" w:rsidRDefault="00673FC0" w:rsidP="00673FC0">
            <w:pPr>
              <w:rPr>
                <w:rFonts w:eastAsia="Calibri" w:cs="Times New Roman"/>
                <w:szCs w:val="24"/>
              </w:rPr>
            </w:pPr>
          </w:p>
        </w:tc>
      </w:tr>
      <w:tr w:rsidR="00673FC0" w:rsidRPr="00673FC0" w14:paraId="602F6D9B" w14:textId="77777777" w:rsidTr="00673FC0">
        <w:trPr>
          <w:trHeight w:val="280"/>
        </w:trPr>
        <w:tc>
          <w:tcPr>
            <w:tcW w:w="8222" w:type="dxa"/>
          </w:tcPr>
          <w:p w14:paraId="00C93DEF" w14:textId="77777777" w:rsidR="00673FC0" w:rsidRPr="00673FC0" w:rsidRDefault="00673FC0" w:rsidP="00673FC0">
            <w:pPr>
              <w:rPr>
                <w:rFonts w:eastAsia="Calibri" w:cs="Times New Roman"/>
                <w:szCs w:val="24"/>
              </w:rPr>
            </w:pPr>
            <w:r w:rsidRPr="00673FC0">
              <w:rPr>
                <w:rFonts w:eastAsia="Calibri" w:cs="Times New Roman"/>
                <w:szCs w:val="24"/>
              </w:rPr>
              <w:t>Check the record of which staff have access to confidential areas is up to date.</w:t>
            </w:r>
          </w:p>
        </w:tc>
        <w:tc>
          <w:tcPr>
            <w:tcW w:w="1564" w:type="dxa"/>
          </w:tcPr>
          <w:p w14:paraId="43599ED7" w14:textId="77777777" w:rsidR="00673FC0" w:rsidRPr="00673FC0" w:rsidRDefault="00673FC0" w:rsidP="00673FC0">
            <w:pPr>
              <w:rPr>
                <w:rFonts w:eastAsia="Calibri" w:cs="Times New Roman"/>
                <w:szCs w:val="24"/>
              </w:rPr>
            </w:pPr>
          </w:p>
        </w:tc>
      </w:tr>
      <w:tr w:rsidR="00673FC0" w:rsidRPr="00673FC0" w14:paraId="2237B09E" w14:textId="77777777" w:rsidTr="00673FC0">
        <w:trPr>
          <w:trHeight w:val="537"/>
        </w:trPr>
        <w:tc>
          <w:tcPr>
            <w:tcW w:w="8222" w:type="dxa"/>
          </w:tcPr>
          <w:p w14:paraId="168CADE6" w14:textId="77777777" w:rsidR="00673FC0" w:rsidRPr="00673FC0" w:rsidRDefault="00673FC0" w:rsidP="00673FC0">
            <w:pPr>
              <w:rPr>
                <w:rFonts w:eastAsia="Calibri" w:cs="Times New Roman"/>
                <w:szCs w:val="24"/>
              </w:rPr>
            </w:pPr>
            <w:r w:rsidRPr="00673FC0">
              <w:rPr>
                <w:rFonts w:eastAsia="Calibri" w:cs="Times New Roman"/>
                <w:szCs w:val="24"/>
              </w:rPr>
              <w:t>All offices, files, or cabinets which contain confidential information are kept locked when not in use.</w:t>
            </w:r>
          </w:p>
        </w:tc>
        <w:tc>
          <w:tcPr>
            <w:tcW w:w="1564" w:type="dxa"/>
          </w:tcPr>
          <w:p w14:paraId="2DF81B2F" w14:textId="77777777" w:rsidR="00673FC0" w:rsidRPr="00673FC0" w:rsidRDefault="00673FC0" w:rsidP="00673FC0">
            <w:pPr>
              <w:rPr>
                <w:rFonts w:eastAsia="Calibri" w:cs="Times New Roman"/>
                <w:szCs w:val="24"/>
              </w:rPr>
            </w:pPr>
          </w:p>
        </w:tc>
      </w:tr>
      <w:tr w:rsidR="00673FC0" w:rsidRPr="00673FC0" w14:paraId="3692C640" w14:textId="77777777" w:rsidTr="00673FC0">
        <w:trPr>
          <w:trHeight w:val="537"/>
        </w:trPr>
        <w:tc>
          <w:tcPr>
            <w:tcW w:w="8222" w:type="dxa"/>
          </w:tcPr>
          <w:p w14:paraId="4D7F6F5F" w14:textId="77777777" w:rsidR="00673FC0" w:rsidRPr="00673FC0" w:rsidRDefault="00673FC0" w:rsidP="00673FC0">
            <w:pPr>
              <w:rPr>
                <w:rFonts w:eastAsia="Calibri" w:cs="Times New Roman"/>
                <w:szCs w:val="24"/>
              </w:rPr>
            </w:pPr>
            <w:r w:rsidRPr="00673FC0">
              <w:rPr>
                <w:rFonts w:eastAsia="Calibri" w:cs="Times New Roman"/>
                <w:szCs w:val="24"/>
              </w:rPr>
              <w:t>Has all confidential waste been disposed of securely and are there destruction certificates? (If applicable)</w:t>
            </w:r>
          </w:p>
        </w:tc>
        <w:tc>
          <w:tcPr>
            <w:tcW w:w="1564" w:type="dxa"/>
          </w:tcPr>
          <w:p w14:paraId="2CE05E6A" w14:textId="77777777" w:rsidR="00673FC0" w:rsidRPr="00673FC0" w:rsidRDefault="00673FC0" w:rsidP="00673FC0">
            <w:pPr>
              <w:rPr>
                <w:rFonts w:eastAsia="Calibri" w:cs="Times New Roman"/>
                <w:szCs w:val="24"/>
              </w:rPr>
            </w:pPr>
          </w:p>
        </w:tc>
      </w:tr>
      <w:tr w:rsidR="00673FC0" w:rsidRPr="00673FC0" w14:paraId="0E72B34E" w14:textId="77777777" w:rsidTr="00673FC0">
        <w:trPr>
          <w:trHeight w:val="313"/>
        </w:trPr>
        <w:tc>
          <w:tcPr>
            <w:tcW w:w="8222" w:type="dxa"/>
          </w:tcPr>
          <w:p w14:paraId="37CC5280" w14:textId="77777777" w:rsidR="00673FC0" w:rsidRPr="00673FC0" w:rsidRDefault="00673FC0" w:rsidP="00673FC0">
            <w:pPr>
              <w:rPr>
                <w:rFonts w:eastAsia="Calibri" w:cs="Times New Roman"/>
                <w:szCs w:val="24"/>
              </w:rPr>
            </w:pPr>
            <w:r w:rsidRPr="00673FC0">
              <w:rPr>
                <w:rFonts w:eastAsia="Calibri" w:cs="Times New Roman"/>
                <w:szCs w:val="24"/>
              </w:rPr>
              <w:t>Has anyone inappropriately accessed, or attempted to access, confidential records?</w:t>
            </w:r>
          </w:p>
        </w:tc>
        <w:tc>
          <w:tcPr>
            <w:tcW w:w="1564" w:type="dxa"/>
          </w:tcPr>
          <w:p w14:paraId="3485DCC1" w14:textId="77777777" w:rsidR="00673FC0" w:rsidRPr="00673FC0" w:rsidRDefault="00673FC0" w:rsidP="00673FC0">
            <w:pPr>
              <w:rPr>
                <w:rFonts w:eastAsia="Calibri" w:cs="Times New Roman"/>
                <w:szCs w:val="24"/>
              </w:rPr>
            </w:pPr>
          </w:p>
        </w:tc>
      </w:tr>
      <w:tr w:rsidR="00673FC0" w:rsidRPr="00673FC0" w14:paraId="10EAF905" w14:textId="77777777" w:rsidTr="00673FC0">
        <w:trPr>
          <w:trHeight w:val="208"/>
        </w:trPr>
        <w:tc>
          <w:tcPr>
            <w:tcW w:w="8222" w:type="dxa"/>
            <w:shd w:val="clear" w:color="auto" w:fill="D75E9E" w:themeFill="accent3"/>
          </w:tcPr>
          <w:p w14:paraId="61556CFC" w14:textId="77777777" w:rsidR="00673FC0" w:rsidRPr="00673FC0" w:rsidRDefault="00673FC0" w:rsidP="00673FC0">
            <w:pPr>
              <w:rPr>
                <w:rFonts w:eastAsia="Calibri" w:cs="Times New Roman"/>
                <w:b/>
                <w:szCs w:val="24"/>
              </w:rPr>
            </w:pPr>
            <w:r w:rsidRPr="00673FC0">
              <w:rPr>
                <w:rFonts w:eastAsia="Calibri" w:cs="Times New Roman"/>
                <w:b/>
                <w:szCs w:val="24"/>
              </w:rPr>
              <w:t>Digital Access to records</w:t>
            </w:r>
          </w:p>
        </w:tc>
        <w:tc>
          <w:tcPr>
            <w:tcW w:w="1564" w:type="dxa"/>
            <w:shd w:val="clear" w:color="auto" w:fill="D75E9E" w:themeFill="accent3"/>
          </w:tcPr>
          <w:p w14:paraId="2542DB7C" w14:textId="77777777" w:rsidR="00673FC0" w:rsidRPr="00673FC0" w:rsidRDefault="00673FC0" w:rsidP="00673FC0">
            <w:pPr>
              <w:rPr>
                <w:rFonts w:eastAsia="Calibri" w:cs="Times New Roman"/>
                <w:szCs w:val="24"/>
              </w:rPr>
            </w:pPr>
          </w:p>
        </w:tc>
      </w:tr>
      <w:tr w:rsidR="00673FC0" w:rsidRPr="00673FC0" w14:paraId="50D62BDA" w14:textId="77777777" w:rsidTr="00673FC0">
        <w:trPr>
          <w:trHeight w:val="279"/>
        </w:trPr>
        <w:tc>
          <w:tcPr>
            <w:tcW w:w="8222" w:type="dxa"/>
          </w:tcPr>
          <w:p w14:paraId="215FE78C" w14:textId="77777777" w:rsidR="00673FC0" w:rsidRPr="00673FC0" w:rsidRDefault="00673FC0" w:rsidP="00673FC0">
            <w:pPr>
              <w:rPr>
                <w:rFonts w:eastAsia="Calibri" w:cs="Times New Roman"/>
                <w:szCs w:val="24"/>
              </w:rPr>
            </w:pPr>
            <w:r w:rsidRPr="00673FC0">
              <w:rPr>
                <w:rFonts w:eastAsia="Calibri" w:cs="Times New Roman"/>
                <w:szCs w:val="24"/>
              </w:rPr>
              <w:t>Is the allocation of administrator rights restricted?</w:t>
            </w:r>
          </w:p>
        </w:tc>
        <w:tc>
          <w:tcPr>
            <w:tcW w:w="1564" w:type="dxa"/>
          </w:tcPr>
          <w:p w14:paraId="77429835" w14:textId="77777777" w:rsidR="00673FC0" w:rsidRPr="00673FC0" w:rsidRDefault="00673FC0" w:rsidP="00673FC0">
            <w:pPr>
              <w:rPr>
                <w:rFonts w:eastAsia="Calibri" w:cs="Times New Roman"/>
                <w:szCs w:val="24"/>
              </w:rPr>
            </w:pPr>
          </w:p>
        </w:tc>
      </w:tr>
      <w:tr w:rsidR="00673FC0" w:rsidRPr="00673FC0" w14:paraId="39FEE344" w14:textId="77777777" w:rsidTr="00673FC0">
        <w:trPr>
          <w:trHeight w:val="270"/>
        </w:trPr>
        <w:tc>
          <w:tcPr>
            <w:tcW w:w="8222" w:type="dxa"/>
          </w:tcPr>
          <w:p w14:paraId="435D3B1D" w14:textId="77777777" w:rsidR="00673FC0" w:rsidRPr="00673FC0" w:rsidRDefault="00673FC0" w:rsidP="00673FC0">
            <w:pPr>
              <w:rPr>
                <w:rFonts w:eastAsia="Calibri" w:cs="Times New Roman"/>
                <w:szCs w:val="24"/>
              </w:rPr>
            </w:pPr>
            <w:r w:rsidRPr="00673FC0">
              <w:rPr>
                <w:rFonts w:eastAsia="Calibri" w:cs="Times New Roman"/>
                <w:szCs w:val="24"/>
              </w:rPr>
              <w:t>Have staff access rights been reviewed?</w:t>
            </w:r>
          </w:p>
        </w:tc>
        <w:tc>
          <w:tcPr>
            <w:tcW w:w="1564" w:type="dxa"/>
          </w:tcPr>
          <w:p w14:paraId="6AB1971B" w14:textId="77777777" w:rsidR="00673FC0" w:rsidRPr="00673FC0" w:rsidRDefault="00673FC0" w:rsidP="00673FC0">
            <w:pPr>
              <w:rPr>
                <w:rFonts w:eastAsia="Calibri" w:cs="Times New Roman"/>
                <w:szCs w:val="24"/>
              </w:rPr>
            </w:pPr>
          </w:p>
        </w:tc>
      </w:tr>
      <w:tr w:rsidR="00673FC0" w:rsidRPr="00673FC0" w14:paraId="03336C87" w14:textId="77777777" w:rsidTr="00673FC0">
        <w:trPr>
          <w:trHeight w:val="273"/>
        </w:trPr>
        <w:tc>
          <w:tcPr>
            <w:tcW w:w="8222" w:type="dxa"/>
          </w:tcPr>
          <w:p w14:paraId="0261763B" w14:textId="77777777" w:rsidR="00673FC0" w:rsidRPr="00673FC0" w:rsidRDefault="00673FC0" w:rsidP="00673FC0">
            <w:pPr>
              <w:rPr>
                <w:rFonts w:eastAsia="Calibri" w:cs="Times New Roman"/>
                <w:szCs w:val="24"/>
              </w:rPr>
            </w:pPr>
            <w:r w:rsidRPr="00673FC0">
              <w:rPr>
                <w:rFonts w:eastAsia="Calibri" w:cs="Times New Roman"/>
                <w:szCs w:val="24"/>
              </w:rPr>
              <w:t>Check if there is any evidence of staff sharing access rights.</w:t>
            </w:r>
          </w:p>
        </w:tc>
        <w:tc>
          <w:tcPr>
            <w:tcW w:w="1564" w:type="dxa"/>
          </w:tcPr>
          <w:p w14:paraId="700176B2" w14:textId="77777777" w:rsidR="00673FC0" w:rsidRPr="00673FC0" w:rsidRDefault="00673FC0" w:rsidP="00673FC0">
            <w:pPr>
              <w:rPr>
                <w:rFonts w:eastAsia="Calibri" w:cs="Times New Roman"/>
                <w:szCs w:val="24"/>
              </w:rPr>
            </w:pPr>
          </w:p>
        </w:tc>
      </w:tr>
      <w:tr w:rsidR="00673FC0" w:rsidRPr="00673FC0" w14:paraId="7CA2FD24" w14:textId="77777777" w:rsidTr="00673FC0">
        <w:trPr>
          <w:trHeight w:val="278"/>
        </w:trPr>
        <w:tc>
          <w:tcPr>
            <w:tcW w:w="8222" w:type="dxa"/>
          </w:tcPr>
          <w:p w14:paraId="66D723C6" w14:textId="77777777" w:rsidR="00673FC0" w:rsidRPr="00673FC0" w:rsidRDefault="00673FC0" w:rsidP="00673FC0">
            <w:pPr>
              <w:rPr>
                <w:rFonts w:eastAsia="Calibri" w:cs="Times New Roman"/>
                <w:szCs w:val="24"/>
              </w:rPr>
            </w:pPr>
            <w:r w:rsidRPr="00673FC0">
              <w:rPr>
                <w:rFonts w:eastAsia="Calibri" w:cs="Times New Roman"/>
                <w:szCs w:val="24"/>
              </w:rPr>
              <w:t>Screens are locked when not in use.</w:t>
            </w:r>
          </w:p>
        </w:tc>
        <w:tc>
          <w:tcPr>
            <w:tcW w:w="1564" w:type="dxa"/>
          </w:tcPr>
          <w:p w14:paraId="66844DA1" w14:textId="77777777" w:rsidR="00673FC0" w:rsidRPr="00673FC0" w:rsidRDefault="00673FC0" w:rsidP="00673FC0">
            <w:pPr>
              <w:rPr>
                <w:rFonts w:eastAsia="Calibri" w:cs="Times New Roman"/>
                <w:szCs w:val="24"/>
              </w:rPr>
            </w:pPr>
          </w:p>
        </w:tc>
      </w:tr>
      <w:tr w:rsidR="00673FC0" w:rsidRPr="00673FC0" w14:paraId="41C186AD" w14:textId="77777777" w:rsidTr="00673FC0">
        <w:trPr>
          <w:trHeight w:val="281"/>
        </w:trPr>
        <w:tc>
          <w:tcPr>
            <w:tcW w:w="8222" w:type="dxa"/>
          </w:tcPr>
          <w:p w14:paraId="13D63E40" w14:textId="77777777" w:rsidR="00673FC0" w:rsidRPr="00673FC0" w:rsidRDefault="00673FC0" w:rsidP="00673FC0">
            <w:pPr>
              <w:rPr>
                <w:rFonts w:eastAsia="Calibri" w:cs="Times New Roman"/>
                <w:szCs w:val="24"/>
              </w:rPr>
            </w:pPr>
            <w:r w:rsidRPr="00673FC0">
              <w:rPr>
                <w:rFonts w:eastAsia="Calibri" w:cs="Times New Roman"/>
                <w:szCs w:val="24"/>
              </w:rPr>
              <w:t>Check that our password policy is being followed</w:t>
            </w:r>
          </w:p>
        </w:tc>
        <w:tc>
          <w:tcPr>
            <w:tcW w:w="1564" w:type="dxa"/>
          </w:tcPr>
          <w:p w14:paraId="1D1ECD95" w14:textId="77777777" w:rsidR="00673FC0" w:rsidRPr="00673FC0" w:rsidRDefault="00673FC0" w:rsidP="00673FC0">
            <w:pPr>
              <w:rPr>
                <w:rFonts w:eastAsia="Calibri" w:cs="Times New Roman"/>
                <w:szCs w:val="24"/>
              </w:rPr>
            </w:pPr>
          </w:p>
        </w:tc>
      </w:tr>
      <w:tr w:rsidR="00673FC0" w:rsidRPr="00673FC0" w14:paraId="1A54370E" w14:textId="77777777" w:rsidTr="00673FC0">
        <w:trPr>
          <w:trHeight w:val="258"/>
        </w:trPr>
        <w:tc>
          <w:tcPr>
            <w:tcW w:w="8222" w:type="dxa"/>
          </w:tcPr>
          <w:p w14:paraId="38586181" w14:textId="77777777" w:rsidR="00673FC0" w:rsidRPr="00673FC0" w:rsidRDefault="00673FC0" w:rsidP="00673FC0">
            <w:pPr>
              <w:rPr>
                <w:rFonts w:eastAsia="Calibri" w:cs="Times New Roman"/>
                <w:szCs w:val="24"/>
              </w:rPr>
            </w:pPr>
            <w:r w:rsidRPr="00673FC0">
              <w:rPr>
                <w:rFonts w:eastAsia="Calibri" w:cs="Times New Roman"/>
                <w:szCs w:val="24"/>
              </w:rPr>
              <w:t>Has anyone inappropriately accessed, or attempted to access, confidential records?</w:t>
            </w:r>
          </w:p>
        </w:tc>
        <w:tc>
          <w:tcPr>
            <w:tcW w:w="1564" w:type="dxa"/>
          </w:tcPr>
          <w:p w14:paraId="31A176B8" w14:textId="77777777" w:rsidR="00673FC0" w:rsidRPr="00673FC0" w:rsidRDefault="00673FC0" w:rsidP="00673FC0">
            <w:pPr>
              <w:rPr>
                <w:rFonts w:eastAsia="Calibri" w:cs="Times New Roman"/>
                <w:szCs w:val="24"/>
              </w:rPr>
            </w:pPr>
          </w:p>
        </w:tc>
      </w:tr>
      <w:tr w:rsidR="00673FC0" w:rsidRPr="00673FC0" w14:paraId="164E53E5" w14:textId="77777777" w:rsidTr="00673FC0">
        <w:trPr>
          <w:trHeight w:val="537"/>
        </w:trPr>
        <w:tc>
          <w:tcPr>
            <w:tcW w:w="8222" w:type="dxa"/>
          </w:tcPr>
          <w:p w14:paraId="2BD0CF22" w14:textId="77777777" w:rsidR="00673FC0" w:rsidRPr="00673FC0" w:rsidRDefault="00673FC0" w:rsidP="00673FC0">
            <w:pPr>
              <w:rPr>
                <w:rFonts w:eastAsia="Calibri" w:cs="Times New Roman"/>
                <w:szCs w:val="24"/>
              </w:rPr>
            </w:pPr>
            <w:r w:rsidRPr="00673FC0">
              <w:rPr>
                <w:rFonts w:eastAsia="Calibri" w:cs="Times New Roman"/>
                <w:szCs w:val="24"/>
              </w:rPr>
              <w:t>Have appropriate security measures been applied to all computers, laptops and mobile devices?</w:t>
            </w:r>
          </w:p>
        </w:tc>
        <w:tc>
          <w:tcPr>
            <w:tcW w:w="1564" w:type="dxa"/>
          </w:tcPr>
          <w:p w14:paraId="04A703ED" w14:textId="77777777" w:rsidR="00673FC0" w:rsidRPr="00673FC0" w:rsidRDefault="00673FC0" w:rsidP="00673FC0">
            <w:pPr>
              <w:rPr>
                <w:rFonts w:eastAsia="Calibri" w:cs="Times New Roman"/>
                <w:szCs w:val="24"/>
              </w:rPr>
            </w:pPr>
          </w:p>
        </w:tc>
      </w:tr>
      <w:tr w:rsidR="00673FC0" w:rsidRPr="00673FC0" w14:paraId="046ADADF" w14:textId="77777777" w:rsidTr="00673FC0">
        <w:trPr>
          <w:trHeight w:val="537"/>
        </w:trPr>
        <w:tc>
          <w:tcPr>
            <w:tcW w:w="8222" w:type="dxa"/>
          </w:tcPr>
          <w:p w14:paraId="55F545E4" w14:textId="77777777" w:rsidR="00673FC0" w:rsidRPr="00673FC0" w:rsidRDefault="00673FC0" w:rsidP="00673FC0">
            <w:pPr>
              <w:rPr>
                <w:rFonts w:eastAsia="Calibri" w:cs="Times New Roman"/>
                <w:szCs w:val="24"/>
              </w:rPr>
            </w:pPr>
            <w:r w:rsidRPr="00673FC0">
              <w:rPr>
                <w:rFonts w:eastAsia="Calibri" w:cs="Times New Roman"/>
                <w:szCs w:val="24"/>
              </w:rPr>
              <w:t>Staff are using computers appropriately e.g. no personal use, no downloading unapproved software, no social media use etc.</w:t>
            </w:r>
          </w:p>
        </w:tc>
        <w:tc>
          <w:tcPr>
            <w:tcW w:w="1564" w:type="dxa"/>
          </w:tcPr>
          <w:p w14:paraId="3D872388" w14:textId="77777777" w:rsidR="00673FC0" w:rsidRPr="00673FC0" w:rsidRDefault="00673FC0" w:rsidP="00673FC0">
            <w:pPr>
              <w:rPr>
                <w:rFonts w:eastAsia="Calibri" w:cs="Times New Roman"/>
                <w:szCs w:val="24"/>
              </w:rPr>
            </w:pPr>
          </w:p>
        </w:tc>
      </w:tr>
      <w:tr w:rsidR="00673FC0" w:rsidRPr="00673FC0" w14:paraId="12706F92" w14:textId="77777777" w:rsidTr="00673FC0">
        <w:trPr>
          <w:trHeight w:val="250"/>
        </w:trPr>
        <w:tc>
          <w:tcPr>
            <w:tcW w:w="8222" w:type="dxa"/>
            <w:shd w:val="clear" w:color="auto" w:fill="D75E9E" w:themeFill="accent3"/>
          </w:tcPr>
          <w:p w14:paraId="125B54E9" w14:textId="77777777" w:rsidR="00673FC0" w:rsidRPr="00673FC0" w:rsidRDefault="00673FC0" w:rsidP="00673FC0">
            <w:pPr>
              <w:rPr>
                <w:rFonts w:eastAsia="Calibri" w:cs="Times New Roman"/>
                <w:b/>
                <w:szCs w:val="24"/>
              </w:rPr>
            </w:pPr>
            <w:r w:rsidRPr="00673FC0">
              <w:rPr>
                <w:rFonts w:eastAsia="Calibri" w:cs="Times New Roman"/>
                <w:b/>
                <w:szCs w:val="24"/>
              </w:rPr>
              <w:t>Sharing data</w:t>
            </w:r>
          </w:p>
        </w:tc>
        <w:tc>
          <w:tcPr>
            <w:tcW w:w="1564" w:type="dxa"/>
            <w:shd w:val="clear" w:color="auto" w:fill="D75E9E" w:themeFill="accent3"/>
          </w:tcPr>
          <w:p w14:paraId="54D53573" w14:textId="77777777" w:rsidR="00673FC0" w:rsidRPr="00673FC0" w:rsidRDefault="00673FC0" w:rsidP="00673FC0">
            <w:pPr>
              <w:rPr>
                <w:rFonts w:eastAsia="Calibri" w:cs="Times New Roman"/>
                <w:szCs w:val="24"/>
              </w:rPr>
            </w:pPr>
          </w:p>
        </w:tc>
      </w:tr>
      <w:tr w:rsidR="00673FC0" w:rsidRPr="00673FC0" w14:paraId="0C88B05C" w14:textId="77777777" w:rsidTr="00673FC0">
        <w:trPr>
          <w:trHeight w:val="310"/>
        </w:trPr>
        <w:tc>
          <w:tcPr>
            <w:tcW w:w="8222" w:type="dxa"/>
          </w:tcPr>
          <w:p w14:paraId="7E74F200" w14:textId="77777777" w:rsidR="00673FC0" w:rsidRPr="00673FC0" w:rsidRDefault="00673FC0" w:rsidP="00673FC0">
            <w:pPr>
              <w:rPr>
                <w:rFonts w:eastAsia="Calibri" w:cs="Times New Roman"/>
                <w:szCs w:val="24"/>
              </w:rPr>
            </w:pPr>
            <w:r w:rsidRPr="00673FC0">
              <w:rPr>
                <w:rFonts w:eastAsia="Calibri" w:cs="Times New Roman"/>
                <w:szCs w:val="24"/>
              </w:rPr>
              <w:t>Our procedures for safely sharing personal information via post are being followed.</w:t>
            </w:r>
          </w:p>
        </w:tc>
        <w:tc>
          <w:tcPr>
            <w:tcW w:w="1564" w:type="dxa"/>
          </w:tcPr>
          <w:p w14:paraId="6774F284" w14:textId="77777777" w:rsidR="00673FC0" w:rsidRPr="00673FC0" w:rsidRDefault="00673FC0" w:rsidP="00673FC0">
            <w:pPr>
              <w:rPr>
                <w:rFonts w:eastAsia="Calibri" w:cs="Times New Roman"/>
                <w:szCs w:val="24"/>
              </w:rPr>
            </w:pPr>
          </w:p>
        </w:tc>
      </w:tr>
      <w:tr w:rsidR="00673FC0" w:rsidRPr="00673FC0" w14:paraId="47D87197" w14:textId="77777777" w:rsidTr="00673FC0">
        <w:trPr>
          <w:trHeight w:val="271"/>
        </w:trPr>
        <w:tc>
          <w:tcPr>
            <w:tcW w:w="8222" w:type="dxa"/>
          </w:tcPr>
          <w:p w14:paraId="72E27D4E" w14:textId="77777777" w:rsidR="00673FC0" w:rsidRPr="00673FC0" w:rsidRDefault="00673FC0" w:rsidP="00673FC0">
            <w:pPr>
              <w:rPr>
                <w:rFonts w:eastAsia="Calibri" w:cs="Times New Roman"/>
                <w:szCs w:val="24"/>
              </w:rPr>
            </w:pPr>
            <w:r w:rsidRPr="00673FC0">
              <w:rPr>
                <w:rFonts w:eastAsia="Calibri" w:cs="Times New Roman"/>
                <w:szCs w:val="24"/>
              </w:rPr>
              <w:t>Our procedures for safely sharing personal information via fax are being followed.</w:t>
            </w:r>
          </w:p>
        </w:tc>
        <w:tc>
          <w:tcPr>
            <w:tcW w:w="1564" w:type="dxa"/>
          </w:tcPr>
          <w:p w14:paraId="75EE08E7" w14:textId="77777777" w:rsidR="00673FC0" w:rsidRPr="00673FC0" w:rsidRDefault="00673FC0" w:rsidP="00673FC0">
            <w:pPr>
              <w:rPr>
                <w:rFonts w:eastAsia="Calibri" w:cs="Times New Roman"/>
                <w:szCs w:val="24"/>
              </w:rPr>
            </w:pPr>
          </w:p>
        </w:tc>
      </w:tr>
      <w:tr w:rsidR="00673FC0" w:rsidRPr="00673FC0" w14:paraId="4C55A48A" w14:textId="77777777" w:rsidTr="00673FC0">
        <w:trPr>
          <w:trHeight w:val="537"/>
        </w:trPr>
        <w:tc>
          <w:tcPr>
            <w:tcW w:w="8222" w:type="dxa"/>
          </w:tcPr>
          <w:p w14:paraId="558A8871" w14:textId="77777777" w:rsidR="00673FC0" w:rsidRPr="00673FC0" w:rsidRDefault="00673FC0" w:rsidP="00673FC0">
            <w:pPr>
              <w:rPr>
                <w:rFonts w:eastAsia="Calibri" w:cs="Times New Roman"/>
                <w:szCs w:val="24"/>
              </w:rPr>
            </w:pPr>
            <w:r w:rsidRPr="00673FC0">
              <w:rPr>
                <w:rFonts w:eastAsia="Calibri" w:cs="Times New Roman"/>
                <w:szCs w:val="24"/>
              </w:rPr>
              <w:t>Our procedures for safely sharing personal information via secure email are being followed.</w:t>
            </w:r>
          </w:p>
        </w:tc>
        <w:tc>
          <w:tcPr>
            <w:tcW w:w="1564" w:type="dxa"/>
          </w:tcPr>
          <w:p w14:paraId="3EA1480B" w14:textId="77777777" w:rsidR="00673FC0" w:rsidRPr="00673FC0" w:rsidRDefault="00673FC0" w:rsidP="00673FC0">
            <w:pPr>
              <w:rPr>
                <w:rFonts w:eastAsia="Calibri" w:cs="Times New Roman"/>
                <w:szCs w:val="24"/>
              </w:rPr>
            </w:pPr>
          </w:p>
        </w:tc>
      </w:tr>
      <w:tr w:rsidR="00673FC0" w:rsidRPr="00673FC0" w14:paraId="0B3CE9DD" w14:textId="77777777" w:rsidTr="00673FC0">
        <w:trPr>
          <w:trHeight w:val="274"/>
        </w:trPr>
        <w:tc>
          <w:tcPr>
            <w:tcW w:w="8222" w:type="dxa"/>
            <w:shd w:val="clear" w:color="auto" w:fill="D75E9E" w:themeFill="accent3"/>
          </w:tcPr>
          <w:p w14:paraId="0C96141C" w14:textId="77777777" w:rsidR="00673FC0" w:rsidRPr="00673FC0" w:rsidRDefault="00673FC0" w:rsidP="00673FC0">
            <w:pPr>
              <w:rPr>
                <w:rFonts w:eastAsia="Calibri" w:cs="Times New Roman"/>
                <w:b/>
                <w:szCs w:val="24"/>
              </w:rPr>
            </w:pPr>
            <w:r w:rsidRPr="00673FC0">
              <w:rPr>
                <w:rFonts w:eastAsia="Calibri" w:cs="Times New Roman"/>
                <w:b/>
                <w:szCs w:val="24"/>
              </w:rPr>
              <w:t>Legal Checks</w:t>
            </w:r>
          </w:p>
        </w:tc>
        <w:tc>
          <w:tcPr>
            <w:tcW w:w="1564" w:type="dxa"/>
            <w:shd w:val="clear" w:color="auto" w:fill="D75E9E" w:themeFill="accent3"/>
          </w:tcPr>
          <w:p w14:paraId="748E1EB5" w14:textId="77777777" w:rsidR="00673FC0" w:rsidRPr="00673FC0" w:rsidRDefault="00673FC0" w:rsidP="00673FC0">
            <w:pPr>
              <w:rPr>
                <w:rFonts w:eastAsia="Calibri" w:cs="Times New Roman"/>
                <w:b/>
                <w:szCs w:val="24"/>
              </w:rPr>
            </w:pPr>
          </w:p>
        </w:tc>
      </w:tr>
      <w:tr w:rsidR="00673FC0" w:rsidRPr="00673FC0" w14:paraId="4B2B4559" w14:textId="77777777" w:rsidTr="00673FC0">
        <w:trPr>
          <w:trHeight w:val="301"/>
        </w:trPr>
        <w:tc>
          <w:tcPr>
            <w:tcW w:w="8222" w:type="dxa"/>
          </w:tcPr>
          <w:p w14:paraId="3AE46A2C" w14:textId="77777777" w:rsidR="00673FC0" w:rsidRPr="00673FC0" w:rsidRDefault="00673FC0" w:rsidP="00673FC0">
            <w:pPr>
              <w:rPr>
                <w:rFonts w:eastAsia="Calibri" w:cs="Times New Roman"/>
                <w:szCs w:val="24"/>
              </w:rPr>
            </w:pPr>
            <w:r w:rsidRPr="00673FC0">
              <w:rPr>
                <w:rFonts w:eastAsia="Calibri" w:cs="Times New Roman"/>
                <w:szCs w:val="24"/>
              </w:rPr>
              <w:t>The Information Asset Register has been reviewed and signed off.</w:t>
            </w:r>
          </w:p>
        </w:tc>
        <w:tc>
          <w:tcPr>
            <w:tcW w:w="1564" w:type="dxa"/>
          </w:tcPr>
          <w:p w14:paraId="67C9FE3C" w14:textId="77777777" w:rsidR="00673FC0" w:rsidRPr="00673FC0" w:rsidRDefault="00673FC0" w:rsidP="00673FC0">
            <w:pPr>
              <w:rPr>
                <w:rFonts w:eastAsia="Calibri" w:cs="Times New Roman"/>
                <w:szCs w:val="24"/>
              </w:rPr>
            </w:pPr>
          </w:p>
        </w:tc>
      </w:tr>
      <w:tr w:rsidR="00673FC0" w:rsidRPr="00673FC0" w14:paraId="62833340" w14:textId="77777777" w:rsidTr="00673FC0">
        <w:trPr>
          <w:trHeight w:val="264"/>
        </w:trPr>
        <w:tc>
          <w:tcPr>
            <w:tcW w:w="8222" w:type="dxa"/>
          </w:tcPr>
          <w:p w14:paraId="56104358" w14:textId="77777777" w:rsidR="00673FC0" w:rsidRPr="00673FC0" w:rsidRDefault="00673FC0" w:rsidP="00673FC0">
            <w:pPr>
              <w:rPr>
                <w:rFonts w:eastAsia="Calibri" w:cs="Times New Roman"/>
                <w:szCs w:val="24"/>
              </w:rPr>
            </w:pPr>
            <w:r w:rsidRPr="00673FC0">
              <w:rPr>
                <w:rFonts w:eastAsia="Calibri" w:cs="Times New Roman"/>
                <w:szCs w:val="24"/>
              </w:rPr>
              <w:t>The Record of Processing Activities has been reviewed and signed off.</w:t>
            </w:r>
          </w:p>
        </w:tc>
        <w:tc>
          <w:tcPr>
            <w:tcW w:w="1564" w:type="dxa"/>
          </w:tcPr>
          <w:p w14:paraId="48F462E8" w14:textId="77777777" w:rsidR="00673FC0" w:rsidRPr="00673FC0" w:rsidRDefault="00673FC0" w:rsidP="00673FC0">
            <w:pPr>
              <w:rPr>
                <w:rFonts w:eastAsia="Calibri" w:cs="Times New Roman"/>
                <w:szCs w:val="24"/>
              </w:rPr>
            </w:pPr>
          </w:p>
        </w:tc>
      </w:tr>
      <w:tr w:rsidR="00673FC0" w:rsidRPr="00673FC0" w14:paraId="25C22F07" w14:textId="77777777" w:rsidTr="00673FC0">
        <w:trPr>
          <w:trHeight w:val="267"/>
        </w:trPr>
        <w:tc>
          <w:tcPr>
            <w:tcW w:w="8222" w:type="dxa"/>
          </w:tcPr>
          <w:p w14:paraId="5E51F757" w14:textId="77777777" w:rsidR="00673FC0" w:rsidRPr="00673FC0" w:rsidRDefault="00673FC0" w:rsidP="00673FC0">
            <w:pPr>
              <w:rPr>
                <w:rFonts w:eastAsia="Calibri" w:cs="Times New Roman"/>
                <w:szCs w:val="24"/>
              </w:rPr>
            </w:pPr>
            <w:r w:rsidRPr="00673FC0">
              <w:rPr>
                <w:rFonts w:eastAsia="Calibri" w:cs="Times New Roman"/>
                <w:szCs w:val="24"/>
              </w:rPr>
              <w:t xml:space="preserve">Records of consent are up to date and still applicable. </w:t>
            </w:r>
          </w:p>
        </w:tc>
        <w:tc>
          <w:tcPr>
            <w:tcW w:w="1564" w:type="dxa"/>
          </w:tcPr>
          <w:p w14:paraId="098A9D53" w14:textId="77777777" w:rsidR="00673FC0" w:rsidRPr="00673FC0" w:rsidRDefault="00673FC0" w:rsidP="00673FC0">
            <w:pPr>
              <w:rPr>
                <w:rFonts w:eastAsia="Calibri" w:cs="Times New Roman"/>
                <w:szCs w:val="24"/>
              </w:rPr>
            </w:pPr>
          </w:p>
        </w:tc>
      </w:tr>
    </w:tbl>
    <w:p w14:paraId="1D13F2C2" w14:textId="30941DE1" w:rsidR="00286661" w:rsidRPr="00673FC0" w:rsidRDefault="00286661" w:rsidP="00673FC0"/>
    <w:sectPr w:rsidR="00286661" w:rsidRPr="00673FC0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CDB336" w14:textId="77777777" w:rsidR="003D2868" w:rsidRDefault="003D2868" w:rsidP="001C6919">
      <w:pPr>
        <w:spacing w:after="0" w:line="240" w:lineRule="auto"/>
      </w:pPr>
      <w:r>
        <w:separator/>
      </w:r>
    </w:p>
  </w:endnote>
  <w:endnote w:type="continuationSeparator" w:id="0">
    <w:p w14:paraId="59B03A23" w14:textId="77777777" w:rsidR="003D2868" w:rsidRDefault="003D2868" w:rsidP="001C69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uli">
    <w:altName w:val="Calibri"/>
    <w:charset w:val="00"/>
    <w:family w:val="auto"/>
    <w:pitch w:val="variable"/>
    <w:sig w:usb0="20000007" w:usb1="00000001" w:usb2="00000000" w:usb3="00000000" w:csb0="000001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GSMinchoE">
    <w:charset w:val="80"/>
    <w:family w:val="roman"/>
    <w:pitch w:val="variable"/>
    <w:sig w:usb0="E00002FF" w:usb1="2AC7EDFE" w:usb2="00000012" w:usb3="00000000" w:csb0="0002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A3166C" w14:textId="77777777" w:rsidR="001C6919" w:rsidRPr="001C6919" w:rsidRDefault="006F6A1D" w:rsidP="003370F1">
    <w:pPr>
      <w:pStyle w:val="Footer"/>
      <w:jc w:val="center"/>
      <w:rPr>
        <w:rFonts w:ascii="Muli" w:hAnsi="Muli"/>
      </w:rPr>
    </w:pPr>
    <w:hyperlink r:id="rId1" w:history="1">
      <w:r w:rsidR="009C4366" w:rsidRPr="00A96240">
        <w:rPr>
          <w:rStyle w:val="Hyperlink"/>
          <w:rFonts w:ascii="Muli" w:hAnsi="Muli"/>
        </w:rPr>
        <w:t>www.di</w:t>
      </w:r>
      <w:r w:rsidR="009C4366" w:rsidRPr="00A96240">
        <w:rPr>
          <w:rStyle w:val="Hyperlink"/>
          <w:rFonts w:ascii="Muli" w:hAnsi="Muli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0" allowOverlap="1" wp14:anchorId="59A31671" wp14:editId="59A31672">
                <wp:simplePos x="0" y="0"/>
                <wp:positionH relativeFrom="page">
                  <wp:align>center</wp:align>
                </wp:positionH>
                <wp:positionV relativeFrom="page">
                  <wp:align>center</wp:align>
                </wp:positionV>
                <wp:extent cx="7126605" cy="9434195"/>
                <wp:effectExtent l="9525" t="9525" r="7620" b="14605"/>
                <wp:wrapNone/>
                <wp:docPr id="2" name="Rounded 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26605" cy="9434195"/>
                        </a:xfrm>
                        <a:prstGeom prst="roundRect">
                          <a:avLst>
                            <a:gd name="adj" fmla="val 4023"/>
                          </a:avLst>
                        </a:prstGeom>
                        <a:noFill/>
                        <a:ln w="127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000000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92000</wp14:pctWidth>
                </wp14:sizeRelH>
                <wp14:sizeRelV relativeFrom="page">
                  <wp14:pctHeight>94000</wp14:pctHeight>
                </wp14:sizeRelV>
              </wp:anchor>
            </w:drawing>
          </mc:Choice>
          <mc:Fallback>
            <w:pict>
              <v:roundrect w14:anchorId="1DA51E87" id="Rounded Rectangle 2" o:spid="_x0000_s1026" style="position:absolute;margin-left:0;margin-top:0;width:561.15pt;height:742.85pt;z-index:251665408;visibility:visible;mso-wrap-style:square;mso-width-percent:920;mso-height-percent:940;mso-wrap-distance-left:9pt;mso-wrap-distance-top:0;mso-wrap-distance-right:9pt;mso-wrap-distance-bottom:0;mso-position-horizontal:center;mso-position-horizontal-relative:page;mso-position-vertical:center;mso-position-vertical-relative:page;mso-width-percent:920;mso-height-percent:940;mso-width-relative:page;mso-height-relative:page;v-text-anchor:top" arcsize="263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" o:allowincell="f" filled="f" fillcolor="black" strokecolor="#292858 [3213]" strokeweight="1pt">
                <w10:wrap anchorx="page" anchory="page"/>
              </v:roundrect>
            </w:pict>
          </mc:Fallback>
        </mc:AlternateContent>
      </w:r>
      <w:r w:rsidR="009C4366" w:rsidRPr="00A96240">
        <w:rPr>
          <w:rStyle w:val="Hyperlink"/>
          <w:rFonts w:ascii="Muli" w:hAnsi="Muli"/>
        </w:rPr>
        <w:t>gitalsocialcare.co.uk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023410" w14:textId="77777777" w:rsidR="003D2868" w:rsidRDefault="003D2868" w:rsidP="001C6919">
      <w:pPr>
        <w:spacing w:after="0" w:line="240" w:lineRule="auto"/>
      </w:pPr>
      <w:r>
        <w:separator/>
      </w:r>
    </w:p>
  </w:footnote>
  <w:footnote w:type="continuationSeparator" w:id="0">
    <w:p w14:paraId="72C95C96" w14:textId="77777777" w:rsidR="003D2868" w:rsidRDefault="003D2868" w:rsidP="001C69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A3166B" w14:textId="77777777" w:rsidR="001C6919" w:rsidRDefault="001C6919">
    <w:pPr>
      <w:pStyle w:val="Header"/>
    </w:pPr>
    <w:r>
      <w:rPr>
        <w:noProof/>
        <w:lang w:eastAsia="en-GB"/>
      </w:rPr>
      <w:drawing>
        <wp:anchor distT="0" distB="0" distL="114300" distR="114300" simplePos="0" relativeHeight="251662336" behindDoc="1" locked="0" layoutInCell="1" allowOverlap="1" wp14:anchorId="59A3166F" wp14:editId="59A31670">
          <wp:simplePos x="0" y="0"/>
          <wp:positionH relativeFrom="column">
            <wp:posOffset>4369435</wp:posOffset>
          </wp:positionH>
          <wp:positionV relativeFrom="paragraph">
            <wp:posOffset>83820</wp:posOffset>
          </wp:positionV>
          <wp:extent cx="1807845" cy="648335"/>
          <wp:effectExtent l="0" t="0" r="1905" b="0"/>
          <wp:wrapTight wrapText="bothSides">
            <wp:wrapPolygon edited="0">
              <wp:start x="0" y="0"/>
              <wp:lineTo x="0" y="20944"/>
              <wp:lineTo x="21395" y="20944"/>
              <wp:lineTo x="21395" y="0"/>
              <wp:lineTo x="0" y="0"/>
            </wp:wrapPolygon>
          </wp:wrapTight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dsc-logo-full-colour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07845" cy="6483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812CF"/>
    <w:multiLevelType w:val="multilevel"/>
    <w:tmpl w:val="7DB288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70" w:hanging="360"/>
      </w:p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0D43687C"/>
    <w:multiLevelType w:val="hybridMultilevel"/>
    <w:tmpl w:val="522231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B079A7"/>
    <w:multiLevelType w:val="hybridMultilevel"/>
    <w:tmpl w:val="AD064E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BB2EB2"/>
    <w:multiLevelType w:val="hybridMultilevel"/>
    <w:tmpl w:val="3468C0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9A7200"/>
    <w:multiLevelType w:val="hybridMultilevel"/>
    <w:tmpl w:val="93D4A95A"/>
    <w:lvl w:ilvl="0" w:tplc="A0C064B4">
      <w:start w:val="1"/>
      <w:numFmt w:val="decimal"/>
      <w:lvlText w:val="%1."/>
      <w:lvlJc w:val="left"/>
      <w:pPr>
        <w:ind w:left="357" w:firstLine="3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486115"/>
    <w:multiLevelType w:val="hybridMultilevel"/>
    <w:tmpl w:val="4A18F5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DD6690"/>
    <w:multiLevelType w:val="hybridMultilevel"/>
    <w:tmpl w:val="E20EE16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DE6169"/>
    <w:multiLevelType w:val="hybridMultilevel"/>
    <w:tmpl w:val="E9A03E7E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F9D4975"/>
    <w:multiLevelType w:val="hybridMultilevel"/>
    <w:tmpl w:val="BE820A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A56500"/>
    <w:multiLevelType w:val="hybridMultilevel"/>
    <w:tmpl w:val="65DAB57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2E1551"/>
    <w:multiLevelType w:val="hybridMultilevel"/>
    <w:tmpl w:val="425C31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1247FD"/>
    <w:multiLevelType w:val="hybridMultilevel"/>
    <w:tmpl w:val="B2EEE2D0"/>
    <w:lvl w:ilvl="0" w:tplc="A0C064B4">
      <w:start w:val="1"/>
      <w:numFmt w:val="decimal"/>
      <w:lvlText w:val="%1."/>
      <w:lvlJc w:val="left"/>
      <w:pPr>
        <w:ind w:left="357" w:firstLine="3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B77B14"/>
    <w:multiLevelType w:val="hybridMultilevel"/>
    <w:tmpl w:val="DCF8DA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3620B3"/>
    <w:multiLevelType w:val="hybridMultilevel"/>
    <w:tmpl w:val="5A5CFC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6C27D6"/>
    <w:multiLevelType w:val="hybridMultilevel"/>
    <w:tmpl w:val="06D2FBF0"/>
    <w:lvl w:ilvl="0" w:tplc="B7887B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D891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F1C74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A875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D4BE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6F68D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B2CB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540B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4AC6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BA43CF"/>
    <w:multiLevelType w:val="hybridMultilevel"/>
    <w:tmpl w:val="95FC4A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D303C9"/>
    <w:multiLevelType w:val="hybridMultilevel"/>
    <w:tmpl w:val="D46CC3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DF30AE"/>
    <w:multiLevelType w:val="hybridMultilevel"/>
    <w:tmpl w:val="A4D4F3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2B7770"/>
    <w:multiLevelType w:val="hybridMultilevel"/>
    <w:tmpl w:val="A7722D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73408F6"/>
    <w:multiLevelType w:val="hybridMultilevel"/>
    <w:tmpl w:val="73D2B40E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68967CFA"/>
    <w:multiLevelType w:val="hybridMultilevel"/>
    <w:tmpl w:val="9E7215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D30F5E"/>
    <w:multiLevelType w:val="hybridMultilevel"/>
    <w:tmpl w:val="8AF0A1E8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CA21626"/>
    <w:multiLevelType w:val="hybridMultilevel"/>
    <w:tmpl w:val="DA78D7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EF31056"/>
    <w:multiLevelType w:val="hybridMultilevel"/>
    <w:tmpl w:val="EABE0692"/>
    <w:lvl w:ilvl="0" w:tplc="A0C064B4">
      <w:start w:val="1"/>
      <w:numFmt w:val="decimal"/>
      <w:lvlText w:val="%1."/>
      <w:lvlJc w:val="left"/>
      <w:pPr>
        <w:ind w:left="357" w:firstLine="3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316117">
    <w:abstractNumId w:val="1"/>
  </w:num>
  <w:num w:numId="2" w16cid:durableId="308366869">
    <w:abstractNumId w:val="12"/>
  </w:num>
  <w:num w:numId="3" w16cid:durableId="1230923263">
    <w:abstractNumId w:val="2"/>
  </w:num>
  <w:num w:numId="4" w16cid:durableId="1146584923">
    <w:abstractNumId w:val="7"/>
  </w:num>
  <w:num w:numId="5" w16cid:durableId="1939828871">
    <w:abstractNumId w:val="18"/>
  </w:num>
  <w:num w:numId="6" w16cid:durableId="535387269">
    <w:abstractNumId w:val="21"/>
  </w:num>
  <w:num w:numId="7" w16cid:durableId="1872723470">
    <w:abstractNumId w:val="22"/>
  </w:num>
  <w:num w:numId="8" w16cid:durableId="900680720">
    <w:abstractNumId w:val="19"/>
  </w:num>
  <w:num w:numId="9" w16cid:durableId="2141919835">
    <w:abstractNumId w:val="17"/>
  </w:num>
  <w:num w:numId="10" w16cid:durableId="2097048589">
    <w:abstractNumId w:val="3"/>
  </w:num>
  <w:num w:numId="11" w16cid:durableId="850072625">
    <w:abstractNumId w:val="11"/>
  </w:num>
  <w:num w:numId="12" w16cid:durableId="1492140255">
    <w:abstractNumId w:val="15"/>
  </w:num>
  <w:num w:numId="13" w16cid:durableId="78911623">
    <w:abstractNumId w:val="5"/>
  </w:num>
  <w:num w:numId="14" w16cid:durableId="687829228">
    <w:abstractNumId w:val="10"/>
  </w:num>
  <w:num w:numId="15" w16cid:durableId="1298946859">
    <w:abstractNumId w:val="16"/>
  </w:num>
  <w:num w:numId="16" w16cid:durableId="12802560">
    <w:abstractNumId w:val="8"/>
  </w:num>
  <w:num w:numId="17" w16cid:durableId="1378432703">
    <w:abstractNumId w:val="4"/>
  </w:num>
  <w:num w:numId="18" w16cid:durableId="1128359377">
    <w:abstractNumId w:val="20"/>
  </w:num>
  <w:num w:numId="19" w16cid:durableId="2097945263">
    <w:abstractNumId w:val="13"/>
  </w:num>
  <w:num w:numId="20" w16cid:durableId="344282329">
    <w:abstractNumId w:val="9"/>
  </w:num>
  <w:num w:numId="21" w16cid:durableId="1364092552">
    <w:abstractNumId w:val="23"/>
  </w:num>
  <w:num w:numId="22" w16cid:durableId="340593447">
    <w:abstractNumId w:val="14"/>
  </w:num>
  <w:num w:numId="23" w16cid:durableId="1741366675">
    <w:abstractNumId w:val="6"/>
  </w:num>
  <w:num w:numId="24" w16cid:durableId="21154418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919"/>
    <w:rsid w:val="00042023"/>
    <w:rsid w:val="00164743"/>
    <w:rsid w:val="001C6919"/>
    <w:rsid w:val="00235AF7"/>
    <w:rsid w:val="00286661"/>
    <w:rsid w:val="003370F1"/>
    <w:rsid w:val="00346DFD"/>
    <w:rsid w:val="00361F98"/>
    <w:rsid w:val="00372BE2"/>
    <w:rsid w:val="003D2868"/>
    <w:rsid w:val="00405BE1"/>
    <w:rsid w:val="004073EC"/>
    <w:rsid w:val="00497227"/>
    <w:rsid w:val="004A7B80"/>
    <w:rsid w:val="00597B1D"/>
    <w:rsid w:val="00633FE4"/>
    <w:rsid w:val="00645331"/>
    <w:rsid w:val="00647B98"/>
    <w:rsid w:val="00673FC0"/>
    <w:rsid w:val="006F6A1D"/>
    <w:rsid w:val="00702CC3"/>
    <w:rsid w:val="007106D9"/>
    <w:rsid w:val="007D762D"/>
    <w:rsid w:val="0087004C"/>
    <w:rsid w:val="0089233F"/>
    <w:rsid w:val="009C4366"/>
    <w:rsid w:val="009E3F20"/>
    <w:rsid w:val="00A758C9"/>
    <w:rsid w:val="00AC69E5"/>
    <w:rsid w:val="00B101B1"/>
    <w:rsid w:val="00B246FB"/>
    <w:rsid w:val="00B812F5"/>
    <w:rsid w:val="00BB65B2"/>
    <w:rsid w:val="00BC46BC"/>
    <w:rsid w:val="00C701DA"/>
    <w:rsid w:val="00D017A6"/>
    <w:rsid w:val="00EB6052"/>
    <w:rsid w:val="00EB64E0"/>
    <w:rsid w:val="00EE1DD2"/>
    <w:rsid w:val="00EE6AB7"/>
    <w:rsid w:val="00F25E46"/>
    <w:rsid w:val="00F87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59A31438"/>
  <w15:docId w15:val="{D50E32A0-2458-4DE7-9814-1B21EAF69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64E0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64E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C246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7B9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13089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7B9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13089" w:themeColor="accent1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C69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6919"/>
  </w:style>
  <w:style w:type="paragraph" w:styleId="Footer">
    <w:name w:val="footer"/>
    <w:basedOn w:val="Normal"/>
    <w:link w:val="FooterChar"/>
    <w:uiPriority w:val="99"/>
    <w:unhideWhenUsed/>
    <w:qFormat/>
    <w:rsid w:val="001C69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6919"/>
  </w:style>
  <w:style w:type="paragraph" w:styleId="BalloonText">
    <w:name w:val="Balloon Text"/>
    <w:basedOn w:val="Normal"/>
    <w:link w:val="BalloonTextChar"/>
    <w:uiPriority w:val="99"/>
    <w:semiHidden/>
    <w:unhideWhenUsed/>
    <w:rsid w:val="001C69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6919"/>
    <w:rPr>
      <w:rFonts w:ascii="Tahoma" w:hAnsi="Tahoma" w:cs="Tahoma"/>
      <w:sz w:val="16"/>
      <w:szCs w:val="16"/>
    </w:rPr>
  </w:style>
  <w:style w:type="paragraph" w:styleId="NoSpacing">
    <w:name w:val="No Spacing"/>
    <w:basedOn w:val="Normal"/>
    <w:uiPriority w:val="1"/>
    <w:qFormat/>
    <w:rsid w:val="001C6919"/>
    <w:pPr>
      <w:spacing w:after="0" w:line="240" w:lineRule="auto"/>
    </w:pPr>
    <w:rPr>
      <w:rFonts w:cs="Times New Roman"/>
      <w:color w:val="292858" w:themeColor="text1"/>
      <w:szCs w:val="20"/>
      <w:lang w:val="en-US" w:eastAsia="ja-JP"/>
    </w:rPr>
  </w:style>
  <w:style w:type="character" w:customStyle="1" w:styleId="Heading1Char">
    <w:name w:val="Heading 1 Char"/>
    <w:basedOn w:val="DefaultParagraphFont"/>
    <w:link w:val="Heading1"/>
    <w:uiPriority w:val="9"/>
    <w:rsid w:val="00EB64E0"/>
    <w:rPr>
      <w:rFonts w:asciiTheme="majorHAnsi" w:eastAsiaTheme="majorEastAsia" w:hAnsiTheme="majorHAnsi" w:cstheme="majorBidi"/>
      <w:b/>
      <w:bCs/>
      <w:color w:val="3C2466" w:themeColor="accent1" w:themeShade="BF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9C4366"/>
    <w:rPr>
      <w:color w:val="E74A3B" w:themeColor="hyperlink"/>
      <w:u w:val="single"/>
    </w:rPr>
  </w:style>
  <w:style w:type="paragraph" w:styleId="ListParagraph">
    <w:name w:val="List Paragraph"/>
    <w:basedOn w:val="Normal"/>
    <w:link w:val="ListParagraphChar"/>
    <w:uiPriority w:val="1"/>
    <w:qFormat/>
    <w:rsid w:val="009C436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647B98"/>
    <w:rPr>
      <w:rFonts w:asciiTheme="majorHAnsi" w:eastAsiaTheme="majorEastAsia" w:hAnsiTheme="majorHAnsi" w:cstheme="majorBidi"/>
      <w:b/>
      <w:bCs/>
      <w:color w:val="513089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47B98"/>
    <w:rPr>
      <w:rFonts w:asciiTheme="majorHAnsi" w:eastAsiaTheme="majorEastAsia" w:hAnsiTheme="majorHAnsi" w:cstheme="majorBidi"/>
      <w:b/>
      <w:bCs/>
      <w:color w:val="513089" w:themeColor="accent1"/>
    </w:rPr>
  </w:style>
  <w:style w:type="character" w:styleId="Strong">
    <w:name w:val="Strong"/>
    <w:basedOn w:val="DefaultParagraphFont"/>
    <w:uiPriority w:val="22"/>
    <w:qFormat/>
    <w:rsid w:val="00647B98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B246FB"/>
    <w:pPr>
      <w:pBdr>
        <w:top w:val="single" w:sz="4" w:space="4" w:color="B9B9B9"/>
        <w:bottom w:val="single" w:sz="4" w:space="4" w:color="B9B9B9"/>
      </w:pBdr>
      <w:tabs>
        <w:tab w:val="right" w:pos="9854"/>
      </w:tabs>
      <w:spacing w:after="140" w:line="240" w:lineRule="auto"/>
      <w:textboxTightWrap w:val="allLines"/>
    </w:pPr>
    <w:rPr>
      <w:rFonts w:ascii="Arial" w:eastAsia="Times New Roman" w:hAnsi="Arial" w:cs="Times New Roman"/>
      <w:b/>
      <w:noProof/>
      <w:color w:val="003350"/>
      <w:sz w:val="28"/>
      <w:szCs w:val="24"/>
      <w:lang w:eastAsia="en-GB"/>
    </w:rPr>
  </w:style>
  <w:style w:type="paragraph" w:styleId="Title">
    <w:name w:val="Title"/>
    <w:basedOn w:val="Normal"/>
    <w:link w:val="TitleChar"/>
    <w:uiPriority w:val="10"/>
    <w:qFormat/>
    <w:rsid w:val="00B246FB"/>
    <w:pPr>
      <w:tabs>
        <w:tab w:val="right" w:pos="14580"/>
      </w:tabs>
      <w:spacing w:before="240" w:after="60" w:line="240" w:lineRule="auto"/>
      <w:jc w:val="center"/>
      <w:outlineLvl w:val="0"/>
    </w:pPr>
    <w:rPr>
      <w:rFonts w:ascii="Arial" w:eastAsia="Times New Roman" w:hAnsi="Arial" w:cs="Arial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B246FB"/>
    <w:rPr>
      <w:rFonts w:ascii="Arial" w:eastAsia="Times New Roman" w:hAnsi="Arial" w:cs="Arial"/>
      <w:b/>
      <w:bCs/>
      <w:kern w:val="28"/>
      <w:sz w:val="32"/>
      <w:szCs w:val="32"/>
    </w:rPr>
  </w:style>
  <w:style w:type="character" w:customStyle="1" w:styleId="ListParagraphChar">
    <w:name w:val="List Paragraph Char"/>
    <w:link w:val="ListParagraph"/>
    <w:locked/>
    <w:rsid w:val="00B246FB"/>
    <w:rPr>
      <w:sz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246FB"/>
    <w:pPr>
      <w:spacing w:after="0" w:line="240" w:lineRule="auto"/>
      <w:textboxTightWrap w:val="allLines"/>
    </w:pPr>
    <w:rPr>
      <w:rFonts w:ascii="Arial" w:eastAsia="Times New Roman" w:hAnsi="Arial" w:cs="Times New Roman"/>
      <w:sz w:val="20"/>
      <w:szCs w:val="20"/>
      <w:lang w:eastAsia="en-GB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246FB"/>
    <w:rPr>
      <w:rFonts w:ascii="Arial" w:eastAsia="Times New Roman" w:hAnsi="Arial" w:cs="Times New Roman"/>
      <w:sz w:val="20"/>
      <w:szCs w:val="20"/>
      <w:lang w:eastAsia="en-GB"/>
    </w:rPr>
  </w:style>
  <w:style w:type="character" w:styleId="FootnoteReference">
    <w:name w:val="footnote reference"/>
    <w:basedOn w:val="DefaultParagraphFont"/>
    <w:uiPriority w:val="99"/>
    <w:semiHidden/>
    <w:unhideWhenUsed/>
    <w:rsid w:val="00B246FB"/>
    <w:rPr>
      <w:vertAlign w:val="superscript"/>
    </w:rPr>
  </w:style>
  <w:style w:type="table" w:styleId="TableGrid">
    <w:name w:val="Table Grid"/>
    <w:basedOn w:val="TableNormal"/>
    <w:uiPriority w:val="39"/>
    <w:rsid w:val="00B246FB"/>
    <w:pPr>
      <w:spacing w:after="0" w:line="240" w:lineRule="auto"/>
    </w:pPr>
    <w:rPr>
      <w:rFonts w:ascii="Arial" w:eastAsia="HGSMinchoE" w:hAnsi="Arial" w:cs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Grid-Accent4">
    <w:name w:val="Light Grid Accent 4"/>
    <w:basedOn w:val="TableNormal"/>
    <w:uiPriority w:val="62"/>
    <w:rsid w:val="00B246FB"/>
    <w:pPr>
      <w:spacing w:after="0" w:line="240" w:lineRule="auto"/>
    </w:pPr>
    <w:tblPr>
      <w:tblStyleRowBandSize w:val="1"/>
      <w:tblStyleColBandSize w:val="1"/>
      <w:tblBorders>
        <w:top w:val="single" w:sz="8" w:space="0" w:color="FB4A3B" w:themeColor="accent4"/>
        <w:left w:val="single" w:sz="8" w:space="0" w:color="FB4A3B" w:themeColor="accent4"/>
        <w:bottom w:val="single" w:sz="8" w:space="0" w:color="FB4A3B" w:themeColor="accent4"/>
        <w:right w:val="single" w:sz="8" w:space="0" w:color="FB4A3B" w:themeColor="accent4"/>
        <w:insideH w:val="single" w:sz="8" w:space="0" w:color="FB4A3B" w:themeColor="accent4"/>
        <w:insideV w:val="single" w:sz="8" w:space="0" w:color="FB4A3B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B4A3B" w:themeColor="accent4"/>
          <w:left w:val="single" w:sz="8" w:space="0" w:color="FB4A3B" w:themeColor="accent4"/>
          <w:bottom w:val="single" w:sz="18" w:space="0" w:color="FB4A3B" w:themeColor="accent4"/>
          <w:right w:val="single" w:sz="8" w:space="0" w:color="FB4A3B" w:themeColor="accent4"/>
          <w:insideH w:val="nil"/>
          <w:insideV w:val="single" w:sz="8" w:space="0" w:color="FB4A3B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B4A3B" w:themeColor="accent4"/>
          <w:left w:val="single" w:sz="8" w:space="0" w:color="FB4A3B" w:themeColor="accent4"/>
          <w:bottom w:val="single" w:sz="8" w:space="0" w:color="FB4A3B" w:themeColor="accent4"/>
          <w:right w:val="single" w:sz="8" w:space="0" w:color="FB4A3B" w:themeColor="accent4"/>
          <w:insideH w:val="nil"/>
          <w:insideV w:val="single" w:sz="8" w:space="0" w:color="FB4A3B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B4A3B" w:themeColor="accent4"/>
          <w:left w:val="single" w:sz="8" w:space="0" w:color="FB4A3B" w:themeColor="accent4"/>
          <w:bottom w:val="single" w:sz="8" w:space="0" w:color="FB4A3B" w:themeColor="accent4"/>
          <w:right w:val="single" w:sz="8" w:space="0" w:color="FB4A3B" w:themeColor="accent4"/>
        </w:tcBorders>
      </w:tcPr>
    </w:tblStylePr>
    <w:tblStylePr w:type="band1Vert">
      <w:tblPr/>
      <w:tcPr>
        <w:tcBorders>
          <w:top w:val="single" w:sz="8" w:space="0" w:color="FB4A3B" w:themeColor="accent4"/>
          <w:left w:val="single" w:sz="8" w:space="0" w:color="FB4A3B" w:themeColor="accent4"/>
          <w:bottom w:val="single" w:sz="8" w:space="0" w:color="FB4A3B" w:themeColor="accent4"/>
          <w:right w:val="single" w:sz="8" w:space="0" w:color="FB4A3B" w:themeColor="accent4"/>
        </w:tcBorders>
        <w:shd w:val="clear" w:color="auto" w:fill="FED1CE" w:themeFill="accent4" w:themeFillTint="3F"/>
      </w:tcPr>
    </w:tblStylePr>
    <w:tblStylePr w:type="band1Horz">
      <w:tblPr/>
      <w:tcPr>
        <w:tcBorders>
          <w:top w:val="single" w:sz="8" w:space="0" w:color="FB4A3B" w:themeColor="accent4"/>
          <w:left w:val="single" w:sz="8" w:space="0" w:color="FB4A3B" w:themeColor="accent4"/>
          <w:bottom w:val="single" w:sz="8" w:space="0" w:color="FB4A3B" w:themeColor="accent4"/>
          <w:right w:val="single" w:sz="8" w:space="0" w:color="FB4A3B" w:themeColor="accent4"/>
          <w:insideV w:val="single" w:sz="8" w:space="0" w:color="FB4A3B" w:themeColor="accent4"/>
        </w:tcBorders>
        <w:shd w:val="clear" w:color="auto" w:fill="FED1CE" w:themeFill="accent4" w:themeFillTint="3F"/>
      </w:tcPr>
    </w:tblStylePr>
    <w:tblStylePr w:type="band2Horz">
      <w:tblPr/>
      <w:tcPr>
        <w:tcBorders>
          <w:top w:val="single" w:sz="8" w:space="0" w:color="FB4A3B" w:themeColor="accent4"/>
          <w:left w:val="single" w:sz="8" w:space="0" w:color="FB4A3B" w:themeColor="accent4"/>
          <w:bottom w:val="single" w:sz="8" w:space="0" w:color="FB4A3B" w:themeColor="accent4"/>
          <w:right w:val="single" w:sz="8" w:space="0" w:color="FB4A3B" w:themeColor="accent4"/>
          <w:insideV w:val="single" w:sz="8" w:space="0" w:color="FB4A3B" w:themeColor="accent4"/>
        </w:tcBorders>
      </w:tcPr>
    </w:tblStylePr>
  </w:style>
  <w:style w:type="table" w:styleId="LightShading-Accent4">
    <w:name w:val="Light Shading Accent 4"/>
    <w:basedOn w:val="TableNormal"/>
    <w:uiPriority w:val="60"/>
    <w:rsid w:val="00B246FB"/>
    <w:pPr>
      <w:spacing w:after="0" w:line="240" w:lineRule="auto"/>
    </w:pPr>
    <w:rPr>
      <w:color w:val="E31504" w:themeColor="accent4" w:themeShade="BF"/>
    </w:rPr>
    <w:tblPr>
      <w:tblStyleRowBandSize w:val="1"/>
      <w:tblStyleColBandSize w:val="1"/>
      <w:tblBorders>
        <w:top w:val="single" w:sz="8" w:space="0" w:color="FB4A3B" w:themeColor="accent4"/>
        <w:bottom w:val="single" w:sz="8" w:space="0" w:color="FB4A3B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B4A3B" w:themeColor="accent4"/>
          <w:left w:val="nil"/>
          <w:bottom w:val="single" w:sz="8" w:space="0" w:color="FB4A3B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B4A3B" w:themeColor="accent4"/>
          <w:left w:val="nil"/>
          <w:bottom w:val="single" w:sz="8" w:space="0" w:color="FB4A3B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D1C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D1CE" w:themeFill="accent4" w:themeFillTint="3F"/>
      </w:tcPr>
    </w:tblStylePr>
  </w:style>
  <w:style w:type="table" w:styleId="MediumGrid3-Accent4">
    <w:name w:val="Medium Grid 3 Accent 4"/>
    <w:basedOn w:val="TableNormal"/>
    <w:uiPriority w:val="69"/>
    <w:rsid w:val="00B246FB"/>
    <w:pPr>
      <w:spacing w:after="0" w:line="240" w:lineRule="auto"/>
    </w:pPr>
    <w:tblPr>
      <w:tblStyleRowBandSize w:val="1"/>
      <w:tblStyleColBandSize w:val="1"/>
      <w:tblBorders>
        <w:top w:val="single" w:sz="8" w:space="0" w:color="FEFCFF" w:themeColor="background1"/>
        <w:left w:val="single" w:sz="8" w:space="0" w:color="FEFCFF" w:themeColor="background1"/>
        <w:bottom w:val="single" w:sz="8" w:space="0" w:color="FEFCFF" w:themeColor="background1"/>
        <w:right w:val="single" w:sz="8" w:space="0" w:color="FEFCFF" w:themeColor="background1"/>
        <w:insideH w:val="single" w:sz="6" w:space="0" w:color="FEFCFF" w:themeColor="background1"/>
        <w:insideV w:val="single" w:sz="6" w:space="0" w:color="FEFCFF" w:themeColor="background1"/>
      </w:tblBorders>
    </w:tblPr>
    <w:tcPr>
      <w:shd w:val="clear" w:color="auto" w:fill="FED1CE" w:themeFill="accent4" w:themeFillTint="3F"/>
    </w:tcPr>
    <w:tblStylePr w:type="firstRow">
      <w:rPr>
        <w:b/>
        <w:bCs/>
        <w:i w:val="0"/>
        <w:iCs w:val="0"/>
        <w:color w:val="FEFCFF" w:themeColor="background1"/>
      </w:rPr>
      <w:tblPr/>
      <w:tcPr>
        <w:tcBorders>
          <w:top w:val="single" w:sz="8" w:space="0" w:color="FEFCFF" w:themeColor="background1"/>
          <w:left w:val="single" w:sz="8" w:space="0" w:color="FEFCFF" w:themeColor="background1"/>
          <w:bottom w:val="single" w:sz="24" w:space="0" w:color="FEFCFF" w:themeColor="background1"/>
          <w:right w:val="single" w:sz="8" w:space="0" w:color="FEFCFF" w:themeColor="background1"/>
          <w:insideH w:val="nil"/>
          <w:insideV w:val="single" w:sz="8" w:space="0" w:color="FEFCFF" w:themeColor="background1"/>
        </w:tcBorders>
        <w:shd w:val="clear" w:color="auto" w:fill="FB4A3B" w:themeFill="accent4"/>
      </w:tcPr>
    </w:tblStylePr>
    <w:tblStylePr w:type="lastRow">
      <w:rPr>
        <w:b/>
        <w:bCs/>
        <w:i w:val="0"/>
        <w:iCs w:val="0"/>
        <w:color w:val="FEFCFF" w:themeColor="background1"/>
      </w:rPr>
      <w:tblPr/>
      <w:tcPr>
        <w:tcBorders>
          <w:top w:val="single" w:sz="24" w:space="0" w:color="FEFCFF" w:themeColor="background1"/>
          <w:left w:val="single" w:sz="8" w:space="0" w:color="FEFCFF" w:themeColor="background1"/>
          <w:bottom w:val="single" w:sz="8" w:space="0" w:color="FEFCFF" w:themeColor="background1"/>
          <w:right w:val="single" w:sz="8" w:space="0" w:color="FEFCFF" w:themeColor="background1"/>
          <w:insideH w:val="nil"/>
          <w:insideV w:val="single" w:sz="8" w:space="0" w:color="FEFCFF" w:themeColor="background1"/>
        </w:tcBorders>
        <w:shd w:val="clear" w:color="auto" w:fill="FB4A3B" w:themeFill="accent4"/>
      </w:tcPr>
    </w:tblStylePr>
    <w:tblStylePr w:type="firstCol">
      <w:rPr>
        <w:b/>
        <w:bCs/>
        <w:i w:val="0"/>
        <w:iCs w:val="0"/>
        <w:color w:val="FEFCFF" w:themeColor="background1"/>
      </w:rPr>
      <w:tblPr/>
      <w:tcPr>
        <w:tcBorders>
          <w:left w:val="single" w:sz="8" w:space="0" w:color="FEFCFF" w:themeColor="background1"/>
          <w:right w:val="single" w:sz="24" w:space="0" w:color="FEFCFF" w:themeColor="background1"/>
          <w:insideH w:val="nil"/>
          <w:insideV w:val="nil"/>
        </w:tcBorders>
        <w:shd w:val="clear" w:color="auto" w:fill="FB4A3B" w:themeFill="accent4"/>
      </w:tcPr>
    </w:tblStylePr>
    <w:tblStylePr w:type="lastCol">
      <w:rPr>
        <w:b/>
        <w:bCs/>
        <w:i w:val="0"/>
        <w:iCs w:val="0"/>
        <w:color w:val="FEFCFF" w:themeColor="background1"/>
      </w:rPr>
      <w:tblPr/>
      <w:tcPr>
        <w:tcBorders>
          <w:top w:val="nil"/>
          <w:left w:val="single" w:sz="24" w:space="0" w:color="FEFCFF" w:themeColor="background1"/>
          <w:bottom w:val="nil"/>
          <w:right w:val="nil"/>
          <w:insideH w:val="nil"/>
          <w:insideV w:val="nil"/>
        </w:tcBorders>
        <w:shd w:val="clear" w:color="auto" w:fill="FB4A3B" w:themeFill="accent4"/>
      </w:tcPr>
    </w:tblStylePr>
    <w:tblStylePr w:type="band1Vert">
      <w:tblPr/>
      <w:tcPr>
        <w:tcBorders>
          <w:top w:val="single" w:sz="8" w:space="0" w:color="FEFCFF" w:themeColor="background1"/>
          <w:left w:val="single" w:sz="8" w:space="0" w:color="FEFCFF" w:themeColor="background1"/>
          <w:bottom w:val="single" w:sz="8" w:space="0" w:color="FEFCFF" w:themeColor="background1"/>
          <w:right w:val="single" w:sz="8" w:space="0" w:color="FEFCFF" w:themeColor="background1"/>
          <w:insideH w:val="nil"/>
          <w:insideV w:val="nil"/>
        </w:tcBorders>
        <w:shd w:val="clear" w:color="auto" w:fill="FDA49D" w:themeFill="accent4" w:themeFillTint="7F"/>
      </w:tcPr>
    </w:tblStylePr>
    <w:tblStylePr w:type="band1Horz">
      <w:tblPr/>
      <w:tcPr>
        <w:tcBorders>
          <w:top w:val="single" w:sz="8" w:space="0" w:color="FEFCFF" w:themeColor="background1"/>
          <w:left w:val="single" w:sz="8" w:space="0" w:color="FEFCFF" w:themeColor="background1"/>
          <w:bottom w:val="single" w:sz="8" w:space="0" w:color="FEFCFF" w:themeColor="background1"/>
          <w:right w:val="single" w:sz="8" w:space="0" w:color="FEFCFF" w:themeColor="background1"/>
          <w:insideH w:val="single" w:sz="8" w:space="0" w:color="FEFCFF" w:themeColor="background1"/>
          <w:insideV w:val="single" w:sz="8" w:space="0" w:color="FEFCFF" w:themeColor="background1"/>
        </w:tcBorders>
        <w:shd w:val="clear" w:color="auto" w:fill="FDA49D" w:themeFill="accent4" w:themeFillTint="7F"/>
      </w:tcPr>
    </w:tblStylePr>
  </w:style>
  <w:style w:type="paragraph" w:styleId="TOC3">
    <w:name w:val="toc 3"/>
    <w:basedOn w:val="Normal"/>
    <w:next w:val="Normal"/>
    <w:autoRedefine/>
    <w:uiPriority w:val="39"/>
    <w:unhideWhenUsed/>
    <w:rsid w:val="00B246FB"/>
    <w:pPr>
      <w:spacing w:after="100" w:line="240" w:lineRule="auto"/>
      <w:ind w:left="480"/>
      <w:textboxTightWrap w:val="allLines"/>
    </w:pPr>
    <w:rPr>
      <w:rFonts w:ascii="Arial" w:eastAsia="Times New Roman" w:hAnsi="Arial" w:cs="Times New Roman"/>
      <w:szCs w:val="24"/>
      <w:lang w:eastAsia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6FB"/>
    <w:pPr>
      <w:numPr>
        <w:ilvl w:val="1"/>
      </w:numPr>
    </w:pPr>
    <w:rPr>
      <w:rFonts w:asciiTheme="majorHAnsi" w:eastAsiaTheme="majorEastAsia" w:hAnsiTheme="majorHAnsi" w:cstheme="majorBidi"/>
      <w:i/>
      <w:iCs/>
      <w:color w:val="513089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246FB"/>
    <w:rPr>
      <w:rFonts w:asciiTheme="majorHAnsi" w:eastAsiaTheme="majorEastAsia" w:hAnsiTheme="majorHAnsi" w:cstheme="majorBidi"/>
      <w:i/>
      <w:iCs/>
      <w:color w:val="513089" w:themeColor="accent1"/>
      <w:spacing w:val="15"/>
      <w:sz w:val="24"/>
      <w:szCs w:val="24"/>
    </w:rPr>
  </w:style>
  <w:style w:type="table" w:styleId="MediumGrid3-Accent2">
    <w:name w:val="Medium Grid 3 Accent 2"/>
    <w:basedOn w:val="TableNormal"/>
    <w:uiPriority w:val="69"/>
    <w:rsid w:val="00B246FB"/>
    <w:pPr>
      <w:spacing w:after="0" w:line="240" w:lineRule="auto"/>
    </w:pPr>
    <w:tblPr>
      <w:tblStyleRowBandSize w:val="1"/>
      <w:tblStyleColBandSize w:val="1"/>
      <w:tblBorders>
        <w:top w:val="single" w:sz="8" w:space="0" w:color="FEFCFF" w:themeColor="background1"/>
        <w:left w:val="single" w:sz="8" w:space="0" w:color="FEFCFF" w:themeColor="background1"/>
        <w:bottom w:val="single" w:sz="8" w:space="0" w:color="FEFCFF" w:themeColor="background1"/>
        <w:right w:val="single" w:sz="8" w:space="0" w:color="FEFCFF" w:themeColor="background1"/>
        <w:insideH w:val="single" w:sz="6" w:space="0" w:color="FEFCFF" w:themeColor="background1"/>
        <w:insideV w:val="single" w:sz="6" w:space="0" w:color="FEFCFF" w:themeColor="background1"/>
      </w:tblBorders>
    </w:tblPr>
    <w:tcPr>
      <w:shd w:val="clear" w:color="auto" w:fill="ECC8E5" w:themeFill="accent2" w:themeFillTint="3F"/>
    </w:tcPr>
    <w:tblStylePr w:type="firstRow">
      <w:rPr>
        <w:b/>
        <w:bCs/>
        <w:i w:val="0"/>
        <w:iCs w:val="0"/>
        <w:color w:val="FEFCFF" w:themeColor="background1"/>
      </w:rPr>
      <w:tblPr/>
      <w:tcPr>
        <w:tcBorders>
          <w:top w:val="single" w:sz="8" w:space="0" w:color="FEFCFF" w:themeColor="background1"/>
          <w:left w:val="single" w:sz="8" w:space="0" w:color="FEFCFF" w:themeColor="background1"/>
          <w:bottom w:val="single" w:sz="24" w:space="0" w:color="FEFCFF" w:themeColor="background1"/>
          <w:right w:val="single" w:sz="8" w:space="0" w:color="FEFCFF" w:themeColor="background1"/>
          <w:insideH w:val="nil"/>
          <w:insideV w:val="single" w:sz="8" w:space="0" w:color="FEFCFF" w:themeColor="background1"/>
        </w:tcBorders>
        <w:shd w:val="clear" w:color="auto" w:fill="A1368D" w:themeFill="accent2"/>
      </w:tcPr>
    </w:tblStylePr>
    <w:tblStylePr w:type="lastRow">
      <w:rPr>
        <w:b/>
        <w:bCs/>
        <w:i w:val="0"/>
        <w:iCs w:val="0"/>
        <w:color w:val="FEFCFF" w:themeColor="background1"/>
      </w:rPr>
      <w:tblPr/>
      <w:tcPr>
        <w:tcBorders>
          <w:top w:val="single" w:sz="24" w:space="0" w:color="FEFCFF" w:themeColor="background1"/>
          <w:left w:val="single" w:sz="8" w:space="0" w:color="FEFCFF" w:themeColor="background1"/>
          <w:bottom w:val="single" w:sz="8" w:space="0" w:color="FEFCFF" w:themeColor="background1"/>
          <w:right w:val="single" w:sz="8" w:space="0" w:color="FEFCFF" w:themeColor="background1"/>
          <w:insideH w:val="nil"/>
          <w:insideV w:val="single" w:sz="8" w:space="0" w:color="FEFCFF" w:themeColor="background1"/>
        </w:tcBorders>
        <w:shd w:val="clear" w:color="auto" w:fill="A1368D" w:themeFill="accent2"/>
      </w:tcPr>
    </w:tblStylePr>
    <w:tblStylePr w:type="firstCol">
      <w:rPr>
        <w:b/>
        <w:bCs/>
        <w:i w:val="0"/>
        <w:iCs w:val="0"/>
        <w:color w:val="FEFCFF" w:themeColor="background1"/>
      </w:rPr>
      <w:tblPr/>
      <w:tcPr>
        <w:tcBorders>
          <w:left w:val="single" w:sz="8" w:space="0" w:color="FEFCFF" w:themeColor="background1"/>
          <w:right w:val="single" w:sz="24" w:space="0" w:color="FEFCFF" w:themeColor="background1"/>
          <w:insideH w:val="nil"/>
          <w:insideV w:val="nil"/>
        </w:tcBorders>
        <w:shd w:val="clear" w:color="auto" w:fill="A1368D" w:themeFill="accent2"/>
      </w:tcPr>
    </w:tblStylePr>
    <w:tblStylePr w:type="lastCol">
      <w:rPr>
        <w:b/>
        <w:bCs/>
        <w:i w:val="0"/>
        <w:iCs w:val="0"/>
        <w:color w:val="FEFCFF" w:themeColor="background1"/>
      </w:rPr>
      <w:tblPr/>
      <w:tcPr>
        <w:tcBorders>
          <w:top w:val="nil"/>
          <w:left w:val="single" w:sz="24" w:space="0" w:color="FEFCFF" w:themeColor="background1"/>
          <w:bottom w:val="nil"/>
          <w:right w:val="nil"/>
          <w:insideH w:val="nil"/>
          <w:insideV w:val="nil"/>
        </w:tcBorders>
        <w:shd w:val="clear" w:color="auto" w:fill="A1368D" w:themeFill="accent2"/>
      </w:tcPr>
    </w:tblStylePr>
    <w:tblStylePr w:type="band1Vert">
      <w:tblPr/>
      <w:tcPr>
        <w:tcBorders>
          <w:top w:val="single" w:sz="8" w:space="0" w:color="FEFCFF" w:themeColor="background1"/>
          <w:left w:val="single" w:sz="8" w:space="0" w:color="FEFCFF" w:themeColor="background1"/>
          <w:bottom w:val="single" w:sz="8" w:space="0" w:color="FEFCFF" w:themeColor="background1"/>
          <w:right w:val="single" w:sz="8" w:space="0" w:color="FEFCFF" w:themeColor="background1"/>
          <w:insideH w:val="nil"/>
          <w:insideV w:val="nil"/>
        </w:tcBorders>
        <w:shd w:val="clear" w:color="auto" w:fill="DA90CC" w:themeFill="accent2" w:themeFillTint="7F"/>
      </w:tcPr>
    </w:tblStylePr>
    <w:tblStylePr w:type="band1Horz">
      <w:tblPr/>
      <w:tcPr>
        <w:tcBorders>
          <w:top w:val="single" w:sz="8" w:space="0" w:color="FEFCFF" w:themeColor="background1"/>
          <w:left w:val="single" w:sz="8" w:space="0" w:color="FEFCFF" w:themeColor="background1"/>
          <w:bottom w:val="single" w:sz="8" w:space="0" w:color="FEFCFF" w:themeColor="background1"/>
          <w:right w:val="single" w:sz="8" w:space="0" w:color="FEFCFF" w:themeColor="background1"/>
          <w:insideH w:val="single" w:sz="8" w:space="0" w:color="FEFCFF" w:themeColor="background1"/>
          <w:insideV w:val="single" w:sz="8" w:space="0" w:color="FEFCFF" w:themeColor="background1"/>
        </w:tcBorders>
        <w:shd w:val="clear" w:color="auto" w:fill="DA90CC" w:themeFill="accent2" w:themeFillTint="7F"/>
      </w:tcPr>
    </w:tblStylePr>
  </w:style>
  <w:style w:type="table" w:styleId="LightShading-Accent2">
    <w:name w:val="Light Shading Accent 2"/>
    <w:basedOn w:val="TableNormal"/>
    <w:uiPriority w:val="60"/>
    <w:rsid w:val="00B246FB"/>
    <w:pPr>
      <w:spacing w:after="0" w:line="240" w:lineRule="auto"/>
    </w:pPr>
    <w:rPr>
      <w:color w:val="782869" w:themeColor="accent2" w:themeShade="BF"/>
    </w:rPr>
    <w:tblPr>
      <w:tblStyleRowBandSize w:val="1"/>
      <w:tblStyleColBandSize w:val="1"/>
      <w:tblBorders>
        <w:top w:val="single" w:sz="8" w:space="0" w:color="A1368D" w:themeColor="accent2"/>
        <w:bottom w:val="single" w:sz="8" w:space="0" w:color="A1368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1368D" w:themeColor="accent2"/>
          <w:left w:val="nil"/>
          <w:bottom w:val="single" w:sz="8" w:space="0" w:color="A1368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1368D" w:themeColor="accent2"/>
          <w:left w:val="nil"/>
          <w:bottom w:val="single" w:sz="8" w:space="0" w:color="A1368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CC8E5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CC8E5" w:themeFill="accent2" w:themeFillTint="3F"/>
      </w:tcPr>
    </w:tblStylePr>
  </w:style>
  <w:style w:type="table" w:styleId="LightShading-Accent1">
    <w:name w:val="Light Shading Accent 1"/>
    <w:basedOn w:val="TableNormal"/>
    <w:uiPriority w:val="60"/>
    <w:rsid w:val="00B246FB"/>
    <w:pPr>
      <w:spacing w:after="0" w:line="240" w:lineRule="auto"/>
    </w:pPr>
    <w:rPr>
      <w:color w:val="3C2466" w:themeColor="accent1" w:themeShade="BF"/>
    </w:rPr>
    <w:tblPr>
      <w:tblStyleRowBandSize w:val="1"/>
      <w:tblStyleColBandSize w:val="1"/>
      <w:tblBorders>
        <w:top w:val="single" w:sz="8" w:space="0" w:color="513089" w:themeColor="accent1"/>
        <w:bottom w:val="single" w:sz="8" w:space="0" w:color="513089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13089" w:themeColor="accent1"/>
          <w:left w:val="nil"/>
          <w:bottom w:val="single" w:sz="8" w:space="0" w:color="513089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13089" w:themeColor="accent1"/>
          <w:left w:val="nil"/>
          <w:bottom w:val="single" w:sz="8" w:space="0" w:color="513089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C3EA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C3EA" w:themeFill="accent1" w:themeFillTint="3F"/>
      </w:tcPr>
    </w:tblStylePr>
  </w:style>
  <w:style w:type="table" w:styleId="LightGrid-Accent2">
    <w:name w:val="Light Grid Accent 2"/>
    <w:basedOn w:val="TableNormal"/>
    <w:uiPriority w:val="62"/>
    <w:rsid w:val="00B246FB"/>
    <w:pPr>
      <w:spacing w:after="0" w:line="240" w:lineRule="auto"/>
    </w:pPr>
    <w:tblPr>
      <w:tblStyleRowBandSize w:val="1"/>
      <w:tblStyleColBandSize w:val="1"/>
      <w:tblBorders>
        <w:top w:val="single" w:sz="8" w:space="0" w:color="A1368D" w:themeColor="accent2"/>
        <w:left w:val="single" w:sz="8" w:space="0" w:color="A1368D" w:themeColor="accent2"/>
        <w:bottom w:val="single" w:sz="8" w:space="0" w:color="A1368D" w:themeColor="accent2"/>
        <w:right w:val="single" w:sz="8" w:space="0" w:color="A1368D" w:themeColor="accent2"/>
        <w:insideH w:val="single" w:sz="8" w:space="0" w:color="A1368D" w:themeColor="accent2"/>
        <w:insideV w:val="single" w:sz="8" w:space="0" w:color="A1368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1368D" w:themeColor="accent2"/>
          <w:left w:val="single" w:sz="8" w:space="0" w:color="A1368D" w:themeColor="accent2"/>
          <w:bottom w:val="single" w:sz="18" w:space="0" w:color="A1368D" w:themeColor="accent2"/>
          <w:right w:val="single" w:sz="8" w:space="0" w:color="A1368D" w:themeColor="accent2"/>
          <w:insideH w:val="nil"/>
          <w:insideV w:val="single" w:sz="8" w:space="0" w:color="A1368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1368D" w:themeColor="accent2"/>
          <w:left w:val="single" w:sz="8" w:space="0" w:color="A1368D" w:themeColor="accent2"/>
          <w:bottom w:val="single" w:sz="8" w:space="0" w:color="A1368D" w:themeColor="accent2"/>
          <w:right w:val="single" w:sz="8" w:space="0" w:color="A1368D" w:themeColor="accent2"/>
          <w:insideH w:val="nil"/>
          <w:insideV w:val="single" w:sz="8" w:space="0" w:color="A1368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1368D" w:themeColor="accent2"/>
          <w:left w:val="single" w:sz="8" w:space="0" w:color="A1368D" w:themeColor="accent2"/>
          <w:bottom w:val="single" w:sz="8" w:space="0" w:color="A1368D" w:themeColor="accent2"/>
          <w:right w:val="single" w:sz="8" w:space="0" w:color="A1368D" w:themeColor="accent2"/>
        </w:tcBorders>
      </w:tcPr>
    </w:tblStylePr>
    <w:tblStylePr w:type="band1Vert">
      <w:tblPr/>
      <w:tcPr>
        <w:tcBorders>
          <w:top w:val="single" w:sz="8" w:space="0" w:color="A1368D" w:themeColor="accent2"/>
          <w:left w:val="single" w:sz="8" w:space="0" w:color="A1368D" w:themeColor="accent2"/>
          <w:bottom w:val="single" w:sz="8" w:space="0" w:color="A1368D" w:themeColor="accent2"/>
          <w:right w:val="single" w:sz="8" w:space="0" w:color="A1368D" w:themeColor="accent2"/>
        </w:tcBorders>
        <w:shd w:val="clear" w:color="auto" w:fill="ECC8E5" w:themeFill="accent2" w:themeFillTint="3F"/>
      </w:tcPr>
    </w:tblStylePr>
    <w:tblStylePr w:type="band1Horz">
      <w:tblPr/>
      <w:tcPr>
        <w:tcBorders>
          <w:top w:val="single" w:sz="8" w:space="0" w:color="A1368D" w:themeColor="accent2"/>
          <w:left w:val="single" w:sz="8" w:space="0" w:color="A1368D" w:themeColor="accent2"/>
          <w:bottom w:val="single" w:sz="8" w:space="0" w:color="A1368D" w:themeColor="accent2"/>
          <w:right w:val="single" w:sz="8" w:space="0" w:color="A1368D" w:themeColor="accent2"/>
          <w:insideV w:val="single" w:sz="8" w:space="0" w:color="A1368D" w:themeColor="accent2"/>
        </w:tcBorders>
        <w:shd w:val="clear" w:color="auto" w:fill="ECC8E5" w:themeFill="accent2" w:themeFillTint="3F"/>
      </w:tcPr>
    </w:tblStylePr>
    <w:tblStylePr w:type="band2Horz">
      <w:tblPr/>
      <w:tcPr>
        <w:tcBorders>
          <w:top w:val="single" w:sz="8" w:space="0" w:color="A1368D" w:themeColor="accent2"/>
          <w:left w:val="single" w:sz="8" w:space="0" w:color="A1368D" w:themeColor="accent2"/>
          <w:bottom w:val="single" w:sz="8" w:space="0" w:color="A1368D" w:themeColor="accent2"/>
          <w:right w:val="single" w:sz="8" w:space="0" w:color="A1368D" w:themeColor="accent2"/>
          <w:insideV w:val="single" w:sz="8" w:space="0" w:color="A1368D" w:themeColor="accent2"/>
        </w:tcBorders>
      </w:tcPr>
    </w:tblStylePr>
  </w:style>
  <w:style w:type="table" w:styleId="MediumGrid3-Accent3">
    <w:name w:val="Medium Grid 3 Accent 3"/>
    <w:basedOn w:val="TableNormal"/>
    <w:uiPriority w:val="69"/>
    <w:rsid w:val="00B246FB"/>
    <w:pPr>
      <w:spacing w:after="0" w:line="240" w:lineRule="auto"/>
    </w:pPr>
    <w:tblPr>
      <w:tblStyleRowBandSize w:val="1"/>
      <w:tblStyleColBandSize w:val="1"/>
      <w:tblBorders>
        <w:top w:val="single" w:sz="8" w:space="0" w:color="FEFCFF" w:themeColor="background1"/>
        <w:left w:val="single" w:sz="8" w:space="0" w:color="FEFCFF" w:themeColor="background1"/>
        <w:bottom w:val="single" w:sz="8" w:space="0" w:color="FEFCFF" w:themeColor="background1"/>
        <w:right w:val="single" w:sz="8" w:space="0" w:color="FEFCFF" w:themeColor="background1"/>
        <w:insideH w:val="single" w:sz="6" w:space="0" w:color="FEFCFF" w:themeColor="background1"/>
        <w:insideV w:val="single" w:sz="6" w:space="0" w:color="FEFCFF" w:themeColor="background1"/>
      </w:tblBorders>
    </w:tblPr>
    <w:tcPr>
      <w:shd w:val="clear" w:color="auto" w:fill="F5D7E6" w:themeFill="accent3" w:themeFillTint="3F"/>
    </w:tcPr>
    <w:tblStylePr w:type="firstRow">
      <w:rPr>
        <w:b/>
        <w:bCs/>
        <w:i w:val="0"/>
        <w:iCs w:val="0"/>
        <w:color w:val="FEFCFF" w:themeColor="background1"/>
      </w:rPr>
      <w:tblPr/>
      <w:tcPr>
        <w:tcBorders>
          <w:top w:val="single" w:sz="8" w:space="0" w:color="FEFCFF" w:themeColor="background1"/>
          <w:left w:val="single" w:sz="8" w:space="0" w:color="FEFCFF" w:themeColor="background1"/>
          <w:bottom w:val="single" w:sz="24" w:space="0" w:color="FEFCFF" w:themeColor="background1"/>
          <w:right w:val="single" w:sz="8" w:space="0" w:color="FEFCFF" w:themeColor="background1"/>
          <w:insideH w:val="nil"/>
          <w:insideV w:val="single" w:sz="8" w:space="0" w:color="FEFCFF" w:themeColor="background1"/>
        </w:tcBorders>
        <w:shd w:val="clear" w:color="auto" w:fill="D75E9E" w:themeFill="accent3"/>
      </w:tcPr>
    </w:tblStylePr>
    <w:tblStylePr w:type="lastRow">
      <w:rPr>
        <w:b/>
        <w:bCs/>
        <w:i w:val="0"/>
        <w:iCs w:val="0"/>
        <w:color w:val="FEFCFF" w:themeColor="background1"/>
      </w:rPr>
      <w:tblPr/>
      <w:tcPr>
        <w:tcBorders>
          <w:top w:val="single" w:sz="24" w:space="0" w:color="FEFCFF" w:themeColor="background1"/>
          <w:left w:val="single" w:sz="8" w:space="0" w:color="FEFCFF" w:themeColor="background1"/>
          <w:bottom w:val="single" w:sz="8" w:space="0" w:color="FEFCFF" w:themeColor="background1"/>
          <w:right w:val="single" w:sz="8" w:space="0" w:color="FEFCFF" w:themeColor="background1"/>
          <w:insideH w:val="nil"/>
          <w:insideV w:val="single" w:sz="8" w:space="0" w:color="FEFCFF" w:themeColor="background1"/>
        </w:tcBorders>
        <w:shd w:val="clear" w:color="auto" w:fill="D75E9E" w:themeFill="accent3"/>
      </w:tcPr>
    </w:tblStylePr>
    <w:tblStylePr w:type="firstCol">
      <w:rPr>
        <w:b/>
        <w:bCs/>
        <w:i w:val="0"/>
        <w:iCs w:val="0"/>
        <w:color w:val="FEFCFF" w:themeColor="background1"/>
      </w:rPr>
      <w:tblPr/>
      <w:tcPr>
        <w:tcBorders>
          <w:left w:val="single" w:sz="8" w:space="0" w:color="FEFCFF" w:themeColor="background1"/>
          <w:right w:val="single" w:sz="24" w:space="0" w:color="FEFCFF" w:themeColor="background1"/>
          <w:insideH w:val="nil"/>
          <w:insideV w:val="nil"/>
        </w:tcBorders>
        <w:shd w:val="clear" w:color="auto" w:fill="D75E9E" w:themeFill="accent3"/>
      </w:tcPr>
    </w:tblStylePr>
    <w:tblStylePr w:type="lastCol">
      <w:rPr>
        <w:b/>
        <w:bCs/>
        <w:i w:val="0"/>
        <w:iCs w:val="0"/>
        <w:color w:val="FEFCFF" w:themeColor="background1"/>
      </w:rPr>
      <w:tblPr/>
      <w:tcPr>
        <w:tcBorders>
          <w:top w:val="nil"/>
          <w:left w:val="single" w:sz="24" w:space="0" w:color="FEFCFF" w:themeColor="background1"/>
          <w:bottom w:val="nil"/>
          <w:right w:val="nil"/>
          <w:insideH w:val="nil"/>
          <w:insideV w:val="nil"/>
        </w:tcBorders>
        <w:shd w:val="clear" w:color="auto" w:fill="D75E9E" w:themeFill="accent3"/>
      </w:tcPr>
    </w:tblStylePr>
    <w:tblStylePr w:type="band1Vert">
      <w:tblPr/>
      <w:tcPr>
        <w:tcBorders>
          <w:top w:val="single" w:sz="8" w:space="0" w:color="FEFCFF" w:themeColor="background1"/>
          <w:left w:val="single" w:sz="8" w:space="0" w:color="FEFCFF" w:themeColor="background1"/>
          <w:bottom w:val="single" w:sz="8" w:space="0" w:color="FEFCFF" w:themeColor="background1"/>
          <w:right w:val="single" w:sz="8" w:space="0" w:color="FEFCFF" w:themeColor="background1"/>
          <w:insideH w:val="nil"/>
          <w:insideV w:val="nil"/>
        </w:tcBorders>
        <w:shd w:val="clear" w:color="auto" w:fill="EBAECE" w:themeFill="accent3" w:themeFillTint="7F"/>
      </w:tcPr>
    </w:tblStylePr>
    <w:tblStylePr w:type="band1Horz">
      <w:tblPr/>
      <w:tcPr>
        <w:tcBorders>
          <w:top w:val="single" w:sz="8" w:space="0" w:color="FEFCFF" w:themeColor="background1"/>
          <w:left w:val="single" w:sz="8" w:space="0" w:color="FEFCFF" w:themeColor="background1"/>
          <w:bottom w:val="single" w:sz="8" w:space="0" w:color="FEFCFF" w:themeColor="background1"/>
          <w:right w:val="single" w:sz="8" w:space="0" w:color="FEFCFF" w:themeColor="background1"/>
          <w:insideH w:val="single" w:sz="8" w:space="0" w:color="FEFCFF" w:themeColor="background1"/>
          <w:insideV w:val="single" w:sz="8" w:space="0" w:color="FEFCFF" w:themeColor="background1"/>
        </w:tcBorders>
        <w:shd w:val="clear" w:color="auto" w:fill="EBAECE" w:themeFill="accent3" w:themeFillTint="7F"/>
      </w:tcPr>
    </w:tblStylePr>
  </w:style>
  <w:style w:type="table" w:styleId="LightList-Accent2">
    <w:name w:val="Light List Accent 2"/>
    <w:basedOn w:val="TableNormal"/>
    <w:uiPriority w:val="61"/>
    <w:rsid w:val="00B246FB"/>
    <w:pPr>
      <w:spacing w:after="0" w:line="240" w:lineRule="auto"/>
    </w:pPr>
    <w:tblPr>
      <w:tblStyleRowBandSize w:val="1"/>
      <w:tblStyleColBandSize w:val="1"/>
      <w:tblBorders>
        <w:top w:val="single" w:sz="8" w:space="0" w:color="A1368D" w:themeColor="accent2"/>
        <w:left w:val="single" w:sz="8" w:space="0" w:color="A1368D" w:themeColor="accent2"/>
        <w:bottom w:val="single" w:sz="8" w:space="0" w:color="A1368D" w:themeColor="accent2"/>
        <w:right w:val="single" w:sz="8" w:space="0" w:color="A1368D" w:themeColor="accent2"/>
      </w:tblBorders>
    </w:tblPr>
    <w:tblStylePr w:type="firstRow">
      <w:pPr>
        <w:spacing w:before="0" w:after="0" w:line="240" w:lineRule="auto"/>
      </w:pPr>
      <w:rPr>
        <w:b/>
        <w:bCs/>
        <w:color w:val="FEFCFF" w:themeColor="background1"/>
      </w:rPr>
      <w:tblPr/>
      <w:tcPr>
        <w:shd w:val="clear" w:color="auto" w:fill="A1368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1368D" w:themeColor="accent2"/>
          <w:left w:val="single" w:sz="8" w:space="0" w:color="A1368D" w:themeColor="accent2"/>
          <w:bottom w:val="single" w:sz="8" w:space="0" w:color="A1368D" w:themeColor="accent2"/>
          <w:right w:val="single" w:sz="8" w:space="0" w:color="A1368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1368D" w:themeColor="accent2"/>
          <w:left w:val="single" w:sz="8" w:space="0" w:color="A1368D" w:themeColor="accent2"/>
          <w:bottom w:val="single" w:sz="8" w:space="0" w:color="A1368D" w:themeColor="accent2"/>
          <w:right w:val="single" w:sz="8" w:space="0" w:color="A1368D" w:themeColor="accent2"/>
        </w:tcBorders>
      </w:tcPr>
    </w:tblStylePr>
    <w:tblStylePr w:type="band1Horz">
      <w:tblPr/>
      <w:tcPr>
        <w:tcBorders>
          <w:top w:val="single" w:sz="8" w:space="0" w:color="A1368D" w:themeColor="accent2"/>
          <w:left w:val="single" w:sz="8" w:space="0" w:color="A1368D" w:themeColor="accent2"/>
          <w:bottom w:val="single" w:sz="8" w:space="0" w:color="A1368D" w:themeColor="accent2"/>
          <w:right w:val="single" w:sz="8" w:space="0" w:color="A1368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B246FB"/>
    <w:pPr>
      <w:spacing w:after="0" w:line="240" w:lineRule="auto"/>
    </w:pPr>
    <w:tblPr>
      <w:tblStyleRowBandSize w:val="1"/>
      <w:tblStyleColBandSize w:val="1"/>
      <w:tblBorders>
        <w:top w:val="single" w:sz="8" w:space="0" w:color="D75E9E" w:themeColor="accent3"/>
        <w:left w:val="single" w:sz="8" w:space="0" w:color="D75E9E" w:themeColor="accent3"/>
        <w:bottom w:val="single" w:sz="8" w:space="0" w:color="D75E9E" w:themeColor="accent3"/>
        <w:right w:val="single" w:sz="8" w:space="0" w:color="D75E9E" w:themeColor="accent3"/>
      </w:tblBorders>
    </w:tblPr>
    <w:tblStylePr w:type="firstRow">
      <w:pPr>
        <w:spacing w:before="0" w:after="0" w:line="240" w:lineRule="auto"/>
      </w:pPr>
      <w:rPr>
        <w:b/>
        <w:bCs/>
        <w:color w:val="FEFCFF" w:themeColor="background1"/>
      </w:rPr>
      <w:tblPr/>
      <w:tcPr>
        <w:shd w:val="clear" w:color="auto" w:fill="D75E9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75E9E" w:themeColor="accent3"/>
          <w:left w:val="single" w:sz="8" w:space="0" w:color="D75E9E" w:themeColor="accent3"/>
          <w:bottom w:val="single" w:sz="8" w:space="0" w:color="D75E9E" w:themeColor="accent3"/>
          <w:right w:val="single" w:sz="8" w:space="0" w:color="D75E9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75E9E" w:themeColor="accent3"/>
          <w:left w:val="single" w:sz="8" w:space="0" w:color="D75E9E" w:themeColor="accent3"/>
          <w:bottom w:val="single" w:sz="8" w:space="0" w:color="D75E9E" w:themeColor="accent3"/>
          <w:right w:val="single" w:sz="8" w:space="0" w:color="D75E9E" w:themeColor="accent3"/>
        </w:tcBorders>
      </w:tcPr>
    </w:tblStylePr>
    <w:tblStylePr w:type="band1Horz">
      <w:tblPr/>
      <w:tcPr>
        <w:tcBorders>
          <w:top w:val="single" w:sz="8" w:space="0" w:color="D75E9E" w:themeColor="accent3"/>
          <w:left w:val="single" w:sz="8" w:space="0" w:color="D75E9E" w:themeColor="accent3"/>
          <w:bottom w:val="single" w:sz="8" w:space="0" w:color="D75E9E" w:themeColor="accent3"/>
          <w:right w:val="single" w:sz="8" w:space="0" w:color="D75E9E" w:themeColor="accent3"/>
        </w:tcBorders>
      </w:tcPr>
    </w:tblStylePr>
  </w:style>
  <w:style w:type="table" w:styleId="MediumShading1-Accent2">
    <w:name w:val="Medium Shading 1 Accent 2"/>
    <w:basedOn w:val="TableNormal"/>
    <w:uiPriority w:val="63"/>
    <w:rsid w:val="00B246FB"/>
    <w:pPr>
      <w:spacing w:after="0" w:line="240" w:lineRule="auto"/>
    </w:pPr>
    <w:tblPr>
      <w:tblStyleRowBandSize w:val="1"/>
      <w:tblStyleColBandSize w:val="1"/>
      <w:tblBorders>
        <w:top w:val="single" w:sz="8" w:space="0" w:color="C759B2" w:themeColor="accent2" w:themeTint="BF"/>
        <w:left w:val="single" w:sz="8" w:space="0" w:color="C759B2" w:themeColor="accent2" w:themeTint="BF"/>
        <w:bottom w:val="single" w:sz="8" w:space="0" w:color="C759B2" w:themeColor="accent2" w:themeTint="BF"/>
        <w:right w:val="single" w:sz="8" w:space="0" w:color="C759B2" w:themeColor="accent2" w:themeTint="BF"/>
        <w:insideH w:val="single" w:sz="8" w:space="0" w:color="C759B2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EFCFF" w:themeColor="background1"/>
      </w:rPr>
      <w:tblPr/>
      <w:tcPr>
        <w:tcBorders>
          <w:top w:val="single" w:sz="8" w:space="0" w:color="C759B2" w:themeColor="accent2" w:themeTint="BF"/>
          <w:left w:val="single" w:sz="8" w:space="0" w:color="C759B2" w:themeColor="accent2" w:themeTint="BF"/>
          <w:bottom w:val="single" w:sz="8" w:space="0" w:color="C759B2" w:themeColor="accent2" w:themeTint="BF"/>
          <w:right w:val="single" w:sz="8" w:space="0" w:color="C759B2" w:themeColor="accent2" w:themeTint="BF"/>
          <w:insideH w:val="nil"/>
          <w:insideV w:val="nil"/>
        </w:tcBorders>
        <w:shd w:val="clear" w:color="auto" w:fill="A1368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759B2" w:themeColor="accent2" w:themeTint="BF"/>
          <w:left w:val="single" w:sz="8" w:space="0" w:color="C759B2" w:themeColor="accent2" w:themeTint="BF"/>
          <w:bottom w:val="single" w:sz="8" w:space="0" w:color="C759B2" w:themeColor="accent2" w:themeTint="BF"/>
          <w:right w:val="single" w:sz="8" w:space="0" w:color="C759B2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8E5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CC8E5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Grid1-Accent2">
    <w:name w:val="Medium Grid 1 Accent 2"/>
    <w:basedOn w:val="TableNormal"/>
    <w:uiPriority w:val="67"/>
    <w:rsid w:val="00B246FB"/>
    <w:pPr>
      <w:spacing w:after="0" w:line="240" w:lineRule="auto"/>
    </w:pPr>
    <w:tblPr>
      <w:tblStyleRowBandSize w:val="1"/>
      <w:tblStyleColBandSize w:val="1"/>
      <w:tblBorders>
        <w:top w:val="single" w:sz="8" w:space="0" w:color="C759B2" w:themeColor="accent2" w:themeTint="BF"/>
        <w:left w:val="single" w:sz="8" w:space="0" w:color="C759B2" w:themeColor="accent2" w:themeTint="BF"/>
        <w:bottom w:val="single" w:sz="8" w:space="0" w:color="C759B2" w:themeColor="accent2" w:themeTint="BF"/>
        <w:right w:val="single" w:sz="8" w:space="0" w:color="C759B2" w:themeColor="accent2" w:themeTint="BF"/>
        <w:insideH w:val="single" w:sz="8" w:space="0" w:color="C759B2" w:themeColor="accent2" w:themeTint="BF"/>
        <w:insideV w:val="single" w:sz="8" w:space="0" w:color="C759B2" w:themeColor="accent2" w:themeTint="BF"/>
      </w:tblBorders>
    </w:tblPr>
    <w:tcPr>
      <w:shd w:val="clear" w:color="auto" w:fill="ECC8E5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759B2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90CC" w:themeFill="accent2" w:themeFillTint="7F"/>
      </w:tcPr>
    </w:tblStylePr>
    <w:tblStylePr w:type="band1Horz">
      <w:tblPr/>
      <w:tcPr>
        <w:shd w:val="clear" w:color="auto" w:fill="DA90CC" w:themeFill="accent2" w:themeFillTint="7F"/>
      </w:tcPr>
    </w:tblStylePr>
  </w:style>
  <w:style w:type="table" w:customStyle="1" w:styleId="TableGrid1">
    <w:name w:val="Table Grid1"/>
    <w:basedOn w:val="TableNormal"/>
    <w:next w:val="TableGrid"/>
    <w:uiPriority w:val="39"/>
    <w:rsid w:val="002866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74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di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Digital Social Care">
      <a:dk1>
        <a:srgbClr val="292858"/>
      </a:dk1>
      <a:lt1>
        <a:srgbClr val="FEFCFF"/>
      </a:lt1>
      <a:dk2>
        <a:srgbClr val="282959"/>
      </a:dk2>
      <a:lt2>
        <a:srgbClr val="F1F0EC"/>
      </a:lt2>
      <a:accent1>
        <a:srgbClr val="513089"/>
      </a:accent1>
      <a:accent2>
        <a:srgbClr val="A1368D"/>
      </a:accent2>
      <a:accent3>
        <a:srgbClr val="D75E9E"/>
      </a:accent3>
      <a:accent4>
        <a:srgbClr val="FB4A3B"/>
      </a:accent4>
      <a:accent5>
        <a:srgbClr val="F0C310"/>
      </a:accent5>
      <a:accent6>
        <a:srgbClr val="F0C40E"/>
      </a:accent6>
      <a:hlink>
        <a:srgbClr val="E74A3B"/>
      </a:hlink>
      <a:folHlink>
        <a:srgbClr val="D95F9F"/>
      </a:folHlink>
    </a:clrScheme>
    <a:fontScheme name="Custom 1">
      <a:majorFont>
        <a:latin typeface="Muli"/>
        <a:ea typeface=""/>
        <a:cs typeface=""/>
      </a:majorFont>
      <a:minorFont>
        <a:latin typeface="Mul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1007A3-2715-417D-856C-B4D832D5A6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308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Katie Thorn TPIC</dc:creator>
  <cp:lastModifiedBy>beechespc2 computer</cp:lastModifiedBy>
  <cp:revision>2</cp:revision>
  <dcterms:created xsi:type="dcterms:W3CDTF">2023-01-26T09:53:00Z</dcterms:created>
  <dcterms:modified xsi:type="dcterms:W3CDTF">2023-01-26T09:53:00Z</dcterms:modified>
</cp:coreProperties>
</file>