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0FC8" w14:textId="77777777" w:rsidR="009E4766" w:rsidRDefault="009E4766" w:rsidP="009E4766">
      <w:pPr>
        <w:spacing w:before="99"/>
        <w:ind w:left="815"/>
        <w:rPr>
          <w:b/>
          <w:sz w:val="26"/>
        </w:rPr>
      </w:pPr>
      <w:r>
        <w:rPr>
          <w:b/>
          <w:sz w:val="26"/>
        </w:rPr>
        <w:t>Expiry Dates for Medication - CM11</w:t>
      </w:r>
    </w:p>
    <w:p w14:paraId="6AE94B30" w14:textId="77777777" w:rsidR="009E4766" w:rsidRDefault="009E4766" w:rsidP="009E4766">
      <w:pPr>
        <w:pStyle w:val="BodyText"/>
        <w:spacing w:before="6"/>
        <w:ind w:left="0"/>
        <w:rPr>
          <w:b/>
          <w:sz w:val="26"/>
        </w:rPr>
      </w:pPr>
    </w:p>
    <w:tbl>
      <w:tblPr>
        <w:tblW w:w="0" w:type="auto"/>
        <w:tblInd w:w="83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5"/>
        <w:gridCol w:w="4622"/>
      </w:tblGrid>
      <w:tr w:rsidR="009E4766" w14:paraId="10F3506F" w14:textId="77777777" w:rsidTr="009A37C4">
        <w:trPr>
          <w:trHeight w:val="375"/>
        </w:trPr>
        <w:tc>
          <w:tcPr>
            <w:tcW w:w="9267" w:type="dxa"/>
            <w:gridSpan w:val="2"/>
            <w:shd w:val="clear" w:color="auto" w:fill="DDDDDD"/>
          </w:tcPr>
          <w:p w14:paraId="12F660FC" w14:textId="77777777" w:rsidR="009E4766" w:rsidRDefault="009E4766" w:rsidP="009A37C4">
            <w:pPr>
              <w:pStyle w:val="TableParagraph"/>
              <w:spacing w:before="47"/>
              <w:ind w:left="1776"/>
              <w:rPr>
                <w:b/>
                <w:sz w:val="23"/>
              </w:rPr>
            </w:pPr>
            <w:r>
              <w:rPr>
                <w:b/>
                <w:sz w:val="23"/>
              </w:rPr>
              <w:t>Suggested Expiry of Products from Date of Opening</w:t>
            </w:r>
          </w:p>
        </w:tc>
      </w:tr>
      <w:tr w:rsidR="009E4766" w14:paraId="26A10CE0" w14:textId="77777777" w:rsidTr="009A37C4">
        <w:trPr>
          <w:trHeight w:val="315"/>
        </w:trPr>
        <w:tc>
          <w:tcPr>
            <w:tcW w:w="4645" w:type="dxa"/>
            <w:shd w:val="clear" w:color="auto" w:fill="EDEDED"/>
          </w:tcPr>
          <w:p w14:paraId="61615E3B" w14:textId="77777777" w:rsidR="009E4766" w:rsidRDefault="009E4766" w:rsidP="009A37C4">
            <w:pPr>
              <w:pStyle w:val="TableParagraph"/>
              <w:spacing w:before="17"/>
              <w:ind w:left="1365"/>
              <w:rPr>
                <w:b/>
                <w:sz w:val="23"/>
              </w:rPr>
            </w:pPr>
            <w:r>
              <w:rPr>
                <w:b/>
                <w:sz w:val="23"/>
              </w:rPr>
              <w:t>Formulation Type</w:t>
            </w:r>
          </w:p>
        </w:tc>
        <w:tc>
          <w:tcPr>
            <w:tcW w:w="4622" w:type="dxa"/>
            <w:shd w:val="clear" w:color="auto" w:fill="EDEDED"/>
          </w:tcPr>
          <w:p w14:paraId="6F68E834" w14:textId="77777777" w:rsidR="009E4766" w:rsidRDefault="009E4766" w:rsidP="009A37C4">
            <w:pPr>
              <w:pStyle w:val="TableParagraph"/>
              <w:spacing w:before="17"/>
              <w:ind w:right="1074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Recommended Expiry</w:t>
            </w:r>
          </w:p>
        </w:tc>
      </w:tr>
      <w:tr w:rsidR="009E4766" w14:paraId="03A890FE" w14:textId="77777777" w:rsidTr="009A37C4">
        <w:trPr>
          <w:trHeight w:val="1095"/>
        </w:trPr>
        <w:tc>
          <w:tcPr>
            <w:tcW w:w="4645" w:type="dxa"/>
          </w:tcPr>
          <w:p w14:paraId="0B77BC21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Tablets </w:t>
            </w:r>
            <w:r>
              <w:rPr>
                <w:sz w:val="23"/>
              </w:rPr>
              <w:t>and capsules – in original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boxes</w:t>
            </w:r>
          </w:p>
          <w:p w14:paraId="0B78EDCC" w14:textId="77777777" w:rsidR="009E4766" w:rsidRDefault="009E4766" w:rsidP="009A37C4">
            <w:pPr>
              <w:pStyle w:val="TableParagraph"/>
              <w:spacing w:before="5"/>
              <w:ind w:left="120"/>
              <w:rPr>
                <w:sz w:val="23"/>
              </w:rPr>
            </w:pPr>
            <w:r>
              <w:rPr>
                <w:sz w:val="23"/>
              </w:rPr>
              <w:t>(blister/foil packed), e.g. PRN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medicines</w:t>
            </w:r>
          </w:p>
        </w:tc>
        <w:tc>
          <w:tcPr>
            <w:tcW w:w="4622" w:type="dxa"/>
          </w:tcPr>
          <w:p w14:paraId="39475A3D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Manufacturer’s expiry date. Do not mix</w:t>
            </w:r>
          </w:p>
          <w:p w14:paraId="015DB9AB" w14:textId="77777777" w:rsidR="009E4766" w:rsidRDefault="009E4766" w:rsidP="009A37C4">
            <w:pPr>
              <w:pStyle w:val="TableParagraph"/>
              <w:spacing w:before="5"/>
              <w:ind w:left="97"/>
              <w:rPr>
                <w:sz w:val="23"/>
              </w:rPr>
            </w:pPr>
            <w:r>
              <w:rPr>
                <w:sz w:val="23"/>
              </w:rPr>
              <w:t>batches. Only order when necessary.</w:t>
            </w:r>
          </w:p>
        </w:tc>
      </w:tr>
      <w:tr w:rsidR="009E4766" w14:paraId="4537C944" w14:textId="77777777" w:rsidTr="009A37C4">
        <w:trPr>
          <w:trHeight w:val="1095"/>
        </w:trPr>
        <w:tc>
          <w:tcPr>
            <w:tcW w:w="4645" w:type="dxa"/>
          </w:tcPr>
          <w:p w14:paraId="74CF18C5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Tablets and capsules – loose, i.e. put into</w:t>
            </w:r>
          </w:p>
          <w:p w14:paraId="47F62141" w14:textId="77777777" w:rsidR="009E4766" w:rsidRDefault="009E4766" w:rsidP="009A37C4">
            <w:pPr>
              <w:pStyle w:val="TableParagraph"/>
              <w:spacing w:before="5"/>
              <w:ind w:left="120"/>
              <w:rPr>
                <w:sz w:val="23"/>
              </w:rPr>
            </w:pPr>
            <w:r>
              <w:rPr>
                <w:sz w:val="23"/>
              </w:rPr>
              <w:t>a bottle by the pharmacy</w:t>
            </w:r>
          </w:p>
        </w:tc>
        <w:tc>
          <w:tcPr>
            <w:tcW w:w="4622" w:type="dxa"/>
          </w:tcPr>
          <w:p w14:paraId="4866938E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6 months from the dispensing date or</w:t>
            </w:r>
          </w:p>
          <w:p w14:paraId="2237795E" w14:textId="77777777" w:rsidR="009E4766" w:rsidRDefault="009E4766" w:rsidP="009A37C4">
            <w:pPr>
              <w:pStyle w:val="TableParagraph"/>
              <w:spacing w:before="5" w:line="244" w:lineRule="auto"/>
              <w:ind w:left="97" w:right="317"/>
              <w:rPr>
                <w:sz w:val="23"/>
              </w:rPr>
            </w:pPr>
            <w:r>
              <w:rPr>
                <w:sz w:val="23"/>
              </w:rPr>
              <w:t>manufacturer’s expiry date if provided by the community pharmacy</w:t>
            </w:r>
          </w:p>
        </w:tc>
      </w:tr>
      <w:tr w:rsidR="009E4766" w14:paraId="3B6E0BD8" w14:textId="77777777" w:rsidTr="009A37C4">
        <w:trPr>
          <w:trHeight w:val="1590"/>
        </w:trPr>
        <w:tc>
          <w:tcPr>
            <w:tcW w:w="4645" w:type="dxa"/>
          </w:tcPr>
          <w:p w14:paraId="0830FF70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Oral liquids (in original manufacturer’s</w:t>
            </w:r>
          </w:p>
          <w:p w14:paraId="5AC414F9" w14:textId="77777777" w:rsidR="009E4766" w:rsidRDefault="009E4766" w:rsidP="009A37C4">
            <w:pPr>
              <w:pStyle w:val="TableParagraph"/>
              <w:spacing w:before="5"/>
              <w:ind w:left="120"/>
              <w:rPr>
                <w:sz w:val="23"/>
              </w:rPr>
            </w:pPr>
            <w:r>
              <w:rPr>
                <w:sz w:val="23"/>
              </w:rPr>
              <w:t>packaging or amber bottles)</w:t>
            </w:r>
          </w:p>
        </w:tc>
        <w:tc>
          <w:tcPr>
            <w:tcW w:w="4622" w:type="dxa"/>
          </w:tcPr>
          <w:p w14:paraId="2F657185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6 months from date of opening or</w:t>
            </w:r>
          </w:p>
          <w:p w14:paraId="61C0C5B8" w14:textId="77777777" w:rsidR="009E4766" w:rsidRDefault="009E4766" w:rsidP="009A37C4">
            <w:pPr>
              <w:pStyle w:val="TableParagraph"/>
              <w:spacing w:line="270" w:lineRule="atLeast"/>
              <w:ind w:left="97" w:right="138"/>
              <w:rPr>
                <w:sz w:val="23"/>
              </w:rPr>
            </w:pPr>
            <w:r>
              <w:rPr>
                <w:sz w:val="23"/>
              </w:rPr>
              <w:t>manufacturer’s recommendation where shorter – mark date of opening on container. Antibiotic liquids have a shorter expiry date once reconstituted. Check with community pharmacist if unsure.</w:t>
            </w:r>
          </w:p>
        </w:tc>
      </w:tr>
      <w:tr w:rsidR="009E4766" w14:paraId="4050D44F" w14:textId="77777777" w:rsidTr="009A37C4">
        <w:trPr>
          <w:trHeight w:val="1095"/>
        </w:trPr>
        <w:tc>
          <w:tcPr>
            <w:tcW w:w="4645" w:type="dxa"/>
          </w:tcPr>
          <w:p w14:paraId="07C93BCF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External liquids (e.g. shampoos, scrubs)</w:t>
            </w:r>
          </w:p>
        </w:tc>
        <w:tc>
          <w:tcPr>
            <w:tcW w:w="4622" w:type="dxa"/>
          </w:tcPr>
          <w:p w14:paraId="4E081B9C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6 months from date of opening or</w:t>
            </w:r>
          </w:p>
          <w:p w14:paraId="28181E58" w14:textId="77777777" w:rsidR="009E4766" w:rsidRDefault="009E4766" w:rsidP="009A37C4">
            <w:pPr>
              <w:pStyle w:val="TableParagraph"/>
              <w:spacing w:before="5" w:line="244" w:lineRule="auto"/>
              <w:ind w:left="97" w:right="317"/>
              <w:rPr>
                <w:sz w:val="23"/>
              </w:rPr>
            </w:pPr>
            <w:r>
              <w:rPr>
                <w:sz w:val="23"/>
              </w:rPr>
              <w:t>manufacturer’s recommendation where shorter – mark date of opening on container.</w:t>
            </w:r>
          </w:p>
        </w:tc>
      </w:tr>
      <w:tr w:rsidR="009E4766" w14:paraId="7BB55F16" w14:textId="77777777" w:rsidTr="009A37C4">
        <w:trPr>
          <w:trHeight w:val="1095"/>
        </w:trPr>
        <w:tc>
          <w:tcPr>
            <w:tcW w:w="4645" w:type="dxa"/>
          </w:tcPr>
          <w:p w14:paraId="77EDB955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Creams/Ointments in tubes</w:t>
            </w:r>
          </w:p>
        </w:tc>
        <w:tc>
          <w:tcPr>
            <w:tcW w:w="4622" w:type="dxa"/>
          </w:tcPr>
          <w:p w14:paraId="75EBDB86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3 months from date of opening or</w:t>
            </w:r>
          </w:p>
          <w:p w14:paraId="7451A860" w14:textId="77777777" w:rsidR="009E4766" w:rsidRDefault="009E4766" w:rsidP="009A37C4">
            <w:pPr>
              <w:pStyle w:val="TableParagraph"/>
              <w:spacing w:before="5" w:line="244" w:lineRule="auto"/>
              <w:ind w:left="97" w:right="317"/>
              <w:rPr>
                <w:sz w:val="23"/>
              </w:rPr>
            </w:pPr>
            <w:r>
              <w:rPr>
                <w:sz w:val="23"/>
              </w:rPr>
              <w:t>manufacturer’s recommendations if shorter. For unopened tubes follow the manufacturer’s expiry date.</w:t>
            </w:r>
          </w:p>
        </w:tc>
      </w:tr>
      <w:tr w:rsidR="009E4766" w14:paraId="3714C4F4" w14:textId="77777777" w:rsidTr="009A37C4">
        <w:trPr>
          <w:trHeight w:val="1095"/>
        </w:trPr>
        <w:tc>
          <w:tcPr>
            <w:tcW w:w="4645" w:type="dxa"/>
          </w:tcPr>
          <w:p w14:paraId="780DC4B4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Creams/Ointments in pots, tubs or jars.</w:t>
            </w:r>
          </w:p>
        </w:tc>
        <w:tc>
          <w:tcPr>
            <w:tcW w:w="4622" w:type="dxa"/>
          </w:tcPr>
          <w:p w14:paraId="43401504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1 month from date of opening or expiry</w:t>
            </w:r>
          </w:p>
          <w:p w14:paraId="0C731C63" w14:textId="77777777" w:rsidR="009E4766" w:rsidRDefault="009E4766" w:rsidP="009A37C4">
            <w:pPr>
              <w:pStyle w:val="TableParagraph"/>
              <w:spacing w:before="5" w:line="244" w:lineRule="auto"/>
              <w:ind w:left="97"/>
              <w:rPr>
                <w:sz w:val="23"/>
              </w:rPr>
            </w:pPr>
            <w:r>
              <w:rPr>
                <w:sz w:val="23"/>
              </w:rPr>
              <w:t>date provided by pharmacy. For unopened tubs follow the manufacturer’s expiry date.</w:t>
            </w:r>
          </w:p>
        </w:tc>
      </w:tr>
      <w:tr w:rsidR="009E4766" w14:paraId="47EB0C55" w14:textId="77777777" w:rsidTr="009A37C4">
        <w:trPr>
          <w:trHeight w:val="1095"/>
        </w:trPr>
        <w:tc>
          <w:tcPr>
            <w:tcW w:w="4645" w:type="dxa"/>
          </w:tcPr>
          <w:p w14:paraId="32D486F4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Creams/Ointments in pump dispensers</w:t>
            </w:r>
          </w:p>
        </w:tc>
        <w:tc>
          <w:tcPr>
            <w:tcW w:w="4622" w:type="dxa"/>
          </w:tcPr>
          <w:p w14:paraId="1E4A0EF7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6 months from date of opening or</w:t>
            </w:r>
          </w:p>
          <w:p w14:paraId="1A2CE8C8" w14:textId="77777777" w:rsidR="009E4766" w:rsidRDefault="009E4766" w:rsidP="009A37C4">
            <w:pPr>
              <w:pStyle w:val="TableParagraph"/>
              <w:spacing w:before="5" w:line="244" w:lineRule="auto"/>
              <w:ind w:left="97" w:right="138"/>
              <w:rPr>
                <w:sz w:val="23"/>
              </w:rPr>
            </w:pPr>
            <w:r>
              <w:rPr>
                <w:sz w:val="23"/>
              </w:rPr>
              <w:t>manufacturer’s recommendations if shorter. For unopened pump dispensers, follow the manufacturer’s expiry date.</w:t>
            </w:r>
          </w:p>
        </w:tc>
      </w:tr>
      <w:tr w:rsidR="009E4766" w14:paraId="018F08A5" w14:textId="77777777" w:rsidTr="009A37C4">
        <w:trPr>
          <w:trHeight w:val="1095"/>
        </w:trPr>
        <w:tc>
          <w:tcPr>
            <w:tcW w:w="4645" w:type="dxa"/>
          </w:tcPr>
          <w:p w14:paraId="1F450441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Sterile Eye/Ear/Nose drops/Ointments</w:t>
            </w:r>
          </w:p>
        </w:tc>
        <w:tc>
          <w:tcPr>
            <w:tcW w:w="4622" w:type="dxa"/>
          </w:tcPr>
          <w:p w14:paraId="35C0F041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28 days from date of opening. Some drops</w:t>
            </w:r>
          </w:p>
          <w:p w14:paraId="45CDC1C2" w14:textId="77777777" w:rsidR="009E4766" w:rsidRDefault="009E4766" w:rsidP="009A37C4">
            <w:pPr>
              <w:pStyle w:val="TableParagraph"/>
              <w:spacing w:before="5"/>
              <w:ind w:left="97"/>
              <w:rPr>
                <w:sz w:val="23"/>
              </w:rPr>
            </w:pPr>
            <w:r>
              <w:rPr>
                <w:sz w:val="23"/>
              </w:rPr>
              <w:t>may need to be stored in the fridge.</w:t>
            </w:r>
          </w:p>
        </w:tc>
      </w:tr>
      <w:tr w:rsidR="009E4766" w14:paraId="238ABAB9" w14:textId="77777777" w:rsidTr="009A37C4">
        <w:trPr>
          <w:trHeight w:val="1095"/>
        </w:trPr>
        <w:tc>
          <w:tcPr>
            <w:tcW w:w="4645" w:type="dxa"/>
          </w:tcPr>
          <w:p w14:paraId="674B5B42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Inhalers/Sprays</w:t>
            </w:r>
          </w:p>
        </w:tc>
        <w:tc>
          <w:tcPr>
            <w:tcW w:w="4622" w:type="dxa"/>
          </w:tcPr>
          <w:p w14:paraId="50F8F175" w14:textId="77777777" w:rsidR="009E4766" w:rsidRDefault="009E4766" w:rsidP="009A37C4">
            <w:pPr>
              <w:pStyle w:val="TableParagraph"/>
              <w:spacing w:line="236" w:lineRule="exact"/>
              <w:ind w:left="97"/>
              <w:rPr>
                <w:sz w:val="23"/>
              </w:rPr>
            </w:pPr>
            <w:r>
              <w:rPr>
                <w:sz w:val="23"/>
              </w:rPr>
              <w:t>Manufacturer’s expiry date or refer to dose</w:t>
            </w:r>
          </w:p>
          <w:p w14:paraId="7953EBD1" w14:textId="77777777" w:rsidR="009E4766" w:rsidRDefault="009E4766" w:rsidP="009A37C4">
            <w:pPr>
              <w:pStyle w:val="TableParagraph"/>
              <w:spacing w:before="5"/>
              <w:ind w:left="97"/>
              <w:rPr>
                <w:sz w:val="23"/>
              </w:rPr>
            </w:pPr>
            <w:r>
              <w:rPr>
                <w:sz w:val="23"/>
              </w:rPr>
              <w:t>counter if available.</w:t>
            </w:r>
          </w:p>
        </w:tc>
      </w:tr>
      <w:tr w:rsidR="009E4766" w14:paraId="122B3114" w14:textId="77777777" w:rsidTr="009A37C4">
        <w:trPr>
          <w:trHeight w:val="1103"/>
        </w:trPr>
        <w:tc>
          <w:tcPr>
            <w:tcW w:w="4645" w:type="dxa"/>
            <w:tcBorders>
              <w:bottom w:val="single" w:sz="12" w:space="0" w:color="000000"/>
            </w:tcBorders>
          </w:tcPr>
          <w:p w14:paraId="1C2A002F" w14:textId="77777777" w:rsidR="009E4766" w:rsidRDefault="009E4766" w:rsidP="009A37C4">
            <w:pPr>
              <w:pStyle w:val="TableParagraph"/>
              <w:spacing w:line="236" w:lineRule="exact"/>
              <w:ind w:left="120"/>
              <w:rPr>
                <w:sz w:val="23"/>
              </w:rPr>
            </w:pPr>
            <w:r>
              <w:rPr>
                <w:sz w:val="23"/>
              </w:rPr>
              <w:t>Tablets and capsules packed into Multi-</w:t>
            </w:r>
          </w:p>
          <w:p w14:paraId="1255CEAA" w14:textId="77777777" w:rsidR="009E4766" w:rsidRDefault="009E4766" w:rsidP="009A37C4">
            <w:pPr>
              <w:pStyle w:val="TableParagraph"/>
              <w:spacing w:before="5" w:line="244" w:lineRule="auto"/>
              <w:ind w:left="120"/>
              <w:rPr>
                <w:sz w:val="23"/>
              </w:rPr>
            </w:pPr>
            <w:r>
              <w:rPr>
                <w:sz w:val="23"/>
              </w:rPr>
              <w:t>Compartment Compliance Aid (MCCA) or Monitored Dosing System (MDS)</w:t>
            </w:r>
          </w:p>
        </w:tc>
        <w:tc>
          <w:tcPr>
            <w:tcW w:w="4622" w:type="dxa"/>
            <w:tcBorders>
              <w:bottom w:val="single" w:sz="12" w:space="0" w:color="000000"/>
            </w:tcBorders>
          </w:tcPr>
          <w:p w14:paraId="00E5FD18" w14:textId="77777777" w:rsidR="009E4766" w:rsidRDefault="009E4766" w:rsidP="009A37C4">
            <w:pPr>
              <w:pStyle w:val="TableParagraph"/>
              <w:spacing w:line="236" w:lineRule="exact"/>
              <w:ind w:right="1108"/>
              <w:jc w:val="right"/>
              <w:rPr>
                <w:sz w:val="23"/>
              </w:rPr>
            </w:pPr>
            <w:r>
              <w:rPr>
                <w:sz w:val="23"/>
              </w:rPr>
              <w:t>8 weeks from date of dispensing.</w:t>
            </w:r>
          </w:p>
        </w:tc>
      </w:tr>
    </w:tbl>
    <w:p w14:paraId="1E0677F4" w14:textId="77777777" w:rsidR="009E4766" w:rsidRDefault="009E4766" w:rsidP="009E4766">
      <w:pPr>
        <w:spacing w:line="236" w:lineRule="exact"/>
        <w:jc w:val="right"/>
        <w:rPr>
          <w:sz w:val="23"/>
        </w:rPr>
        <w:sectPr w:rsidR="009E4766" w:rsidSect="009E4766">
          <w:pgSz w:w="11900" w:h="16840"/>
          <w:pgMar w:top="1580" w:right="0" w:bottom="820" w:left="700" w:header="0" w:footer="622" w:gutter="0"/>
          <w:cols w:space="720"/>
        </w:sectPr>
      </w:pPr>
    </w:p>
    <w:p w14:paraId="5C93BB72" w14:textId="77777777" w:rsidR="00375C63" w:rsidRDefault="00375C63"/>
    <w:sectPr w:rsidR="0037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66"/>
    <w:rsid w:val="001E7885"/>
    <w:rsid w:val="00375C63"/>
    <w:rsid w:val="009E4766"/>
    <w:rsid w:val="00A2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4910"/>
  <w15:chartTrackingRefBased/>
  <w15:docId w15:val="{076DC98E-B135-47A3-9B76-784BB3C5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76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76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76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76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76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76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76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76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76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76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76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76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76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76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76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76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E4766"/>
    <w:pPr>
      <w:ind w:left="1490"/>
    </w:pPr>
  </w:style>
  <w:style w:type="character" w:customStyle="1" w:styleId="BodyTextChar">
    <w:name w:val="Body Text Char"/>
    <w:basedOn w:val="DefaultParagraphFont"/>
    <w:link w:val="BodyText"/>
    <w:uiPriority w:val="1"/>
    <w:rsid w:val="009E4766"/>
    <w:rPr>
      <w:rFonts w:ascii="Arial" w:eastAsia="Arial" w:hAnsi="Arial" w:cs="Arial"/>
      <w:kern w:val="0"/>
      <w:sz w:val="22"/>
      <w:szCs w:val="22"/>
      <w:lang w:val="en-US"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E4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1486</Characters>
  <Application>Microsoft Office Word</Application>
  <DocSecurity>0</DocSecurity>
  <Lines>114</Lines>
  <Paragraphs>28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Edmeades</dc:creator>
  <cp:keywords/>
  <dc:description/>
  <cp:lastModifiedBy>Johanna Edmeades</cp:lastModifiedBy>
  <cp:revision>1</cp:revision>
  <dcterms:created xsi:type="dcterms:W3CDTF">2026-02-09T14:10:00Z</dcterms:created>
  <dcterms:modified xsi:type="dcterms:W3CDTF">2026-02-09T14:13:00Z</dcterms:modified>
</cp:coreProperties>
</file>