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9F289" w14:textId="77777777" w:rsidR="009D1820" w:rsidRPr="009D1820" w:rsidRDefault="00000000" w:rsidP="007D4078">
      <w:pPr>
        <w:spacing w:after="0" w:line="240" w:lineRule="auto"/>
        <w:jc w:val="center"/>
        <w:rPr>
          <w:rFonts w:ascii="Times New Roman" w:eastAsia="Georgia" w:hAnsi="Times New Roman" w:cs="Times New Roman"/>
          <w:b/>
          <w:color w:val="000000"/>
          <w:sz w:val="22"/>
        </w:rPr>
      </w:pPr>
      <w:bookmarkStart w:id="0" w:name="enfenite_grc_intelligence_platfor_bb6a2b"/>
      <w:proofErr w:type="spellStart"/>
      <w:r w:rsidRPr="009D1820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eNFeNITE</w:t>
      </w:r>
      <w:proofErr w:type="spellEnd"/>
      <w:r w:rsidRPr="009D1820">
        <w:rPr>
          <w:rFonts w:ascii="Times New Roman" w:eastAsia="Georgia" w:hAnsi="Times New Roman" w:cs="Times New Roman"/>
          <w:b/>
          <w:color w:val="000000"/>
          <w:sz w:val="28"/>
          <w:szCs w:val="28"/>
        </w:rPr>
        <w:t xml:space="preserve"> GRC Intelligence Platform</w:t>
      </w:r>
    </w:p>
    <w:p w14:paraId="185210B6" w14:textId="2EB06B87" w:rsidR="00E663C1" w:rsidRPr="009D1820" w:rsidRDefault="00000000" w:rsidP="007D4078">
      <w:pPr>
        <w:spacing w:after="0" w:line="240" w:lineRule="auto"/>
        <w:jc w:val="center"/>
        <w:rPr>
          <w:rFonts w:ascii="Times New Roman" w:eastAsia="Georgia" w:hAnsi="Times New Roman" w:cs="Times New Roman"/>
          <w:b/>
          <w:color w:val="000000"/>
          <w:sz w:val="22"/>
        </w:rPr>
      </w:pPr>
      <w:r w:rsidRPr="009D1820">
        <w:rPr>
          <w:rFonts w:ascii="Times New Roman" w:eastAsia="Georgia" w:hAnsi="Times New Roman" w:cs="Times New Roman"/>
          <w:b/>
          <w:color w:val="000000"/>
          <w:sz w:val="22"/>
        </w:rPr>
        <w:t>Requirements for Phase 1</w:t>
      </w:r>
      <w:bookmarkEnd w:id="0"/>
    </w:p>
    <w:p w14:paraId="684773F5" w14:textId="060A5CB4" w:rsidR="0030126B" w:rsidRDefault="00000000" w:rsidP="00C17FFB">
      <w:pPr>
        <w:spacing w:after="0" w:line="240" w:lineRule="auto"/>
        <w:jc w:val="both"/>
        <w:rPr>
          <w:rFonts w:ascii="Times New Roman" w:eastAsia="Georgia" w:hAnsi="Times New Roman" w:cs="Times New Roman"/>
          <w:b/>
          <w:color w:val="000000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br/>
      </w:r>
    </w:p>
    <w:p w14:paraId="07BAC86D" w14:textId="12D03BFB" w:rsidR="00E663C1" w:rsidRPr="00F3526E" w:rsidRDefault="00000000" w:rsidP="00C17FFB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bookmarkStart w:id="1" w:name="bm_1_product_intent"/>
      <w:r w:rsidRPr="00F3526E">
        <w:rPr>
          <w:rFonts w:ascii="Times New Roman" w:eastAsia="Georgia" w:hAnsi="Times New Roman" w:cs="Times New Roman"/>
          <w:b/>
          <w:color w:val="000000"/>
          <w:sz w:val="20"/>
          <w:szCs w:val="20"/>
        </w:rPr>
        <w:t>Product Intent</w:t>
      </w:r>
      <w:bookmarkEnd w:id="1"/>
    </w:p>
    <w:p w14:paraId="23A7B712" w14:textId="0351108D" w:rsidR="00E663C1" w:rsidRPr="0030126B" w:rsidRDefault="00000000" w:rsidP="00C17FF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 xml:space="preserve">The product should be positioned as an integrated </w:t>
      </w:r>
      <w:r w:rsidRPr="0030126B">
        <w:rPr>
          <w:rFonts w:ascii="Times New Roman" w:eastAsia="Georgia" w:hAnsi="Times New Roman" w:cs="Times New Roman"/>
          <w:b/>
          <w:color w:val="000000"/>
          <w:sz w:val="20"/>
          <w:szCs w:val="20"/>
        </w:rPr>
        <w:t>GRC Intelligence</w:t>
      </w: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 xml:space="preserve"> platform that combines governance, risk, controls, audit/assessment, compliance, and finance </w:t>
      </w:r>
      <w:proofErr w:type="gramStart"/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intelligence in one system</w:t>
      </w:r>
      <w:proofErr w:type="gramEnd"/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 xml:space="preserve"> instead of running them in disconnected spreadsheets, trackers, and document folders. The Phase 1 scope should establish a usable, marketable MVP for SMEs, consulting firms, internal audit teams, and audit/advisory firms that need equal visibility on finance and IT/cyber matters.</w:t>
      </w:r>
    </w:p>
    <w:p w14:paraId="3FC1C0A0" w14:textId="77777777" w:rsidR="0030126B" w:rsidRDefault="0030126B" w:rsidP="00C17FFB">
      <w:pPr>
        <w:spacing w:after="0" w:line="240" w:lineRule="auto"/>
        <w:ind w:left="-30"/>
        <w:jc w:val="both"/>
        <w:rPr>
          <w:rFonts w:ascii="Times New Roman" w:eastAsia="Georgia" w:hAnsi="Times New Roman" w:cs="Times New Roman"/>
          <w:b/>
          <w:color w:val="000000"/>
          <w:sz w:val="20"/>
          <w:szCs w:val="20"/>
        </w:rPr>
      </w:pPr>
      <w:bookmarkStart w:id="2" w:name="bm_2_recommended_product_structure"/>
    </w:p>
    <w:p w14:paraId="7426ED3A" w14:textId="49DA423A" w:rsidR="00E663C1" w:rsidRPr="00F3526E" w:rsidRDefault="00000000" w:rsidP="00C17FFB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3526E">
        <w:rPr>
          <w:rFonts w:ascii="Times New Roman" w:eastAsia="Georgia" w:hAnsi="Times New Roman" w:cs="Times New Roman"/>
          <w:b/>
          <w:color w:val="000000"/>
          <w:sz w:val="20"/>
          <w:szCs w:val="20"/>
        </w:rPr>
        <w:t>Recommended Product Structure</w:t>
      </w:r>
      <w:bookmarkEnd w:id="2"/>
    </w:p>
    <w:p w14:paraId="1467B30C" w14:textId="60032949" w:rsidR="00E663C1" w:rsidRDefault="00000000" w:rsidP="00C17FFB">
      <w:pPr>
        <w:spacing w:after="0" w:line="240" w:lineRule="auto"/>
        <w:jc w:val="both"/>
        <w:rPr>
          <w:rFonts w:ascii="Times New Roman" w:eastAsia="Georgia" w:hAnsi="Times New Roman" w:cs="Times New Roman"/>
          <w:color w:val="000000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 xml:space="preserve">The current structure can be improved by reducing module </w:t>
      </w:r>
      <w:proofErr w:type="gramStart"/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overlap</w:t>
      </w:r>
      <w:proofErr w:type="gramEnd"/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 xml:space="preserve"> while </w:t>
      </w:r>
      <w:proofErr w:type="gramStart"/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still keeping</w:t>
      </w:r>
      <w:proofErr w:type="gramEnd"/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 xml:space="preserve"> the UI clean and intuitive. </w:t>
      </w:r>
      <w:r w:rsidR="00C17FFB"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The practical</w:t>
      </w: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 xml:space="preserve"> structure is below.</w:t>
      </w:r>
    </w:p>
    <w:p w14:paraId="62840673" w14:textId="77777777" w:rsidR="00F3526E" w:rsidRPr="0030126B" w:rsidRDefault="00F3526E" w:rsidP="00C17FF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135"/>
        <w:gridCol w:w="5931"/>
        <w:gridCol w:w="1738"/>
      </w:tblGrid>
      <w:tr w:rsidR="00E663C1" w:rsidRPr="00F3526E" w14:paraId="03BA1FAA" w14:textId="77777777" w:rsidTr="00F3526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2" w:space="0" w:color="000000"/>
              <w:bottom w:val="single" w:sz="4" w:space="0" w:color="auto"/>
              <w:right w:val="single" w:sz="1" w:space="0" w:color="000000"/>
            </w:tcBorders>
          </w:tcPr>
          <w:p w14:paraId="694C9944" w14:textId="77777777" w:rsidR="00E663C1" w:rsidRPr="00F3526E" w:rsidRDefault="00000000" w:rsidP="00C17FFB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3526E">
              <w:rPr>
                <w:rFonts w:ascii="Times New Roman" w:eastAsia="helvetica neue" w:hAnsi="Times New Roman" w:cs="Times New Roman"/>
                <w:b/>
                <w:bCs/>
                <w:color w:val="000000"/>
                <w:sz w:val="20"/>
                <w:szCs w:val="20"/>
              </w:rPr>
              <w:t>Recommended module</w:t>
            </w:r>
          </w:p>
        </w:tc>
        <w:tc>
          <w:tcPr>
            <w:tcW w:w="0" w:type="auto"/>
            <w:tcBorders>
              <w:top w:val="single" w:sz="2" w:space="0" w:color="000000"/>
              <w:bottom w:val="single" w:sz="4" w:space="0" w:color="auto"/>
              <w:right w:val="single" w:sz="1" w:space="0" w:color="000000"/>
            </w:tcBorders>
          </w:tcPr>
          <w:p w14:paraId="3AA0B19A" w14:textId="77777777" w:rsidR="00E663C1" w:rsidRPr="00F3526E" w:rsidRDefault="00000000" w:rsidP="00C17FFB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3526E">
              <w:rPr>
                <w:rFonts w:ascii="Times New Roman" w:eastAsia="helvetica neue" w:hAnsi="Times New Roman" w:cs="Times New Roman"/>
                <w:b/>
                <w:bCs/>
                <w:color w:val="000000"/>
                <w:sz w:val="20"/>
                <w:szCs w:val="20"/>
              </w:rPr>
              <w:t>Why this structure is better</w:t>
            </w:r>
          </w:p>
        </w:tc>
        <w:tc>
          <w:tcPr>
            <w:tcW w:w="0" w:type="auto"/>
            <w:tcBorders>
              <w:top w:val="single" w:sz="2" w:space="0" w:color="000000"/>
              <w:bottom w:val="single" w:sz="4" w:space="0" w:color="auto"/>
            </w:tcBorders>
          </w:tcPr>
          <w:p w14:paraId="41CA2A00" w14:textId="77777777" w:rsidR="00E663C1" w:rsidRPr="00F3526E" w:rsidRDefault="00000000" w:rsidP="00C17FFB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3526E">
              <w:rPr>
                <w:rFonts w:ascii="Times New Roman" w:eastAsia="helvetica neue" w:hAnsi="Times New Roman" w:cs="Times New Roman"/>
                <w:b/>
                <w:bCs/>
                <w:color w:val="000000"/>
                <w:sz w:val="20"/>
                <w:szCs w:val="20"/>
              </w:rPr>
              <w:t>Phase 1 status</w:t>
            </w:r>
          </w:p>
        </w:tc>
      </w:tr>
      <w:tr w:rsidR="00E663C1" w:rsidRPr="0030126B" w14:paraId="6CE3720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5D722F" w14:textId="77777777" w:rsidR="00E663C1" w:rsidRPr="0030126B" w:rsidRDefault="00000000" w:rsidP="00C17FF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126B">
              <w:rPr>
                <w:rFonts w:ascii="Times New Roman" w:eastAsia="helvetica neue" w:hAnsi="Times New Roman" w:cs="Times New Roman"/>
                <w:color w:val="000000"/>
                <w:sz w:val="20"/>
                <w:szCs w:val="20"/>
              </w:rPr>
              <w:t>Dashboard &amp; Insights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F23C1C" w14:textId="77777777" w:rsidR="00E663C1" w:rsidRPr="0030126B" w:rsidRDefault="00000000" w:rsidP="00C17FF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30126B">
              <w:rPr>
                <w:rFonts w:ascii="Times New Roman" w:eastAsia="helvetica neue" w:hAnsi="Times New Roman" w:cs="Times New Roman"/>
                <w:color w:val="000000"/>
                <w:sz w:val="20"/>
                <w:szCs w:val="20"/>
              </w:rPr>
              <w:t>Keeps</w:t>
            </w:r>
            <w:proofErr w:type="gramEnd"/>
            <w:r w:rsidRPr="0030126B">
              <w:rPr>
                <w:rFonts w:ascii="Times New Roman" w:eastAsia="helvetica neue" w:hAnsi="Times New Roman" w:cs="Times New Roman"/>
                <w:color w:val="000000"/>
                <w:sz w:val="20"/>
                <w:szCs w:val="20"/>
              </w:rPr>
              <w:t xml:space="preserve"> leadership reporting separate from operational workspaces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CF8B923" w14:textId="77777777" w:rsidR="00E663C1" w:rsidRPr="0030126B" w:rsidRDefault="00000000" w:rsidP="00C17FF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126B">
              <w:rPr>
                <w:rFonts w:ascii="Times New Roman" w:eastAsia="helvetica neue" w:hAnsi="Times New Roman" w:cs="Times New Roman"/>
                <w:color w:val="000000"/>
                <w:sz w:val="20"/>
                <w:szCs w:val="20"/>
              </w:rPr>
              <w:t>Include</w:t>
            </w:r>
          </w:p>
        </w:tc>
      </w:tr>
      <w:tr w:rsidR="00E663C1" w:rsidRPr="0030126B" w14:paraId="53B6607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9AF36C" w14:textId="77777777" w:rsidR="00E663C1" w:rsidRPr="0030126B" w:rsidRDefault="00000000" w:rsidP="00C17FF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126B">
              <w:rPr>
                <w:rFonts w:ascii="Times New Roman" w:eastAsia="helvetica neue" w:hAnsi="Times New Roman" w:cs="Times New Roman"/>
                <w:color w:val="000000"/>
                <w:sz w:val="20"/>
                <w:szCs w:val="20"/>
              </w:rPr>
              <w:t>Risk &amp; Controls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7977F0" w14:textId="77777777" w:rsidR="00E663C1" w:rsidRPr="0030126B" w:rsidRDefault="00000000" w:rsidP="00C17FF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126B">
              <w:rPr>
                <w:rFonts w:ascii="Times New Roman" w:eastAsia="helvetica neue" w:hAnsi="Times New Roman" w:cs="Times New Roman"/>
                <w:color w:val="000000"/>
                <w:sz w:val="20"/>
                <w:szCs w:val="20"/>
              </w:rPr>
              <w:t>Risk and controls are linked by design; controls are the response layer to identified risks, so they should sit in one module with separate tabs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1FAF5D9" w14:textId="77777777" w:rsidR="00E663C1" w:rsidRPr="0030126B" w:rsidRDefault="00000000" w:rsidP="00C17FF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126B">
              <w:rPr>
                <w:rFonts w:ascii="Times New Roman" w:eastAsia="helvetica neue" w:hAnsi="Times New Roman" w:cs="Times New Roman"/>
                <w:color w:val="000000"/>
                <w:sz w:val="20"/>
                <w:szCs w:val="20"/>
              </w:rPr>
              <w:t>Include</w:t>
            </w:r>
          </w:p>
        </w:tc>
      </w:tr>
      <w:tr w:rsidR="00E663C1" w:rsidRPr="0030126B" w14:paraId="0D1FDF2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A0B9BD" w14:textId="77777777" w:rsidR="00E663C1" w:rsidRPr="0030126B" w:rsidRDefault="00000000" w:rsidP="00C17FF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126B">
              <w:rPr>
                <w:rFonts w:ascii="Times New Roman" w:eastAsia="helvetica neue" w:hAnsi="Times New Roman" w:cs="Times New Roman"/>
                <w:color w:val="000000"/>
                <w:sz w:val="20"/>
                <w:szCs w:val="20"/>
              </w:rPr>
              <w:t>Assessments &amp; Audit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0233B8" w14:textId="77777777" w:rsidR="00E663C1" w:rsidRPr="0030126B" w:rsidRDefault="00000000" w:rsidP="00C17FF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126B">
              <w:rPr>
                <w:rFonts w:ascii="Times New Roman" w:eastAsia="helvetica neue" w:hAnsi="Times New Roman" w:cs="Times New Roman"/>
                <w:color w:val="000000"/>
                <w:sz w:val="20"/>
                <w:szCs w:val="20"/>
              </w:rPr>
              <w:t>Broader than “Audit”; covers financial audit, internal audit, IT audit, compliance assessment, control testing, readiness reviews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286EC32" w14:textId="77777777" w:rsidR="00E663C1" w:rsidRPr="0030126B" w:rsidRDefault="00000000" w:rsidP="00C17FF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126B">
              <w:rPr>
                <w:rFonts w:ascii="Times New Roman" w:eastAsia="helvetica neue" w:hAnsi="Times New Roman" w:cs="Times New Roman"/>
                <w:color w:val="000000"/>
                <w:sz w:val="20"/>
                <w:szCs w:val="20"/>
              </w:rPr>
              <w:t>Include</w:t>
            </w:r>
          </w:p>
        </w:tc>
      </w:tr>
      <w:tr w:rsidR="00E663C1" w:rsidRPr="0030126B" w14:paraId="47E87A8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C1B737" w14:textId="77777777" w:rsidR="00E663C1" w:rsidRPr="0030126B" w:rsidRDefault="00000000" w:rsidP="00C17FF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126B">
              <w:rPr>
                <w:rFonts w:ascii="Times New Roman" w:eastAsia="helvetica neue" w:hAnsi="Times New Roman" w:cs="Times New Roman"/>
                <w:color w:val="000000"/>
                <w:sz w:val="20"/>
                <w:szCs w:val="20"/>
              </w:rPr>
              <w:t>Compliance Obligations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9E78BD" w14:textId="77777777" w:rsidR="00E663C1" w:rsidRPr="0030126B" w:rsidRDefault="00000000" w:rsidP="00C17FF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126B">
              <w:rPr>
                <w:rFonts w:ascii="Times New Roman" w:eastAsia="helvetica neue" w:hAnsi="Times New Roman" w:cs="Times New Roman"/>
                <w:color w:val="000000"/>
                <w:sz w:val="20"/>
                <w:szCs w:val="20"/>
              </w:rPr>
              <w:t>Keeps statutory and regulatory tracking visible without mixing it into audit workflows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8AA4FF" w14:textId="77777777" w:rsidR="00E663C1" w:rsidRPr="0030126B" w:rsidRDefault="00000000" w:rsidP="00C17FF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126B">
              <w:rPr>
                <w:rFonts w:ascii="Times New Roman" w:eastAsia="helvetica neue" w:hAnsi="Times New Roman" w:cs="Times New Roman"/>
                <w:color w:val="000000"/>
                <w:sz w:val="20"/>
                <w:szCs w:val="20"/>
              </w:rPr>
              <w:t>Include</w:t>
            </w:r>
          </w:p>
        </w:tc>
      </w:tr>
      <w:tr w:rsidR="00E663C1" w:rsidRPr="0030126B" w14:paraId="664C2E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B2665A" w14:textId="77777777" w:rsidR="00E663C1" w:rsidRPr="000D4254" w:rsidRDefault="00000000" w:rsidP="00C17FFB">
            <w:pPr>
              <w:jc w:val="both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0D4254">
              <w:rPr>
                <w:rFonts w:ascii="Times New Roman" w:eastAsia="helvetica neue" w:hAnsi="Times New Roman" w:cs="Times New Roman"/>
                <w:color w:val="000000"/>
                <w:sz w:val="20"/>
                <w:szCs w:val="20"/>
                <w:highlight w:val="yellow"/>
              </w:rPr>
              <w:t>Finance Intelligence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0D54E0" w14:textId="77777777" w:rsidR="00E663C1" w:rsidRPr="000D4254" w:rsidRDefault="00000000" w:rsidP="00C17FFB">
            <w:pPr>
              <w:jc w:val="both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0D4254">
              <w:rPr>
                <w:rFonts w:ascii="Times New Roman" w:eastAsia="helvetica neue" w:hAnsi="Times New Roman" w:cs="Times New Roman"/>
                <w:color w:val="000000"/>
                <w:sz w:val="20"/>
                <w:szCs w:val="20"/>
                <w:highlight w:val="yellow"/>
              </w:rPr>
              <w:t>Important differentiator; include a practical analyst-lite layer using uploaded TB and transaction data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7DE878" w14:textId="1A2B3E02" w:rsidR="00E663C1" w:rsidRPr="000D4254" w:rsidRDefault="00000000" w:rsidP="00C17FFB">
            <w:pPr>
              <w:jc w:val="both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0D4254">
              <w:rPr>
                <w:rFonts w:ascii="Times New Roman" w:eastAsia="helvetica neue" w:hAnsi="Times New Roman" w:cs="Times New Roman"/>
                <w:color w:val="000000"/>
                <w:sz w:val="20"/>
                <w:szCs w:val="20"/>
                <w:highlight w:val="yellow"/>
              </w:rPr>
              <w:t>Include</w:t>
            </w:r>
            <w:r w:rsidR="00F3526E" w:rsidRPr="000D4254">
              <w:rPr>
                <w:rFonts w:ascii="Times New Roman" w:eastAsia="helvetica neue" w:hAnsi="Times New Roman" w:cs="Times New Roman"/>
                <w:color w:val="000000"/>
                <w:sz w:val="20"/>
                <w:szCs w:val="20"/>
                <w:highlight w:val="yellow"/>
              </w:rPr>
              <w:t xml:space="preserve"> (but only to an extent)</w:t>
            </w:r>
          </w:p>
        </w:tc>
      </w:tr>
      <w:tr w:rsidR="00E663C1" w:rsidRPr="0030126B" w14:paraId="650D495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98BFE7" w14:textId="77777777" w:rsidR="00E663C1" w:rsidRPr="0030126B" w:rsidRDefault="00000000" w:rsidP="00C17FF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126B">
              <w:rPr>
                <w:rFonts w:ascii="Times New Roman" w:eastAsia="helvetica neue" w:hAnsi="Times New Roman" w:cs="Times New Roman"/>
                <w:color w:val="000000"/>
                <w:sz w:val="20"/>
                <w:szCs w:val="20"/>
              </w:rPr>
              <w:t>Document &amp; Evidence Library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06AD6C" w14:textId="77777777" w:rsidR="00E663C1" w:rsidRPr="0030126B" w:rsidRDefault="00000000" w:rsidP="00C17FF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126B">
              <w:rPr>
                <w:rFonts w:ascii="Times New Roman" w:eastAsia="helvetica neue" w:hAnsi="Times New Roman" w:cs="Times New Roman"/>
                <w:color w:val="000000"/>
                <w:sz w:val="20"/>
                <w:szCs w:val="20"/>
              </w:rPr>
              <w:t>Central repository for policies, SOPs, templates, evidence, and version control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9380464" w14:textId="77777777" w:rsidR="00E663C1" w:rsidRPr="0030126B" w:rsidRDefault="00000000" w:rsidP="00C17FF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126B">
              <w:rPr>
                <w:rFonts w:ascii="Times New Roman" w:eastAsia="helvetica neue" w:hAnsi="Times New Roman" w:cs="Times New Roman"/>
                <w:color w:val="000000"/>
                <w:sz w:val="20"/>
                <w:szCs w:val="20"/>
              </w:rPr>
              <w:t>Include</w:t>
            </w:r>
          </w:p>
        </w:tc>
      </w:tr>
      <w:tr w:rsidR="00E663C1" w:rsidRPr="0030126B" w14:paraId="12FBE7D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C386B7" w14:textId="77777777" w:rsidR="00E663C1" w:rsidRPr="0030126B" w:rsidRDefault="00000000" w:rsidP="00C17FF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126B">
              <w:rPr>
                <w:rFonts w:ascii="Times New Roman" w:eastAsia="helvetica neue" w:hAnsi="Times New Roman" w:cs="Times New Roman"/>
                <w:color w:val="000000"/>
                <w:sz w:val="20"/>
                <w:szCs w:val="20"/>
              </w:rPr>
              <w:t>Alerts, Actions &amp; Reports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13FAD6" w14:textId="77777777" w:rsidR="00E663C1" w:rsidRPr="0030126B" w:rsidRDefault="00000000" w:rsidP="00C17FF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126B">
              <w:rPr>
                <w:rFonts w:ascii="Times New Roman" w:eastAsia="helvetica neue" w:hAnsi="Times New Roman" w:cs="Times New Roman"/>
                <w:color w:val="000000"/>
                <w:sz w:val="20"/>
                <w:szCs w:val="20"/>
              </w:rPr>
              <w:t>Needed as a cross-platform execution layer; can be presented as universal features rather than separate heavy modules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28AD436" w14:textId="77777777" w:rsidR="00E663C1" w:rsidRPr="0030126B" w:rsidRDefault="00000000" w:rsidP="00C17FF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126B">
              <w:rPr>
                <w:rFonts w:ascii="Times New Roman" w:eastAsia="helvetica neue" w:hAnsi="Times New Roman" w:cs="Times New Roman"/>
                <w:color w:val="000000"/>
                <w:sz w:val="20"/>
                <w:szCs w:val="20"/>
              </w:rPr>
              <w:t>Include</w:t>
            </w:r>
          </w:p>
        </w:tc>
      </w:tr>
      <w:tr w:rsidR="00E663C1" w:rsidRPr="0030126B" w14:paraId="2A90A91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F932B6" w14:textId="77777777" w:rsidR="00E663C1" w:rsidRPr="0030126B" w:rsidRDefault="00000000" w:rsidP="00C17FF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126B">
              <w:rPr>
                <w:rFonts w:ascii="Times New Roman" w:eastAsia="helvetica neue" w:hAnsi="Times New Roman" w:cs="Times New Roman"/>
                <w:color w:val="000000"/>
                <w:sz w:val="20"/>
                <w:szCs w:val="20"/>
              </w:rPr>
              <w:t>Admin &amp; Integrations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1B5EA3" w14:textId="77777777" w:rsidR="00E663C1" w:rsidRPr="0030126B" w:rsidRDefault="00000000" w:rsidP="00C17FF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126B">
              <w:rPr>
                <w:rFonts w:ascii="Times New Roman" w:eastAsia="helvetica neue" w:hAnsi="Times New Roman" w:cs="Times New Roman"/>
                <w:color w:val="000000"/>
                <w:sz w:val="20"/>
                <w:szCs w:val="20"/>
              </w:rPr>
              <w:t>Keeps master settings, user management, mappings, and uploads in one place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00A69FC" w14:textId="77777777" w:rsidR="00E663C1" w:rsidRPr="0030126B" w:rsidRDefault="00000000" w:rsidP="00C17FF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126B">
              <w:rPr>
                <w:rFonts w:ascii="Times New Roman" w:eastAsia="helvetica neue" w:hAnsi="Times New Roman" w:cs="Times New Roman"/>
                <w:color w:val="000000"/>
                <w:sz w:val="20"/>
                <w:szCs w:val="20"/>
              </w:rPr>
              <w:t>Include</w:t>
            </w:r>
          </w:p>
        </w:tc>
      </w:tr>
      <w:tr w:rsidR="00E663C1" w:rsidRPr="0030126B" w14:paraId="0A4BC3E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B28D5B" w14:textId="77777777" w:rsidR="00E663C1" w:rsidRPr="0030126B" w:rsidRDefault="00000000" w:rsidP="00C17FF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126B">
              <w:rPr>
                <w:rFonts w:ascii="Times New Roman" w:eastAsia="helvetica neue" w:hAnsi="Times New Roman" w:cs="Times New Roman"/>
                <w:color w:val="000000"/>
                <w:sz w:val="20"/>
                <w:szCs w:val="20"/>
              </w:rPr>
              <w:t>Training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E58232" w14:textId="77777777" w:rsidR="00E663C1" w:rsidRPr="0030126B" w:rsidRDefault="00000000" w:rsidP="00C17FF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126B">
              <w:rPr>
                <w:rFonts w:ascii="Times New Roman" w:eastAsia="helvetica neue" w:hAnsi="Times New Roman" w:cs="Times New Roman"/>
                <w:color w:val="000000"/>
                <w:sz w:val="20"/>
                <w:szCs w:val="20"/>
              </w:rPr>
              <w:t>Valuable, but not core to MVP unless compliance training is central to the business case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5C0A376" w14:textId="77A863E5" w:rsidR="00E663C1" w:rsidRPr="0030126B" w:rsidRDefault="000D4254" w:rsidP="00C17FF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helvetica neue" w:hAnsi="Times New Roman" w:cs="Times New Roman"/>
                <w:color w:val="000000"/>
                <w:sz w:val="20"/>
                <w:szCs w:val="20"/>
              </w:rPr>
              <w:t>Include</w:t>
            </w:r>
          </w:p>
        </w:tc>
      </w:tr>
    </w:tbl>
    <w:p w14:paraId="17A74D30" w14:textId="77777777" w:rsidR="00E663C1" w:rsidRPr="0030126B" w:rsidRDefault="00E663C1" w:rsidP="00C17FF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848DCDE" w14:textId="0A1BD8DE" w:rsidR="00E663C1" w:rsidRPr="0030126B" w:rsidRDefault="00000000" w:rsidP="00C17FF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 xml:space="preserve">This structure avoids </w:t>
      </w:r>
      <w:proofErr w:type="gramStart"/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clutter</w:t>
      </w:r>
      <w:proofErr w:type="gramEnd"/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 xml:space="preserve"> from too many top-level modules and avoids forcing unrelated workflows into only two or three buckets. It also reflects how buyers evaluate GRC products: executive visibility, risk/control management, assessments, compliance, data-driven insights, and action tracking</w:t>
      </w:r>
      <w:r w:rsidR="009D1820">
        <w:rPr>
          <w:rFonts w:ascii="Times New Roman" w:eastAsia="Georgia" w:hAnsi="Times New Roman" w:cs="Times New Roman"/>
          <w:color w:val="000000"/>
          <w:sz w:val="20"/>
          <w:szCs w:val="20"/>
        </w:rPr>
        <w:t>.</w:t>
      </w:r>
    </w:p>
    <w:p w14:paraId="49905338" w14:textId="77777777" w:rsidR="0030126B" w:rsidRDefault="0030126B" w:rsidP="00C17FFB">
      <w:pPr>
        <w:spacing w:after="0" w:line="240" w:lineRule="auto"/>
        <w:ind w:left="-30"/>
        <w:jc w:val="both"/>
        <w:rPr>
          <w:rFonts w:ascii="Times New Roman" w:eastAsia="Georgia" w:hAnsi="Times New Roman" w:cs="Times New Roman"/>
          <w:b/>
          <w:color w:val="000000"/>
          <w:sz w:val="20"/>
          <w:szCs w:val="20"/>
        </w:rPr>
      </w:pPr>
      <w:bookmarkStart w:id="3" w:name="bm_3_what_to_add_remove_and_rename"/>
    </w:p>
    <w:p w14:paraId="6E4DED7D" w14:textId="0707994A" w:rsidR="00E663C1" w:rsidRPr="0030126B" w:rsidRDefault="00000000" w:rsidP="00C17FFB">
      <w:pPr>
        <w:spacing w:after="0" w:line="240" w:lineRule="auto"/>
        <w:ind w:left="-30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b/>
          <w:color w:val="000000"/>
          <w:sz w:val="20"/>
          <w:szCs w:val="20"/>
        </w:rPr>
        <w:t>3. What to Add, Remove, and Rename</w:t>
      </w:r>
      <w:bookmarkEnd w:id="3"/>
    </w:p>
    <w:p w14:paraId="57AB55D2" w14:textId="77777777" w:rsidR="0030126B" w:rsidRDefault="0030126B" w:rsidP="00C17FFB">
      <w:pPr>
        <w:spacing w:after="0" w:line="240" w:lineRule="auto"/>
        <w:ind w:left="-30"/>
        <w:jc w:val="both"/>
        <w:rPr>
          <w:rFonts w:ascii="Times New Roman" w:eastAsia="Georgia" w:hAnsi="Times New Roman" w:cs="Times New Roman"/>
          <w:b/>
          <w:color w:val="000000"/>
          <w:sz w:val="20"/>
          <w:szCs w:val="20"/>
        </w:rPr>
      </w:pPr>
      <w:bookmarkStart w:id="4" w:name="additions_for_phase_1"/>
    </w:p>
    <w:p w14:paraId="3E9CC122" w14:textId="40D5730B" w:rsidR="00E663C1" w:rsidRPr="0030126B" w:rsidRDefault="00000000" w:rsidP="00C17FFB">
      <w:pPr>
        <w:spacing w:after="0" w:line="240" w:lineRule="auto"/>
        <w:ind w:left="-30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b/>
          <w:color w:val="000000"/>
          <w:sz w:val="20"/>
          <w:szCs w:val="20"/>
        </w:rPr>
        <w:t>Additions for Phase 1</w:t>
      </w:r>
      <w:bookmarkEnd w:id="4"/>
    </w:p>
    <w:p w14:paraId="1EA9FE69" w14:textId="75E056A9" w:rsidR="00E663C1" w:rsidRPr="0030126B" w:rsidRDefault="00000000" w:rsidP="00C17FFB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Multi-tenant architecture with client-level data separation, role-based access, and entity/year filters</w:t>
      </w:r>
      <w:r w:rsidR="009D1820">
        <w:rPr>
          <w:rFonts w:ascii="Times New Roman" w:eastAsia="Georgia" w:hAnsi="Times New Roman" w:cs="Times New Roman"/>
          <w:color w:val="000000"/>
          <w:sz w:val="20"/>
          <w:szCs w:val="20"/>
        </w:rPr>
        <w:t>.</w:t>
      </w:r>
    </w:p>
    <w:p w14:paraId="7A91B970" w14:textId="001A3FB7" w:rsidR="00E663C1" w:rsidRPr="0030126B" w:rsidRDefault="00000000" w:rsidP="00C17FFB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Central action management across risks, audits, compliance, and finance alerts, with owner, due date, priority, status, and reminders</w:t>
      </w:r>
      <w:r w:rsidR="009D1820">
        <w:rPr>
          <w:rFonts w:ascii="Times New Roman" w:eastAsia="Georgia" w:hAnsi="Times New Roman" w:cs="Times New Roman"/>
          <w:color w:val="000000"/>
          <w:sz w:val="20"/>
          <w:szCs w:val="20"/>
        </w:rPr>
        <w:t>.</w:t>
      </w:r>
    </w:p>
    <w:p w14:paraId="4383FFD7" w14:textId="6101FF42" w:rsidR="00E663C1" w:rsidRPr="0030126B" w:rsidRDefault="00000000" w:rsidP="00C17FFB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Unified evidence repository with document tagging, linked records, versioning, approval trail, and download as PDF where needed</w:t>
      </w:r>
      <w:r w:rsidR="009D1820">
        <w:rPr>
          <w:rFonts w:ascii="Times New Roman" w:eastAsia="Georgia" w:hAnsi="Times New Roman" w:cs="Times New Roman"/>
          <w:color w:val="000000"/>
          <w:sz w:val="20"/>
          <w:szCs w:val="20"/>
        </w:rPr>
        <w:t>.</w:t>
      </w:r>
    </w:p>
    <w:p w14:paraId="39FAA237" w14:textId="37E900BB" w:rsidR="00E663C1" w:rsidRPr="0030126B" w:rsidRDefault="00000000" w:rsidP="00C17FFB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Configurable scoring for risk, control effectiveness, assessment rating, and issue severity</w:t>
      </w:r>
      <w:r w:rsidR="009D1820">
        <w:rPr>
          <w:rFonts w:ascii="Times New Roman" w:eastAsia="Georgia" w:hAnsi="Times New Roman" w:cs="Times New Roman"/>
          <w:color w:val="000000"/>
          <w:sz w:val="20"/>
          <w:szCs w:val="20"/>
        </w:rPr>
        <w:t>.</w:t>
      </w:r>
    </w:p>
    <w:p w14:paraId="5F2DD9EA" w14:textId="767010B1" w:rsidR="00E663C1" w:rsidRPr="009D1820" w:rsidRDefault="00000000" w:rsidP="00C17FFB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highlight w:val="yellow"/>
        </w:rPr>
      </w:pPr>
      <w:r w:rsidRPr="009D1820">
        <w:rPr>
          <w:rFonts w:ascii="Times New Roman" w:eastAsia="Georgia" w:hAnsi="Times New Roman" w:cs="Times New Roman"/>
          <w:color w:val="000000"/>
          <w:sz w:val="20"/>
          <w:szCs w:val="20"/>
          <w:highlight w:val="yellow"/>
        </w:rPr>
        <w:lastRenderedPageBreak/>
        <w:t xml:space="preserve">Upload and mapping </w:t>
      </w:r>
      <w:proofErr w:type="gramStart"/>
      <w:r w:rsidRPr="009D1820">
        <w:rPr>
          <w:rFonts w:ascii="Times New Roman" w:eastAsia="Georgia" w:hAnsi="Times New Roman" w:cs="Times New Roman"/>
          <w:color w:val="000000"/>
          <w:sz w:val="20"/>
          <w:szCs w:val="20"/>
          <w:highlight w:val="yellow"/>
        </w:rPr>
        <w:t>engine</w:t>
      </w:r>
      <w:proofErr w:type="gramEnd"/>
      <w:r w:rsidRPr="009D1820">
        <w:rPr>
          <w:rFonts w:ascii="Times New Roman" w:eastAsia="Georgia" w:hAnsi="Times New Roman" w:cs="Times New Roman"/>
          <w:color w:val="000000"/>
          <w:sz w:val="20"/>
          <w:szCs w:val="20"/>
          <w:highlight w:val="yellow"/>
        </w:rPr>
        <w:t xml:space="preserve"> for Excel/CSV based TB, GL transactions, bank/cash-flow inputs, and compliance trackers</w:t>
      </w:r>
      <w:r w:rsidR="009D1820">
        <w:rPr>
          <w:rFonts w:ascii="Times New Roman" w:eastAsia="Georgia" w:hAnsi="Times New Roman" w:cs="Times New Roman"/>
          <w:color w:val="000000"/>
          <w:sz w:val="20"/>
          <w:szCs w:val="20"/>
          <w:highlight w:val="yellow"/>
        </w:rPr>
        <w:t>.</w:t>
      </w:r>
    </w:p>
    <w:p w14:paraId="7D0DE036" w14:textId="7EE1DEF1" w:rsidR="00E663C1" w:rsidRPr="009D1820" w:rsidRDefault="00000000" w:rsidP="00C17FFB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highlight w:val="yellow"/>
        </w:rPr>
      </w:pPr>
      <w:r w:rsidRPr="009D1820">
        <w:rPr>
          <w:rFonts w:ascii="Times New Roman" w:eastAsia="Georgia" w:hAnsi="Times New Roman" w:cs="Times New Roman"/>
          <w:color w:val="000000"/>
          <w:sz w:val="20"/>
          <w:szCs w:val="20"/>
          <w:highlight w:val="yellow"/>
        </w:rPr>
        <w:t xml:space="preserve">Basic finance intelligence engine to compute monthly and YTD KPIs, cash-flow indicators, top </w:t>
      </w:r>
      <w:proofErr w:type="gramStart"/>
      <w:r w:rsidRPr="009D1820">
        <w:rPr>
          <w:rFonts w:ascii="Times New Roman" w:eastAsia="Georgia" w:hAnsi="Times New Roman" w:cs="Times New Roman"/>
          <w:color w:val="000000"/>
          <w:sz w:val="20"/>
          <w:szCs w:val="20"/>
          <w:highlight w:val="yellow"/>
        </w:rPr>
        <w:t>spends</w:t>
      </w:r>
      <w:proofErr w:type="gramEnd"/>
      <w:r w:rsidRPr="009D1820">
        <w:rPr>
          <w:rFonts w:ascii="Times New Roman" w:eastAsia="Georgia" w:hAnsi="Times New Roman" w:cs="Times New Roman"/>
          <w:color w:val="000000"/>
          <w:sz w:val="20"/>
          <w:szCs w:val="20"/>
          <w:highlight w:val="yellow"/>
        </w:rPr>
        <w:t>, top sales/customers, exception alerts, and trend cards from uploaded data</w:t>
      </w:r>
      <w:r w:rsidR="009D1820">
        <w:rPr>
          <w:rFonts w:ascii="Times New Roman" w:eastAsia="Georgia" w:hAnsi="Times New Roman" w:cs="Times New Roman"/>
          <w:color w:val="000000"/>
          <w:sz w:val="20"/>
          <w:szCs w:val="20"/>
          <w:highlight w:val="yellow"/>
        </w:rPr>
        <w:t>.</w:t>
      </w:r>
    </w:p>
    <w:p w14:paraId="185F81A3" w14:textId="4A5B5FF7" w:rsidR="00E663C1" w:rsidRPr="009D1820" w:rsidRDefault="00000000" w:rsidP="00C17FFB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Universal audit trail for changes to records, approvals, evidence uploads, closures, and master data</w:t>
      </w:r>
      <w:r w:rsidR="009D1820">
        <w:rPr>
          <w:rFonts w:ascii="Times New Roman" w:eastAsia="Georgia" w:hAnsi="Times New Roman" w:cs="Times New Roman"/>
          <w:color w:val="000000"/>
          <w:sz w:val="20"/>
          <w:szCs w:val="20"/>
        </w:rPr>
        <w:t>.</w:t>
      </w:r>
    </w:p>
    <w:p w14:paraId="51BE0731" w14:textId="192B4705" w:rsidR="000D4254" w:rsidRPr="0030126B" w:rsidRDefault="000D4254" w:rsidP="00C17FFB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Full training management with video hosting and attendance can be deferred unless a signed customer explicitly requires it</w:t>
      </w:r>
      <w:r w:rsidR="009D1820">
        <w:rPr>
          <w:rFonts w:ascii="Times New Roman" w:eastAsia="Georgia" w:hAnsi="Times New Roman" w:cs="Times New Roman"/>
          <w:color w:val="000000"/>
          <w:sz w:val="20"/>
          <w:szCs w:val="20"/>
        </w:rPr>
        <w:t>.</w:t>
      </w:r>
    </w:p>
    <w:p w14:paraId="2CA4A416" w14:textId="77777777" w:rsidR="000D4254" w:rsidRPr="0030126B" w:rsidRDefault="000D4254" w:rsidP="00C17FFB">
      <w:pPr>
        <w:spacing w:after="0" w:line="240" w:lineRule="auto"/>
        <w:ind w:left="540"/>
        <w:jc w:val="both"/>
        <w:rPr>
          <w:rFonts w:ascii="Times New Roman" w:hAnsi="Times New Roman" w:cs="Times New Roman"/>
          <w:sz w:val="20"/>
          <w:szCs w:val="20"/>
        </w:rPr>
      </w:pPr>
    </w:p>
    <w:p w14:paraId="1AD6C219" w14:textId="5A49F669" w:rsidR="00E663C1" w:rsidRPr="0030126B" w:rsidRDefault="00000000" w:rsidP="00C17FFB">
      <w:pPr>
        <w:spacing w:after="0" w:line="240" w:lineRule="auto"/>
        <w:ind w:left="-30"/>
        <w:jc w:val="both"/>
        <w:rPr>
          <w:rFonts w:ascii="Times New Roman" w:hAnsi="Times New Roman" w:cs="Times New Roman"/>
          <w:sz w:val="20"/>
          <w:szCs w:val="20"/>
        </w:rPr>
      </w:pPr>
      <w:bookmarkStart w:id="5" w:name="bm_4_phase_wise_build_approach"/>
      <w:r w:rsidRPr="0030126B">
        <w:rPr>
          <w:rFonts w:ascii="Times New Roman" w:eastAsia="Georgia" w:hAnsi="Times New Roman" w:cs="Times New Roman"/>
          <w:b/>
          <w:color w:val="000000"/>
          <w:sz w:val="20"/>
          <w:szCs w:val="20"/>
        </w:rPr>
        <w:t>4. Phase-wise Build Approach</w:t>
      </w:r>
      <w:bookmarkEnd w:id="5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06"/>
        <w:gridCol w:w="2791"/>
        <w:gridCol w:w="5207"/>
      </w:tblGrid>
      <w:tr w:rsidR="00E663C1" w:rsidRPr="00F3526E" w14:paraId="57C10161" w14:textId="77777777" w:rsidTr="00F3526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2" w:space="0" w:color="000000"/>
              <w:bottom w:val="single" w:sz="4" w:space="0" w:color="auto"/>
              <w:right w:val="single" w:sz="1" w:space="0" w:color="000000"/>
            </w:tcBorders>
          </w:tcPr>
          <w:p w14:paraId="3BE0EC2F" w14:textId="77777777" w:rsidR="00E663C1" w:rsidRPr="00F3526E" w:rsidRDefault="00000000" w:rsidP="00C17FFB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3526E">
              <w:rPr>
                <w:rFonts w:ascii="Times New Roman" w:eastAsia="helvetica neue" w:hAnsi="Times New Roman" w:cs="Times New Roman"/>
                <w:b/>
                <w:bCs/>
                <w:color w:val="000000"/>
                <w:sz w:val="20"/>
                <w:szCs w:val="20"/>
              </w:rPr>
              <w:t>Phase</w:t>
            </w:r>
          </w:p>
        </w:tc>
        <w:tc>
          <w:tcPr>
            <w:tcW w:w="0" w:type="auto"/>
            <w:tcBorders>
              <w:top w:val="single" w:sz="2" w:space="0" w:color="000000"/>
              <w:bottom w:val="single" w:sz="4" w:space="0" w:color="auto"/>
              <w:right w:val="single" w:sz="1" w:space="0" w:color="000000"/>
            </w:tcBorders>
          </w:tcPr>
          <w:p w14:paraId="3ED19C45" w14:textId="77777777" w:rsidR="00E663C1" w:rsidRPr="00F3526E" w:rsidRDefault="00000000" w:rsidP="00C17FFB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3526E">
              <w:rPr>
                <w:rFonts w:ascii="Times New Roman" w:eastAsia="helvetica neue" w:hAnsi="Times New Roman" w:cs="Times New Roman"/>
                <w:b/>
                <w:bCs/>
                <w:color w:val="000000"/>
                <w:sz w:val="20"/>
                <w:szCs w:val="20"/>
              </w:rPr>
              <w:t>Objective</w:t>
            </w:r>
          </w:p>
        </w:tc>
        <w:tc>
          <w:tcPr>
            <w:tcW w:w="0" w:type="auto"/>
            <w:tcBorders>
              <w:top w:val="single" w:sz="2" w:space="0" w:color="000000"/>
              <w:bottom w:val="single" w:sz="4" w:space="0" w:color="auto"/>
            </w:tcBorders>
          </w:tcPr>
          <w:p w14:paraId="0A64CAB4" w14:textId="77777777" w:rsidR="00E663C1" w:rsidRPr="00F3526E" w:rsidRDefault="00000000" w:rsidP="00C17FFB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3526E">
              <w:rPr>
                <w:rFonts w:ascii="Times New Roman" w:eastAsia="helvetica neue" w:hAnsi="Times New Roman" w:cs="Times New Roman"/>
                <w:b/>
                <w:bCs/>
                <w:color w:val="000000"/>
                <w:sz w:val="20"/>
                <w:szCs w:val="20"/>
              </w:rPr>
              <w:t>Practical scope</w:t>
            </w:r>
          </w:p>
        </w:tc>
      </w:tr>
      <w:tr w:rsidR="00E663C1" w:rsidRPr="0030126B" w14:paraId="6395558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5EC39A" w14:textId="77777777" w:rsidR="00E663C1" w:rsidRPr="0030126B" w:rsidRDefault="00000000" w:rsidP="00C17FF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126B">
              <w:rPr>
                <w:rFonts w:ascii="Times New Roman" w:eastAsia="helvetica neue" w:hAnsi="Times New Roman" w:cs="Times New Roman"/>
                <w:color w:val="000000"/>
                <w:sz w:val="20"/>
                <w:szCs w:val="20"/>
              </w:rPr>
              <w:t>Phase 1 - MVP Foundation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82AADC" w14:textId="77777777" w:rsidR="00E663C1" w:rsidRPr="0030126B" w:rsidRDefault="00000000" w:rsidP="00C17FF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126B">
              <w:rPr>
                <w:rFonts w:ascii="Times New Roman" w:eastAsia="helvetica neue" w:hAnsi="Times New Roman" w:cs="Times New Roman"/>
                <w:color w:val="000000"/>
                <w:sz w:val="20"/>
                <w:szCs w:val="20"/>
              </w:rPr>
              <w:t>Build a market-ready core platform with balanced finance and IT coverage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7E19170" w14:textId="77777777" w:rsidR="00E663C1" w:rsidRPr="0030126B" w:rsidRDefault="00000000" w:rsidP="00C17FF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126B">
              <w:rPr>
                <w:rFonts w:ascii="Times New Roman" w:eastAsia="helvetica neue" w:hAnsi="Times New Roman" w:cs="Times New Roman"/>
                <w:color w:val="000000"/>
                <w:sz w:val="20"/>
                <w:szCs w:val="20"/>
              </w:rPr>
              <w:t>Dashboard, Risk &amp; Controls, Assessments &amp; Audit, Compliance, Finance Intelligence basic, Document &amp; Evidence Library, Alerts/Actions, Uploads &amp; Mapping, standard reports</w:t>
            </w:r>
          </w:p>
        </w:tc>
      </w:tr>
      <w:tr w:rsidR="00E663C1" w:rsidRPr="0030126B" w14:paraId="6EDFBA4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FEB55E" w14:textId="77777777" w:rsidR="00E663C1" w:rsidRPr="0030126B" w:rsidRDefault="00000000" w:rsidP="00C17FF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126B">
              <w:rPr>
                <w:rFonts w:ascii="Times New Roman" w:eastAsia="helvetica neue" w:hAnsi="Times New Roman" w:cs="Times New Roman"/>
                <w:color w:val="000000"/>
                <w:sz w:val="20"/>
                <w:szCs w:val="20"/>
              </w:rPr>
              <w:t>Phase 2 - Scale &amp; Automation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80C020" w14:textId="77777777" w:rsidR="00E663C1" w:rsidRPr="0030126B" w:rsidRDefault="00000000" w:rsidP="00C17FF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126B">
              <w:rPr>
                <w:rFonts w:ascii="Times New Roman" w:eastAsia="helvetica neue" w:hAnsi="Times New Roman" w:cs="Times New Roman"/>
                <w:color w:val="000000"/>
                <w:sz w:val="20"/>
                <w:szCs w:val="20"/>
              </w:rPr>
              <w:t>Deepen workflows, templates, collaboration, and integration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575188" w14:textId="77777777" w:rsidR="00E663C1" w:rsidRPr="0030126B" w:rsidRDefault="00000000" w:rsidP="00C17FF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126B">
              <w:rPr>
                <w:rFonts w:ascii="Times New Roman" w:eastAsia="helvetica neue" w:hAnsi="Times New Roman" w:cs="Times New Roman"/>
                <w:color w:val="000000"/>
                <w:sz w:val="20"/>
                <w:szCs w:val="20"/>
              </w:rPr>
              <w:t>Advanced report builder, client-specific frameworks, training, maker-checker approvals, more connectors, richer analytics, scheduled reminders and escalations</w:t>
            </w:r>
          </w:p>
        </w:tc>
      </w:tr>
      <w:tr w:rsidR="00E663C1" w:rsidRPr="0030126B" w14:paraId="5CAF2CF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FB0B65" w14:textId="77777777" w:rsidR="00E663C1" w:rsidRPr="0030126B" w:rsidRDefault="00000000" w:rsidP="00C17FF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126B">
              <w:rPr>
                <w:rFonts w:ascii="Times New Roman" w:eastAsia="helvetica neue" w:hAnsi="Times New Roman" w:cs="Times New Roman"/>
                <w:color w:val="000000"/>
                <w:sz w:val="20"/>
                <w:szCs w:val="20"/>
              </w:rPr>
              <w:t>Phase 3 - Intelligence &amp; Expansion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F0D911" w14:textId="77777777" w:rsidR="00E663C1" w:rsidRPr="0030126B" w:rsidRDefault="00000000" w:rsidP="00C17FF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126B">
              <w:rPr>
                <w:rFonts w:ascii="Times New Roman" w:eastAsia="helvetica neue" w:hAnsi="Times New Roman" w:cs="Times New Roman"/>
                <w:color w:val="000000"/>
                <w:sz w:val="20"/>
                <w:szCs w:val="20"/>
              </w:rPr>
              <w:t>Differentiate with automation and predictive insight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C41D91" w14:textId="77777777" w:rsidR="00E663C1" w:rsidRPr="0030126B" w:rsidRDefault="00000000" w:rsidP="00C17FF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126B">
              <w:rPr>
                <w:rFonts w:ascii="Times New Roman" w:eastAsia="helvetica neue" w:hAnsi="Times New Roman" w:cs="Times New Roman"/>
                <w:color w:val="000000"/>
                <w:sz w:val="20"/>
                <w:szCs w:val="20"/>
              </w:rPr>
              <w:t>AI-assisted narrative summaries, anomaly detection, benchmarking, continuous controls monitoring, third-party risk, vendor risk, mobile app, advanced API ecosystem</w:t>
            </w:r>
          </w:p>
        </w:tc>
      </w:tr>
    </w:tbl>
    <w:p w14:paraId="475C480F" w14:textId="77777777" w:rsidR="00E663C1" w:rsidRPr="0030126B" w:rsidRDefault="00E663C1" w:rsidP="00C17FF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2A8715C" w14:textId="77777777" w:rsidR="00501561" w:rsidRDefault="00000000" w:rsidP="00C17FFB">
      <w:pPr>
        <w:spacing w:after="0" w:line="240" w:lineRule="auto"/>
        <w:jc w:val="both"/>
        <w:rPr>
          <w:rFonts w:ascii="Times New Roman" w:eastAsia="Georgia" w:hAnsi="Times New Roman" w:cs="Times New Roman"/>
          <w:color w:val="000000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 xml:space="preserve">The practical sequencing should be: </w:t>
      </w:r>
    </w:p>
    <w:p w14:paraId="4FA5B572" w14:textId="77777777" w:rsidR="00501561" w:rsidRPr="00501561" w:rsidRDefault="00000000" w:rsidP="00C17FFB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01561">
        <w:rPr>
          <w:rFonts w:ascii="Times New Roman" w:eastAsia="Georgia" w:hAnsi="Times New Roman" w:cs="Times New Roman"/>
          <w:color w:val="000000"/>
          <w:sz w:val="20"/>
          <w:szCs w:val="20"/>
        </w:rPr>
        <w:t xml:space="preserve">build clean master data, data model, user roles, uploads, and linked workflows; </w:t>
      </w:r>
    </w:p>
    <w:p w14:paraId="155D6CE3" w14:textId="77777777" w:rsidR="00501561" w:rsidRPr="00501561" w:rsidRDefault="00000000" w:rsidP="00C17FFB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01561">
        <w:rPr>
          <w:rFonts w:ascii="Times New Roman" w:eastAsia="Georgia" w:hAnsi="Times New Roman" w:cs="Times New Roman"/>
          <w:color w:val="000000"/>
          <w:sz w:val="20"/>
          <w:szCs w:val="20"/>
        </w:rPr>
        <w:t xml:space="preserve">deepen templates and analytics; </w:t>
      </w:r>
    </w:p>
    <w:p w14:paraId="3C18E55B" w14:textId="77777777" w:rsidR="00501561" w:rsidRPr="00501561" w:rsidRDefault="00000000" w:rsidP="00C17FFB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01561">
        <w:rPr>
          <w:rFonts w:ascii="Times New Roman" w:eastAsia="Georgia" w:hAnsi="Times New Roman" w:cs="Times New Roman"/>
          <w:color w:val="000000"/>
          <w:sz w:val="20"/>
          <w:szCs w:val="20"/>
          <w:highlight w:val="yellow"/>
        </w:rPr>
        <w:t>add intelligence and automation</w:t>
      </w:r>
      <w:r w:rsidR="009D1820" w:rsidRPr="00501561">
        <w:rPr>
          <w:rFonts w:ascii="Times New Roman" w:eastAsia="Georgia" w:hAnsi="Times New Roman" w:cs="Times New Roman"/>
          <w:color w:val="000000"/>
          <w:sz w:val="20"/>
          <w:szCs w:val="20"/>
        </w:rPr>
        <w:t>.</w:t>
      </w:r>
      <w:r w:rsidRPr="00501561">
        <w:rPr>
          <w:rFonts w:ascii="Times New Roman" w:eastAsia="Georgia" w:hAnsi="Times New Roman" w:cs="Times New Roman"/>
          <w:color w:val="000000"/>
          <w:sz w:val="20"/>
          <w:szCs w:val="20"/>
        </w:rPr>
        <w:t xml:space="preserve"> </w:t>
      </w:r>
    </w:p>
    <w:p w14:paraId="3A4542DD" w14:textId="3C26EB2D" w:rsidR="00E663C1" w:rsidRPr="00501561" w:rsidRDefault="00000000" w:rsidP="00C17FF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01561">
        <w:rPr>
          <w:rFonts w:ascii="Times New Roman" w:eastAsia="Georgia" w:hAnsi="Times New Roman" w:cs="Times New Roman"/>
          <w:color w:val="000000"/>
          <w:sz w:val="20"/>
          <w:szCs w:val="20"/>
        </w:rPr>
        <w:t>This reduces rework and gives the team a stable platform architecture before adding advanced capabilities</w:t>
      </w:r>
      <w:r w:rsidR="009D1820" w:rsidRPr="00501561">
        <w:rPr>
          <w:rFonts w:ascii="Times New Roman" w:eastAsia="Georgia" w:hAnsi="Times New Roman" w:cs="Times New Roman"/>
          <w:color w:val="000000"/>
          <w:sz w:val="20"/>
          <w:szCs w:val="20"/>
        </w:rPr>
        <w:t>.</w:t>
      </w:r>
    </w:p>
    <w:p w14:paraId="117FC745" w14:textId="77777777" w:rsidR="00501561" w:rsidRDefault="00501561" w:rsidP="00C17FFB">
      <w:pPr>
        <w:spacing w:line="240" w:lineRule="auto"/>
        <w:jc w:val="both"/>
        <w:rPr>
          <w:rFonts w:ascii="Times New Roman" w:eastAsia="Georgia" w:hAnsi="Times New Roman" w:cs="Times New Roman"/>
          <w:b/>
          <w:color w:val="000000"/>
          <w:sz w:val="20"/>
          <w:szCs w:val="20"/>
        </w:rPr>
      </w:pPr>
      <w:bookmarkStart w:id="6" w:name="bm_5_phase_1_scope_definition"/>
    </w:p>
    <w:p w14:paraId="0E22E2D8" w14:textId="6AD6EDB1" w:rsidR="00E663C1" w:rsidRPr="0030126B" w:rsidRDefault="00000000" w:rsidP="00C17FFB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b/>
          <w:color w:val="000000"/>
          <w:sz w:val="20"/>
          <w:szCs w:val="20"/>
        </w:rPr>
        <w:t xml:space="preserve">5. Phase 1 </w:t>
      </w:r>
      <w:r w:rsidR="00501561">
        <w:rPr>
          <w:rFonts w:ascii="Times New Roman" w:eastAsia="Georgia" w:hAnsi="Times New Roman" w:cs="Times New Roman"/>
          <w:b/>
          <w:color w:val="000000"/>
          <w:sz w:val="20"/>
          <w:szCs w:val="20"/>
        </w:rPr>
        <w:t xml:space="preserve">Module </w:t>
      </w:r>
      <w:r w:rsidRPr="0030126B">
        <w:rPr>
          <w:rFonts w:ascii="Times New Roman" w:eastAsia="Georgia" w:hAnsi="Times New Roman" w:cs="Times New Roman"/>
          <w:b/>
          <w:color w:val="000000"/>
          <w:sz w:val="20"/>
          <w:szCs w:val="20"/>
        </w:rPr>
        <w:t>Scope Definition</w:t>
      </w:r>
      <w:bookmarkEnd w:id="6"/>
    </w:p>
    <w:p w14:paraId="6B6521AD" w14:textId="0438BA41" w:rsidR="00E663C1" w:rsidRPr="0030126B" w:rsidRDefault="00000000" w:rsidP="00C17FFB">
      <w:pPr>
        <w:spacing w:after="0" w:line="240" w:lineRule="auto"/>
        <w:ind w:left="-30"/>
        <w:jc w:val="both"/>
        <w:rPr>
          <w:rFonts w:ascii="Times New Roman" w:hAnsi="Times New Roman" w:cs="Times New Roman"/>
          <w:sz w:val="20"/>
          <w:szCs w:val="20"/>
        </w:rPr>
      </w:pPr>
      <w:bookmarkStart w:id="7" w:name="bm_5_1_dashboard_insights"/>
      <w:r w:rsidRPr="0030126B">
        <w:rPr>
          <w:rFonts w:ascii="Times New Roman" w:eastAsia="Georgia" w:hAnsi="Times New Roman" w:cs="Times New Roman"/>
          <w:b/>
          <w:color w:val="000000"/>
          <w:sz w:val="20"/>
          <w:szCs w:val="20"/>
        </w:rPr>
        <w:t>5.1 Dashboard &amp; Insights</w:t>
      </w:r>
      <w:bookmarkEnd w:id="7"/>
    </w:p>
    <w:p w14:paraId="024617D8" w14:textId="77777777" w:rsidR="0030126B" w:rsidRDefault="0030126B" w:rsidP="00C17FFB">
      <w:pPr>
        <w:spacing w:after="0" w:line="240" w:lineRule="auto"/>
        <w:jc w:val="both"/>
        <w:rPr>
          <w:rFonts w:ascii="Times New Roman" w:eastAsia="Georgia" w:hAnsi="Times New Roman" w:cs="Times New Roman"/>
          <w:color w:val="000000"/>
          <w:sz w:val="20"/>
          <w:szCs w:val="20"/>
        </w:rPr>
      </w:pPr>
    </w:p>
    <w:p w14:paraId="21C9E64E" w14:textId="6B12D165" w:rsidR="00E663C1" w:rsidRPr="0030126B" w:rsidRDefault="00000000" w:rsidP="00C17FF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Phase 1 dashboard should serve CXOs, engagement partners, and operating managers with a configurable executive view</w:t>
      </w:r>
      <w:r w:rsidR="009D1820">
        <w:rPr>
          <w:rFonts w:ascii="Times New Roman" w:eastAsia="Georgia" w:hAnsi="Times New Roman" w:cs="Times New Roman"/>
          <w:color w:val="000000"/>
          <w:sz w:val="20"/>
          <w:szCs w:val="20"/>
        </w:rPr>
        <w:t>.</w:t>
      </w: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 xml:space="preserve"> It should show overall GRC score, risk summary, open actions, compliance due items, assessment readiness, finance snapshot, and top alerts in one place.</w:t>
      </w:r>
    </w:p>
    <w:p w14:paraId="5AEB7F2B" w14:textId="77777777" w:rsidR="0030126B" w:rsidRDefault="0030126B" w:rsidP="00C17FFB">
      <w:pPr>
        <w:spacing w:after="0" w:line="240" w:lineRule="auto"/>
        <w:jc w:val="both"/>
        <w:rPr>
          <w:rFonts w:ascii="Times New Roman" w:eastAsia="Georgia" w:hAnsi="Times New Roman" w:cs="Times New Roman"/>
          <w:b/>
          <w:color w:val="000000"/>
          <w:sz w:val="20"/>
          <w:szCs w:val="20"/>
        </w:rPr>
      </w:pPr>
    </w:p>
    <w:p w14:paraId="59950CEF" w14:textId="560D6513" w:rsidR="00E663C1" w:rsidRPr="0030126B" w:rsidRDefault="00000000" w:rsidP="00C17FF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b/>
          <w:color w:val="000000"/>
          <w:sz w:val="20"/>
          <w:szCs w:val="20"/>
        </w:rPr>
        <w:t>Mandatory widgets:</w:t>
      </w:r>
    </w:p>
    <w:p w14:paraId="7453B93F" w14:textId="77777777" w:rsidR="00C17FFB" w:rsidRDefault="00C17FFB" w:rsidP="00C17FFB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Georgia" w:hAnsi="Times New Roman" w:cs="Times New Roman"/>
          <w:color w:val="000000"/>
          <w:sz w:val="20"/>
          <w:szCs w:val="20"/>
        </w:rPr>
        <w:sectPr w:rsidR="00C17FFB" w:rsidSect="00501561">
          <w:pgSz w:w="12240" w:h="15840"/>
          <w:pgMar w:top="1365" w:right="1170" w:bottom="1365" w:left="1260" w:header="720" w:footer="720" w:gutter="0"/>
          <w:cols w:space="720"/>
        </w:sectPr>
      </w:pPr>
    </w:p>
    <w:p w14:paraId="461E1B6B" w14:textId="77777777" w:rsidR="00E663C1" w:rsidRPr="0030126B" w:rsidRDefault="00000000" w:rsidP="00C17FFB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Overall risk score by entity / period.</w:t>
      </w:r>
    </w:p>
    <w:p w14:paraId="0C0EB59C" w14:textId="77777777" w:rsidR="00E663C1" w:rsidRPr="0030126B" w:rsidRDefault="00000000" w:rsidP="00C17FFB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Open actions by priority and aging.</w:t>
      </w:r>
    </w:p>
    <w:p w14:paraId="2B59DE11" w14:textId="77777777" w:rsidR="00E663C1" w:rsidRPr="0030126B" w:rsidRDefault="00000000" w:rsidP="00C17FFB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Assessments/audits by status.</w:t>
      </w:r>
    </w:p>
    <w:p w14:paraId="31A8F517" w14:textId="77777777" w:rsidR="00E663C1" w:rsidRPr="0030126B" w:rsidRDefault="00000000" w:rsidP="00C17FFB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Compliance items due / overdue.</w:t>
      </w:r>
    </w:p>
    <w:p w14:paraId="39CF2EB3" w14:textId="77777777" w:rsidR="00E663C1" w:rsidRPr="0030126B" w:rsidRDefault="00000000" w:rsidP="00C17FFB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Top 5 alerts and findings.</w:t>
      </w:r>
    </w:p>
    <w:p w14:paraId="5C3F5D78" w14:textId="77777777" w:rsidR="00E663C1" w:rsidRPr="009D1820" w:rsidRDefault="00000000" w:rsidP="00C17FFB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highlight w:val="yellow"/>
        </w:rPr>
      </w:pPr>
      <w:r w:rsidRPr="009D1820">
        <w:rPr>
          <w:rFonts w:ascii="Times New Roman" w:eastAsia="Georgia" w:hAnsi="Times New Roman" w:cs="Times New Roman"/>
          <w:color w:val="000000"/>
          <w:sz w:val="20"/>
          <w:szCs w:val="20"/>
          <w:highlight w:val="yellow"/>
        </w:rPr>
        <w:t>Cash position / runway / projected closing balance where finance data is uploaded.</w:t>
      </w:r>
    </w:p>
    <w:p w14:paraId="05F1B9A3" w14:textId="77777777" w:rsidR="00E663C1" w:rsidRPr="009D1820" w:rsidRDefault="00000000" w:rsidP="00C17FFB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highlight w:val="yellow"/>
        </w:rPr>
      </w:pPr>
      <w:r w:rsidRPr="009D1820">
        <w:rPr>
          <w:rFonts w:ascii="Times New Roman" w:eastAsia="Georgia" w:hAnsi="Times New Roman" w:cs="Times New Roman"/>
          <w:color w:val="000000"/>
          <w:sz w:val="20"/>
          <w:szCs w:val="20"/>
          <w:highlight w:val="yellow"/>
        </w:rPr>
        <w:t>Monthly and YTD KPI cards.</w:t>
      </w:r>
    </w:p>
    <w:p w14:paraId="256B4B0D" w14:textId="77777777" w:rsidR="00E663C1" w:rsidRPr="009D1820" w:rsidRDefault="00000000" w:rsidP="00C17FFB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highlight w:val="yellow"/>
        </w:rPr>
      </w:pPr>
      <w:r w:rsidRPr="009D1820">
        <w:rPr>
          <w:rFonts w:ascii="Times New Roman" w:eastAsia="Georgia" w:hAnsi="Times New Roman" w:cs="Times New Roman"/>
          <w:color w:val="000000"/>
          <w:sz w:val="20"/>
          <w:szCs w:val="20"/>
          <w:highlight w:val="yellow"/>
        </w:rPr>
        <w:t>Trend charts for risks, findings, action closure, and cash flow.</w:t>
      </w:r>
    </w:p>
    <w:p w14:paraId="4AF69D06" w14:textId="77777777" w:rsidR="00C17FFB" w:rsidRDefault="00C17FFB" w:rsidP="00C17FFB">
      <w:pPr>
        <w:spacing w:after="0" w:line="240" w:lineRule="auto"/>
        <w:ind w:left="-30"/>
        <w:jc w:val="both"/>
        <w:rPr>
          <w:rFonts w:ascii="Times New Roman" w:eastAsia="Georgia" w:hAnsi="Times New Roman" w:cs="Times New Roman"/>
          <w:b/>
          <w:color w:val="000000"/>
          <w:sz w:val="20"/>
          <w:szCs w:val="20"/>
        </w:rPr>
        <w:sectPr w:rsidR="00C17FFB" w:rsidSect="00C17FFB">
          <w:type w:val="continuous"/>
          <w:pgSz w:w="12240" w:h="15840"/>
          <w:pgMar w:top="1365" w:right="1170" w:bottom="1365" w:left="1260" w:header="720" w:footer="720" w:gutter="0"/>
          <w:cols w:num="2" w:space="720"/>
        </w:sectPr>
      </w:pPr>
      <w:bookmarkStart w:id="8" w:name="bm_5_2_risk_controls"/>
    </w:p>
    <w:p w14:paraId="4E28FF55" w14:textId="77777777" w:rsidR="0030126B" w:rsidRDefault="0030126B" w:rsidP="00C17FFB">
      <w:pPr>
        <w:spacing w:after="0" w:line="240" w:lineRule="auto"/>
        <w:ind w:left="-30"/>
        <w:jc w:val="both"/>
        <w:rPr>
          <w:rFonts w:ascii="Times New Roman" w:eastAsia="Georgia" w:hAnsi="Times New Roman" w:cs="Times New Roman"/>
          <w:b/>
          <w:color w:val="000000"/>
          <w:sz w:val="20"/>
          <w:szCs w:val="20"/>
        </w:rPr>
      </w:pPr>
    </w:p>
    <w:p w14:paraId="202B0B57" w14:textId="177A695E" w:rsidR="00E663C1" w:rsidRPr="0030126B" w:rsidRDefault="00000000" w:rsidP="00C17FFB">
      <w:pPr>
        <w:spacing w:after="0" w:line="240" w:lineRule="auto"/>
        <w:ind w:left="-30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b/>
          <w:color w:val="000000"/>
          <w:sz w:val="20"/>
          <w:szCs w:val="20"/>
        </w:rPr>
        <w:t>5.2 Risk &amp; Controls</w:t>
      </w:r>
      <w:bookmarkEnd w:id="8"/>
    </w:p>
    <w:p w14:paraId="2E5EC560" w14:textId="036A59D7" w:rsidR="00E663C1" w:rsidRPr="0030126B" w:rsidRDefault="00000000" w:rsidP="00C17FF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This module should combine the risk register and control environment because users identify a risk, map one or more controls, assess design/effectiveness, and create mitigation actions in one continuous workflow</w:t>
      </w:r>
      <w:r w:rsidR="009D1820">
        <w:rPr>
          <w:rFonts w:ascii="Times New Roman" w:eastAsia="Georgia" w:hAnsi="Times New Roman" w:cs="Times New Roman"/>
          <w:color w:val="000000"/>
          <w:sz w:val="20"/>
          <w:szCs w:val="20"/>
        </w:rPr>
        <w:t>.</w:t>
      </w: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 xml:space="preserve"> Separate sub-tabs should avoid clutter while preserving the logic chain.</w:t>
      </w:r>
    </w:p>
    <w:p w14:paraId="24DA461E" w14:textId="77777777" w:rsidR="0030126B" w:rsidRDefault="0030126B" w:rsidP="00C17FFB">
      <w:pPr>
        <w:spacing w:after="0" w:line="240" w:lineRule="auto"/>
        <w:jc w:val="both"/>
        <w:rPr>
          <w:rFonts w:ascii="Times New Roman" w:eastAsia="Georgia" w:hAnsi="Times New Roman" w:cs="Times New Roman"/>
          <w:b/>
          <w:color w:val="000000"/>
          <w:sz w:val="20"/>
          <w:szCs w:val="20"/>
        </w:rPr>
      </w:pPr>
    </w:p>
    <w:p w14:paraId="52D4AD8C" w14:textId="77777777" w:rsidR="00501561" w:rsidRDefault="00501561" w:rsidP="00C17FFB">
      <w:pPr>
        <w:spacing w:after="0" w:line="240" w:lineRule="auto"/>
        <w:jc w:val="both"/>
        <w:rPr>
          <w:rFonts w:ascii="Times New Roman" w:eastAsia="Georgia" w:hAnsi="Times New Roman" w:cs="Times New Roman"/>
          <w:b/>
          <w:color w:val="000000"/>
          <w:sz w:val="20"/>
          <w:szCs w:val="20"/>
        </w:rPr>
        <w:sectPr w:rsidR="00501561" w:rsidSect="00C17FFB">
          <w:type w:val="continuous"/>
          <w:pgSz w:w="12240" w:h="15840"/>
          <w:pgMar w:top="1365" w:right="1170" w:bottom="1365" w:left="1260" w:header="720" w:footer="720" w:gutter="0"/>
          <w:cols w:space="720"/>
        </w:sectPr>
      </w:pPr>
    </w:p>
    <w:p w14:paraId="04C6B345" w14:textId="15D844F6" w:rsidR="00E663C1" w:rsidRPr="0030126B" w:rsidRDefault="00000000" w:rsidP="00C17FF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b/>
          <w:color w:val="000000"/>
          <w:sz w:val="20"/>
          <w:szCs w:val="20"/>
        </w:rPr>
        <w:t>Suggested sub-modules:</w:t>
      </w:r>
    </w:p>
    <w:p w14:paraId="55D804CE" w14:textId="77777777" w:rsidR="00E663C1" w:rsidRPr="0030126B" w:rsidRDefault="00000000" w:rsidP="00C17FFB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Risk Register.</w:t>
      </w:r>
    </w:p>
    <w:p w14:paraId="5B3D2927" w14:textId="77777777" w:rsidR="00E663C1" w:rsidRPr="0030126B" w:rsidRDefault="00000000" w:rsidP="00C17FFB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Risk Assessment.</w:t>
      </w:r>
    </w:p>
    <w:p w14:paraId="5460A099" w14:textId="77777777" w:rsidR="00E663C1" w:rsidRPr="0030126B" w:rsidRDefault="00000000" w:rsidP="00C17FFB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Risk Heatmap.</w:t>
      </w:r>
    </w:p>
    <w:p w14:paraId="19FDE8D9" w14:textId="77777777" w:rsidR="00E663C1" w:rsidRPr="0030126B" w:rsidRDefault="00000000" w:rsidP="00C17FFB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Treatment / Mitigation Plan.</w:t>
      </w:r>
    </w:p>
    <w:p w14:paraId="3CDA8973" w14:textId="77777777" w:rsidR="00E663C1" w:rsidRPr="0030126B" w:rsidRDefault="00000000" w:rsidP="00C17FFB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Control Library.</w:t>
      </w:r>
    </w:p>
    <w:p w14:paraId="26D7D898" w14:textId="77777777" w:rsidR="00E663C1" w:rsidRPr="0030126B" w:rsidRDefault="00000000" w:rsidP="00C17FFB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Risk-Control Mapping.</w:t>
      </w:r>
    </w:p>
    <w:p w14:paraId="419D1490" w14:textId="77777777" w:rsidR="00E663C1" w:rsidRPr="0030126B" w:rsidRDefault="00000000" w:rsidP="00C17FFB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Control Testing.</w:t>
      </w:r>
    </w:p>
    <w:p w14:paraId="422AADE1" w14:textId="77777777" w:rsidR="00E663C1" w:rsidRPr="0030126B" w:rsidRDefault="00000000" w:rsidP="00C17FFB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Control Effectiveness.</w:t>
      </w:r>
    </w:p>
    <w:p w14:paraId="7A5D7B35" w14:textId="77777777" w:rsidR="00E663C1" w:rsidRPr="0030126B" w:rsidRDefault="00000000" w:rsidP="00C17FFB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Incident / Loss / Exception Log.</w:t>
      </w:r>
    </w:p>
    <w:p w14:paraId="4412BC74" w14:textId="77777777" w:rsidR="00501561" w:rsidRDefault="00501561" w:rsidP="00C17FFB">
      <w:pPr>
        <w:spacing w:after="0" w:line="240" w:lineRule="auto"/>
        <w:jc w:val="both"/>
        <w:rPr>
          <w:rFonts w:ascii="Times New Roman" w:eastAsia="Georgia" w:hAnsi="Times New Roman" w:cs="Times New Roman"/>
          <w:b/>
          <w:color w:val="000000"/>
          <w:sz w:val="20"/>
          <w:szCs w:val="20"/>
        </w:rPr>
        <w:sectPr w:rsidR="00501561" w:rsidSect="00501561">
          <w:type w:val="continuous"/>
          <w:pgSz w:w="12240" w:h="15840"/>
          <w:pgMar w:top="1365" w:right="1170" w:bottom="1365" w:left="1260" w:header="720" w:footer="720" w:gutter="0"/>
          <w:cols w:num="3" w:space="720"/>
        </w:sectPr>
      </w:pPr>
    </w:p>
    <w:p w14:paraId="51DD1A9C" w14:textId="77777777" w:rsidR="0030126B" w:rsidRDefault="0030126B" w:rsidP="00C17FFB">
      <w:pPr>
        <w:spacing w:after="0" w:line="240" w:lineRule="auto"/>
        <w:jc w:val="both"/>
        <w:rPr>
          <w:rFonts w:ascii="Times New Roman" w:eastAsia="Georgia" w:hAnsi="Times New Roman" w:cs="Times New Roman"/>
          <w:b/>
          <w:color w:val="000000"/>
          <w:sz w:val="20"/>
          <w:szCs w:val="20"/>
        </w:rPr>
      </w:pPr>
    </w:p>
    <w:p w14:paraId="0902A2E8" w14:textId="77777777" w:rsidR="00C17FFB" w:rsidRDefault="00C17FFB" w:rsidP="00C17FFB">
      <w:pPr>
        <w:spacing w:after="0" w:line="240" w:lineRule="auto"/>
        <w:jc w:val="both"/>
        <w:rPr>
          <w:rFonts w:ascii="Times New Roman" w:eastAsia="Georgia" w:hAnsi="Times New Roman" w:cs="Times New Roman"/>
          <w:b/>
          <w:color w:val="000000"/>
          <w:sz w:val="20"/>
          <w:szCs w:val="20"/>
        </w:rPr>
      </w:pPr>
    </w:p>
    <w:p w14:paraId="6F4CA4B9" w14:textId="71F2C1D3" w:rsidR="00E663C1" w:rsidRPr="0030126B" w:rsidRDefault="00000000" w:rsidP="00C17FF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b/>
          <w:color w:val="000000"/>
          <w:sz w:val="20"/>
          <w:szCs w:val="20"/>
        </w:rPr>
        <w:lastRenderedPageBreak/>
        <w:t>Minimum fields for risks:</w:t>
      </w:r>
    </w:p>
    <w:p w14:paraId="6A5852CD" w14:textId="77777777" w:rsidR="00E663C1" w:rsidRPr="0030126B" w:rsidRDefault="00000000" w:rsidP="00C17FFB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Risk ID, title, category, process, department, owner, entity, location.</w:t>
      </w:r>
    </w:p>
    <w:p w14:paraId="596D7D94" w14:textId="77777777" w:rsidR="00E663C1" w:rsidRPr="0030126B" w:rsidRDefault="00000000" w:rsidP="00C17FFB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Risk type: financial, operational, compliance, IT/cyber, fraud, reporting, third-party.</w:t>
      </w:r>
    </w:p>
    <w:p w14:paraId="58778150" w14:textId="77777777" w:rsidR="00E663C1" w:rsidRPr="0030126B" w:rsidRDefault="00000000" w:rsidP="00C17FFB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Description, cause, event, impact.</w:t>
      </w:r>
    </w:p>
    <w:p w14:paraId="7BA8BF23" w14:textId="77777777" w:rsidR="00E663C1" w:rsidRPr="0030126B" w:rsidRDefault="00000000" w:rsidP="00C17FFB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Inherent likelihood, inherent impact, inherent score.</w:t>
      </w:r>
    </w:p>
    <w:p w14:paraId="13B9A332" w14:textId="77777777" w:rsidR="00E663C1" w:rsidRPr="0030126B" w:rsidRDefault="00000000" w:rsidP="00C17FFB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Linked controls.</w:t>
      </w:r>
    </w:p>
    <w:p w14:paraId="53B663D8" w14:textId="77777777" w:rsidR="00E663C1" w:rsidRPr="0030126B" w:rsidRDefault="00000000" w:rsidP="00C17FFB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Residual likelihood, residual impact, residual score.</w:t>
      </w:r>
    </w:p>
    <w:p w14:paraId="17213588" w14:textId="77777777" w:rsidR="00E663C1" w:rsidRPr="0030126B" w:rsidRDefault="00000000" w:rsidP="00C17FFB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Treatment strategy, target date, action owner, status.</w:t>
      </w:r>
    </w:p>
    <w:p w14:paraId="700F50A2" w14:textId="77777777" w:rsidR="00E663C1" w:rsidRPr="009D1820" w:rsidRDefault="00000000" w:rsidP="00C17FFB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Review frequency and next review date.</w:t>
      </w:r>
    </w:p>
    <w:p w14:paraId="4C246D79" w14:textId="230F69D7" w:rsidR="00796687" w:rsidRPr="0030126B" w:rsidRDefault="00796687" w:rsidP="00C17FFB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="Georgia" w:hAnsi="Times New Roman" w:cs="Times New Roman"/>
          <w:color w:val="000000"/>
          <w:sz w:val="20"/>
          <w:szCs w:val="20"/>
        </w:rPr>
        <w:t>Risk Reference framework</w:t>
      </w:r>
    </w:p>
    <w:p w14:paraId="3FE7B851" w14:textId="77777777" w:rsidR="0030126B" w:rsidRDefault="0030126B" w:rsidP="00C17FFB">
      <w:pPr>
        <w:spacing w:after="0" w:line="240" w:lineRule="auto"/>
        <w:jc w:val="both"/>
        <w:rPr>
          <w:rFonts w:ascii="Times New Roman" w:eastAsia="Georgia" w:hAnsi="Times New Roman" w:cs="Times New Roman"/>
          <w:b/>
          <w:color w:val="000000"/>
          <w:sz w:val="20"/>
          <w:szCs w:val="20"/>
        </w:rPr>
      </w:pPr>
    </w:p>
    <w:p w14:paraId="169559D4" w14:textId="2A52A744" w:rsidR="00E663C1" w:rsidRPr="0030126B" w:rsidRDefault="00000000" w:rsidP="00C17FF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b/>
          <w:color w:val="000000"/>
          <w:sz w:val="20"/>
          <w:szCs w:val="20"/>
        </w:rPr>
        <w:t>Minimum fields for controls:</w:t>
      </w:r>
    </w:p>
    <w:p w14:paraId="7AA3E0F8" w14:textId="77777777" w:rsidR="00E663C1" w:rsidRPr="0030126B" w:rsidRDefault="00000000" w:rsidP="00C17FFB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Control ID, control title, control objective, control description.</w:t>
      </w:r>
    </w:p>
    <w:p w14:paraId="7BFA8AD1" w14:textId="77777777" w:rsidR="00E663C1" w:rsidRPr="0030126B" w:rsidRDefault="00000000" w:rsidP="00C17FFB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Control type: preventive, detective, corrective.</w:t>
      </w:r>
    </w:p>
    <w:p w14:paraId="55AC7686" w14:textId="77777777" w:rsidR="00E663C1" w:rsidRPr="0030126B" w:rsidRDefault="00000000" w:rsidP="00C17FFB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Nature: manual, automated, IT dependent manual.</w:t>
      </w:r>
    </w:p>
    <w:p w14:paraId="544BE399" w14:textId="77777777" w:rsidR="00E663C1" w:rsidRPr="0030126B" w:rsidRDefault="00000000" w:rsidP="00C17FFB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Frequency, control owner, evidence required.</w:t>
      </w:r>
    </w:p>
    <w:p w14:paraId="7E673427" w14:textId="77777777" w:rsidR="00E663C1" w:rsidRPr="0030126B" w:rsidRDefault="00000000" w:rsidP="00C17FFB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Linked risks, linked processes, linked assertions / compliance clauses where relevant.</w:t>
      </w:r>
    </w:p>
    <w:p w14:paraId="5848B89F" w14:textId="77777777" w:rsidR="00E663C1" w:rsidRPr="0030126B" w:rsidRDefault="00000000" w:rsidP="00C17FFB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 xml:space="preserve">Design effectiveness rating, operating effectiveness rating, last </w:t>
      </w:r>
      <w:proofErr w:type="gramStart"/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tested</w:t>
      </w:r>
      <w:proofErr w:type="gramEnd"/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 xml:space="preserve"> date, next test due.</w:t>
      </w:r>
    </w:p>
    <w:p w14:paraId="2DAC03F7" w14:textId="77777777" w:rsidR="0030126B" w:rsidRDefault="0030126B" w:rsidP="00C17FFB">
      <w:pPr>
        <w:spacing w:after="0" w:line="240" w:lineRule="auto"/>
        <w:ind w:left="-30"/>
        <w:jc w:val="both"/>
        <w:rPr>
          <w:rFonts w:ascii="Times New Roman" w:eastAsia="Georgia" w:hAnsi="Times New Roman" w:cs="Times New Roman"/>
          <w:b/>
          <w:color w:val="000000"/>
          <w:sz w:val="20"/>
          <w:szCs w:val="20"/>
        </w:rPr>
      </w:pPr>
      <w:bookmarkStart w:id="9" w:name="bm_5_3_assessments_audit"/>
    </w:p>
    <w:p w14:paraId="78DFA0B9" w14:textId="3796C262" w:rsidR="00E663C1" w:rsidRPr="0030126B" w:rsidRDefault="00000000" w:rsidP="00C17FFB">
      <w:pPr>
        <w:spacing w:after="0" w:line="240" w:lineRule="auto"/>
        <w:ind w:left="-30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b/>
          <w:color w:val="000000"/>
          <w:sz w:val="20"/>
          <w:szCs w:val="20"/>
        </w:rPr>
        <w:t>5.3 Assessments &amp; Audit</w:t>
      </w:r>
      <w:bookmarkEnd w:id="9"/>
    </w:p>
    <w:p w14:paraId="7AA992D4" w14:textId="77777777" w:rsidR="0030126B" w:rsidRDefault="0030126B" w:rsidP="00C17FFB">
      <w:pPr>
        <w:spacing w:after="0" w:line="240" w:lineRule="auto"/>
        <w:jc w:val="both"/>
        <w:rPr>
          <w:rFonts w:ascii="Times New Roman" w:eastAsia="Georgia" w:hAnsi="Times New Roman" w:cs="Times New Roman"/>
          <w:color w:val="000000"/>
          <w:sz w:val="20"/>
          <w:szCs w:val="20"/>
        </w:rPr>
      </w:pPr>
    </w:p>
    <w:p w14:paraId="3625C7CD" w14:textId="06F021AB" w:rsidR="00E663C1" w:rsidRPr="0030126B" w:rsidRDefault="00000000" w:rsidP="00C17FF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This module should be designed as a common engine for questionnaires, audit programs, testing sheets, and findings management</w:t>
      </w:r>
      <w:r w:rsidR="009D1820">
        <w:rPr>
          <w:rFonts w:ascii="Times New Roman" w:eastAsia="Georgia" w:hAnsi="Times New Roman" w:cs="Times New Roman"/>
          <w:color w:val="000000"/>
          <w:sz w:val="20"/>
          <w:szCs w:val="20"/>
        </w:rPr>
        <w:t>.</w:t>
      </w: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 xml:space="preserve"> The same engine can support financial audit, IT general controls review, cyber baseline assessment, statutory compliance review, internal audit, and framework-based assessments</w:t>
      </w:r>
      <w:r w:rsidR="009D1820">
        <w:rPr>
          <w:rFonts w:ascii="Times New Roman" w:eastAsia="Georgia" w:hAnsi="Times New Roman" w:cs="Times New Roman"/>
          <w:color w:val="000000"/>
          <w:sz w:val="20"/>
          <w:szCs w:val="20"/>
        </w:rPr>
        <w:t>.</w:t>
      </w:r>
    </w:p>
    <w:p w14:paraId="0C2B789D" w14:textId="77777777" w:rsidR="0030126B" w:rsidRDefault="0030126B" w:rsidP="00C17FFB">
      <w:pPr>
        <w:spacing w:after="0" w:line="240" w:lineRule="auto"/>
        <w:jc w:val="both"/>
        <w:rPr>
          <w:rFonts w:ascii="Times New Roman" w:eastAsia="Georgia" w:hAnsi="Times New Roman" w:cs="Times New Roman"/>
          <w:b/>
          <w:color w:val="000000"/>
          <w:sz w:val="20"/>
          <w:szCs w:val="20"/>
        </w:rPr>
      </w:pPr>
    </w:p>
    <w:p w14:paraId="626EE135" w14:textId="5672C63A" w:rsidR="00E663C1" w:rsidRPr="0030126B" w:rsidRDefault="00000000" w:rsidP="00C17FF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b/>
          <w:color w:val="000000"/>
          <w:sz w:val="20"/>
          <w:szCs w:val="20"/>
        </w:rPr>
        <w:t>Suggested sub-modules:</w:t>
      </w:r>
    </w:p>
    <w:p w14:paraId="1DD49638" w14:textId="77777777" w:rsidR="00501561" w:rsidRDefault="00501561" w:rsidP="00C17FFB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Georgia" w:hAnsi="Times New Roman" w:cs="Times New Roman"/>
          <w:color w:val="000000"/>
          <w:sz w:val="20"/>
          <w:szCs w:val="20"/>
        </w:rPr>
        <w:sectPr w:rsidR="00501561" w:rsidSect="00501561">
          <w:type w:val="continuous"/>
          <w:pgSz w:w="12240" w:h="15840"/>
          <w:pgMar w:top="1365" w:right="1170" w:bottom="1365" w:left="1260" w:header="720" w:footer="720" w:gutter="0"/>
          <w:cols w:space="720"/>
        </w:sectPr>
      </w:pPr>
    </w:p>
    <w:p w14:paraId="52C29102" w14:textId="77777777" w:rsidR="00E663C1" w:rsidRPr="0030126B" w:rsidRDefault="00000000" w:rsidP="00C17FFB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Assessment / Audit Plan.</w:t>
      </w:r>
    </w:p>
    <w:p w14:paraId="0D41E301" w14:textId="77777777" w:rsidR="00E663C1" w:rsidRPr="0030126B" w:rsidRDefault="00000000" w:rsidP="00C17FFB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Framework Library.</w:t>
      </w:r>
    </w:p>
    <w:p w14:paraId="33AE58B5" w14:textId="77777777" w:rsidR="00E663C1" w:rsidRPr="0030126B" w:rsidRDefault="00000000" w:rsidP="00C17FFB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Questionnaire / Test Sheets.</w:t>
      </w:r>
    </w:p>
    <w:p w14:paraId="428DEC33" w14:textId="77777777" w:rsidR="00E663C1" w:rsidRPr="0030126B" w:rsidRDefault="00000000" w:rsidP="00C17FFB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Evidence Repository.</w:t>
      </w:r>
    </w:p>
    <w:p w14:paraId="59AB2F33" w14:textId="77777777" w:rsidR="00E663C1" w:rsidRPr="0030126B" w:rsidRDefault="00000000" w:rsidP="00C17FFB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Findings &amp; Observations.</w:t>
      </w:r>
    </w:p>
    <w:p w14:paraId="173EAD18" w14:textId="77777777" w:rsidR="00E663C1" w:rsidRPr="0030126B" w:rsidRDefault="00000000" w:rsidP="00C17FFB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Query Management / PBC Tracker.</w:t>
      </w:r>
    </w:p>
    <w:p w14:paraId="5A8324F8" w14:textId="77777777" w:rsidR="00E663C1" w:rsidRPr="0030126B" w:rsidRDefault="00000000" w:rsidP="00C17FFB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Issue Closure Tracker.</w:t>
      </w:r>
    </w:p>
    <w:p w14:paraId="7F93A148" w14:textId="77777777" w:rsidR="00501561" w:rsidRDefault="00501561" w:rsidP="00C17FFB">
      <w:pPr>
        <w:spacing w:after="0" w:line="240" w:lineRule="auto"/>
        <w:jc w:val="both"/>
        <w:rPr>
          <w:rFonts w:ascii="Times New Roman" w:eastAsia="Georgia" w:hAnsi="Times New Roman" w:cs="Times New Roman"/>
          <w:b/>
          <w:color w:val="000000"/>
          <w:sz w:val="20"/>
          <w:szCs w:val="20"/>
        </w:rPr>
        <w:sectPr w:rsidR="00501561" w:rsidSect="00501561">
          <w:type w:val="continuous"/>
          <w:pgSz w:w="12240" w:h="15840"/>
          <w:pgMar w:top="1365" w:right="1170" w:bottom="1365" w:left="1260" w:header="720" w:footer="720" w:gutter="0"/>
          <w:cols w:num="3" w:space="720"/>
        </w:sectPr>
      </w:pPr>
    </w:p>
    <w:p w14:paraId="05F7D942" w14:textId="77777777" w:rsidR="0030126B" w:rsidRDefault="0030126B" w:rsidP="00C17FFB">
      <w:pPr>
        <w:spacing w:after="0" w:line="240" w:lineRule="auto"/>
        <w:jc w:val="both"/>
        <w:rPr>
          <w:rFonts w:ascii="Times New Roman" w:eastAsia="Georgia" w:hAnsi="Times New Roman" w:cs="Times New Roman"/>
          <w:b/>
          <w:color w:val="000000"/>
          <w:sz w:val="20"/>
          <w:szCs w:val="20"/>
        </w:rPr>
      </w:pPr>
    </w:p>
    <w:p w14:paraId="742E2139" w14:textId="7ABED4D5" w:rsidR="00E663C1" w:rsidRPr="0030126B" w:rsidRDefault="00000000" w:rsidP="00C17FF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b/>
          <w:color w:val="000000"/>
          <w:sz w:val="20"/>
          <w:szCs w:val="20"/>
        </w:rPr>
        <w:t>Supported use cases in Phase 1:</w:t>
      </w:r>
    </w:p>
    <w:p w14:paraId="28BD6D76" w14:textId="77777777" w:rsidR="00E663C1" w:rsidRPr="0030126B" w:rsidRDefault="00000000" w:rsidP="00C17FFB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Financial control reviews and internal audit.</w:t>
      </w:r>
    </w:p>
    <w:p w14:paraId="061D151F" w14:textId="77777777" w:rsidR="00E663C1" w:rsidRPr="0030126B" w:rsidRDefault="00000000" w:rsidP="00C17FFB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IT / cyber control assessments.</w:t>
      </w:r>
    </w:p>
    <w:p w14:paraId="24C00428" w14:textId="77777777" w:rsidR="00E663C1" w:rsidRPr="0030126B" w:rsidRDefault="00000000" w:rsidP="00C17FFB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Compliance readiness reviews.</w:t>
      </w:r>
    </w:p>
    <w:p w14:paraId="756C275A" w14:textId="02D6D920" w:rsidR="00E663C1" w:rsidRPr="0030126B" w:rsidRDefault="00000000" w:rsidP="00C17FFB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Framework-based self-assessments using yes/no/NA scoring.</w:t>
      </w:r>
    </w:p>
    <w:p w14:paraId="5C974650" w14:textId="77777777" w:rsidR="0030126B" w:rsidRDefault="0030126B" w:rsidP="00C17FFB">
      <w:pPr>
        <w:spacing w:after="0" w:line="240" w:lineRule="auto"/>
        <w:jc w:val="both"/>
        <w:rPr>
          <w:rFonts w:ascii="Times New Roman" w:eastAsia="Georgia" w:hAnsi="Times New Roman" w:cs="Times New Roman"/>
          <w:b/>
          <w:color w:val="000000"/>
          <w:sz w:val="20"/>
          <w:szCs w:val="20"/>
        </w:rPr>
      </w:pPr>
    </w:p>
    <w:p w14:paraId="512EAA12" w14:textId="10565F6B" w:rsidR="00E663C1" w:rsidRPr="0030126B" w:rsidRDefault="00000000" w:rsidP="00C17FF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b/>
          <w:color w:val="000000"/>
          <w:sz w:val="20"/>
          <w:szCs w:val="20"/>
        </w:rPr>
        <w:t>Framework examples for setup:</w:t>
      </w:r>
    </w:p>
    <w:p w14:paraId="063F507B" w14:textId="77777777" w:rsidR="00E663C1" w:rsidRPr="0030126B" w:rsidRDefault="00000000" w:rsidP="00C17FFB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Income Tax, GST, FEMA, Companies Act.</w:t>
      </w:r>
    </w:p>
    <w:p w14:paraId="45FF2D4A" w14:textId="77777777" w:rsidR="00E663C1" w:rsidRPr="0030126B" w:rsidRDefault="00000000" w:rsidP="00C17FFB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DPDPA.</w:t>
      </w:r>
    </w:p>
    <w:p w14:paraId="697948F8" w14:textId="0754572D" w:rsidR="00E663C1" w:rsidRPr="0030126B" w:rsidRDefault="00000000" w:rsidP="00C17FFB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ISO 27001, ISO 27701, ISO 22301, ISO 9001.</w:t>
      </w:r>
    </w:p>
    <w:p w14:paraId="42557696" w14:textId="77777777" w:rsidR="0030126B" w:rsidRDefault="0030126B" w:rsidP="00C17FFB">
      <w:pPr>
        <w:spacing w:after="0" w:line="240" w:lineRule="auto"/>
        <w:ind w:left="-30"/>
        <w:jc w:val="both"/>
        <w:rPr>
          <w:rFonts w:ascii="Times New Roman" w:eastAsia="Georgia" w:hAnsi="Times New Roman" w:cs="Times New Roman"/>
          <w:b/>
          <w:color w:val="000000"/>
          <w:sz w:val="20"/>
          <w:szCs w:val="20"/>
        </w:rPr>
      </w:pPr>
      <w:bookmarkStart w:id="10" w:name="bm_5_4_compliance_obligations"/>
    </w:p>
    <w:p w14:paraId="6CF1512B" w14:textId="32715EFA" w:rsidR="00E663C1" w:rsidRPr="0030126B" w:rsidRDefault="00000000" w:rsidP="00C17FFB">
      <w:pPr>
        <w:spacing w:after="0" w:line="240" w:lineRule="auto"/>
        <w:ind w:left="-30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b/>
          <w:color w:val="000000"/>
          <w:sz w:val="20"/>
          <w:szCs w:val="20"/>
        </w:rPr>
        <w:t>5.4 Compliance Obligations</w:t>
      </w:r>
      <w:bookmarkEnd w:id="10"/>
    </w:p>
    <w:p w14:paraId="00C3E13A" w14:textId="0B2A9B67" w:rsidR="00E663C1" w:rsidRPr="0030126B" w:rsidRDefault="00000000" w:rsidP="00C17FF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This module should track statutory and internal compliance obligations, due dates, evidence, responsible persons, and status</w:t>
      </w:r>
      <w:r w:rsidR="009D1820">
        <w:rPr>
          <w:rFonts w:ascii="Times New Roman" w:eastAsia="Georgia" w:hAnsi="Times New Roman" w:cs="Times New Roman"/>
          <w:color w:val="000000"/>
          <w:sz w:val="20"/>
          <w:szCs w:val="20"/>
        </w:rPr>
        <w:t>.</w:t>
      </w: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 xml:space="preserve"> It should also support recurring obligations and alert generation</w:t>
      </w:r>
      <w:r w:rsidR="009D1820">
        <w:rPr>
          <w:rFonts w:ascii="Times New Roman" w:eastAsia="Georgia" w:hAnsi="Times New Roman" w:cs="Times New Roman"/>
          <w:color w:val="000000"/>
          <w:sz w:val="20"/>
          <w:szCs w:val="20"/>
        </w:rPr>
        <w:t>.</w:t>
      </w:r>
    </w:p>
    <w:p w14:paraId="6A5A12AC" w14:textId="77777777" w:rsidR="0030126B" w:rsidRDefault="0030126B" w:rsidP="00C17FFB">
      <w:pPr>
        <w:spacing w:after="0" w:line="240" w:lineRule="auto"/>
        <w:jc w:val="both"/>
        <w:rPr>
          <w:rFonts w:ascii="Times New Roman" w:eastAsia="Georgia" w:hAnsi="Times New Roman" w:cs="Times New Roman"/>
          <w:b/>
          <w:color w:val="000000"/>
          <w:sz w:val="20"/>
          <w:szCs w:val="20"/>
        </w:rPr>
      </w:pPr>
    </w:p>
    <w:p w14:paraId="75A41242" w14:textId="63B32332" w:rsidR="00E663C1" w:rsidRPr="0030126B" w:rsidRDefault="00000000" w:rsidP="00C17FF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b/>
          <w:color w:val="000000"/>
          <w:sz w:val="20"/>
          <w:szCs w:val="20"/>
        </w:rPr>
        <w:t>Suggested sub-modules:</w:t>
      </w:r>
    </w:p>
    <w:p w14:paraId="5D9F372C" w14:textId="77777777" w:rsidR="00501561" w:rsidRDefault="00501561" w:rsidP="00C17FFB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Georgia" w:hAnsi="Times New Roman" w:cs="Times New Roman"/>
          <w:color w:val="000000"/>
          <w:sz w:val="20"/>
          <w:szCs w:val="20"/>
        </w:rPr>
        <w:sectPr w:rsidR="00501561" w:rsidSect="00501561">
          <w:type w:val="continuous"/>
          <w:pgSz w:w="12240" w:h="15840"/>
          <w:pgMar w:top="1365" w:right="1170" w:bottom="1365" w:left="1260" w:header="720" w:footer="720" w:gutter="0"/>
          <w:cols w:space="720"/>
        </w:sectPr>
      </w:pPr>
    </w:p>
    <w:p w14:paraId="325D63EB" w14:textId="77777777" w:rsidR="00E663C1" w:rsidRPr="0030126B" w:rsidRDefault="00000000" w:rsidP="00C17FFB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Compliance Calendar.</w:t>
      </w:r>
    </w:p>
    <w:p w14:paraId="43CEE9A4" w14:textId="77777777" w:rsidR="00E663C1" w:rsidRPr="0030126B" w:rsidRDefault="00000000" w:rsidP="00C17FFB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Obligation Register.</w:t>
      </w:r>
    </w:p>
    <w:p w14:paraId="73E6060D" w14:textId="77777777" w:rsidR="00E663C1" w:rsidRPr="0030126B" w:rsidRDefault="00000000" w:rsidP="00C17FFB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Regulatory Update Log.</w:t>
      </w:r>
    </w:p>
    <w:p w14:paraId="5A8319E1" w14:textId="77777777" w:rsidR="00E663C1" w:rsidRPr="0030126B" w:rsidRDefault="00000000" w:rsidP="00C17FFB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Compliance Status Reports.</w:t>
      </w:r>
    </w:p>
    <w:p w14:paraId="7284C200" w14:textId="77777777" w:rsidR="00E663C1" w:rsidRPr="0030126B" w:rsidRDefault="00000000" w:rsidP="00C17FFB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Evidence Linking.</w:t>
      </w:r>
    </w:p>
    <w:p w14:paraId="4014821A" w14:textId="77777777" w:rsidR="00501561" w:rsidRDefault="00501561" w:rsidP="00C17FFB">
      <w:pPr>
        <w:spacing w:after="0" w:line="240" w:lineRule="auto"/>
        <w:ind w:left="-30"/>
        <w:jc w:val="both"/>
        <w:rPr>
          <w:rFonts w:ascii="Times New Roman" w:eastAsia="Georgia" w:hAnsi="Times New Roman" w:cs="Times New Roman"/>
          <w:b/>
          <w:color w:val="000000"/>
          <w:sz w:val="20"/>
          <w:szCs w:val="20"/>
        </w:rPr>
        <w:sectPr w:rsidR="00501561" w:rsidSect="00501561">
          <w:type w:val="continuous"/>
          <w:pgSz w:w="12240" w:h="15840"/>
          <w:pgMar w:top="1365" w:right="1170" w:bottom="1365" w:left="1260" w:header="720" w:footer="720" w:gutter="0"/>
          <w:cols w:num="3" w:space="720"/>
        </w:sectPr>
      </w:pPr>
      <w:bookmarkStart w:id="11" w:name="bm_5_5_finance_intelligence"/>
    </w:p>
    <w:p w14:paraId="25D7564E" w14:textId="77777777" w:rsidR="0030126B" w:rsidRDefault="0030126B" w:rsidP="00C17FFB">
      <w:pPr>
        <w:spacing w:after="0" w:line="240" w:lineRule="auto"/>
        <w:ind w:left="-30"/>
        <w:jc w:val="both"/>
        <w:rPr>
          <w:rFonts w:ascii="Times New Roman" w:eastAsia="Georgia" w:hAnsi="Times New Roman" w:cs="Times New Roman"/>
          <w:b/>
          <w:color w:val="000000"/>
          <w:sz w:val="20"/>
          <w:szCs w:val="20"/>
        </w:rPr>
      </w:pPr>
    </w:p>
    <w:p w14:paraId="6B7DBCF9" w14:textId="77777777" w:rsidR="00C17FFB" w:rsidRDefault="00C17FFB" w:rsidP="00C17FFB">
      <w:pPr>
        <w:jc w:val="both"/>
        <w:rPr>
          <w:rFonts w:ascii="Times New Roman" w:eastAsia="Georgia" w:hAnsi="Times New Roman" w:cs="Times New Roman"/>
          <w:b/>
          <w:color w:val="000000"/>
          <w:sz w:val="20"/>
          <w:szCs w:val="20"/>
          <w:highlight w:val="yellow"/>
        </w:rPr>
      </w:pPr>
      <w:r>
        <w:rPr>
          <w:rFonts w:ascii="Times New Roman" w:eastAsia="Georgia" w:hAnsi="Times New Roman" w:cs="Times New Roman"/>
          <w:b/>
          <w:color w:val="000000"/>
          <w:sz w:val="20"/>
          <w:szCs w:val="20"/>
          <w:highlight w:val="yellow"/>
        </w:rPr>
        <w:br w:type="page"/>
      </w:r>
    </w:p>
    <w:p w14:paraId="6A135E1A" w14:textId="45305D72" w:rsidR="00E663C1" w:rsidRPr="009D1820" w:rsidRDefault="00000000" w:rsidP="00C17FFB">
      <w:pPr>
        <w:spacing w:after="0" w:line="240" w:lineRule="auto"/>
        <w:ind w:left="-30"/>
        <w:jc w:val="both"/>
        <w:rPr>
          <w:rFonts w:ascii="Times New Roman" w:hAnsi="Times New Roman" w:cs="Times New Roman"/>
          <w:sz w:val="20"/>
          <w:szCs w:val="20"/>
          <w:highlight w:val="yellow"/>
        </w:rPr>
      </w:pPr>
      <w:r w:rsidRPr="009D1820">
        <w:rPr>
          <w:rFonts w:ascii="Times New Roman" w:eastAsia="Georgia" w:hAnsi="Times New Roman" w:cs="Times New Roman"/>
          <w:b/>
          <w:color w:val="000000"/>
          <w:sz w:val="20"/>
          <w:szCs w:val="20"/>
          <w:highlight w:val="yellow"/>
        </w:rPr>
        <w:lastRenderedPageBreak/>
        <w:t>5.5 Finance Intelligence</w:t>
      </w:r>
      <w:bookmarkEnd w:id="11"/>
    </w:p>
    <w:p w14:paraId="040DFF10" w14:textId="36853048" w:rsidR="00E663C1" w:rsidRPr="009D1820" w:rsidRDefault="00000000" w:rsidP="00C17FF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highlight w:val="yellow"/>
        </w:rPr>
      </w:pPr>
      <w:r w:rsidRPr="009D1820">
        <w:rPr>
          <w:rFonts w:ascii="Times New Roman" w:eastAsia="Georgia" w:hAnsi="Times New Roman" w:cs="Times New Roman"/>
          <w:color w:val="000000"/>
          <w:sz w:val="20"/>
          <w:szCs w:val="20"/>
          <w:highlight w:val="yellow"/>
        </w:rPr>
        <w:t>Finance Intelligence can and should be included in Phase 1, but in a practical way using upload-led analytics rather than a full accounting engine</w:t>
      </w:r>
      <w:r w:rsidR="009D1820">
        <w:rPr>
          <w:rFonts w:ascii="Times New Roman" w:eastAsia="Georgia" w:hAnsi="Times New Roman" w:cs="Times New Roman"/>
          <w:color w:val="000000"/>
          <w:sz w:val="20"/>
          <w:szCs w:val="20"/>
          <w:highlight w:val="yellow"/>
        </w:rPr>
        <w:t>.</w:t>
      </w:r>
      <w:r w:rsidRPr="009D1820">
        <w:rPr>
          <w:rFonts w:ascii="Times New Roman" w:eastAsia="Georgia" w:hAnsi="Times New Roman" w:cs="Times New Roman"/>
          <w:color w:val="000000"/>
          <w:sz w:val="20"/>
          <w:szCs w:val="20"/>
          <w:highlight w:val="yellow"/>
        </w:rPr>
        <w:t xml:space="preserve"> The platform should ingest TB, GL/transaction data, and optionally bank/cash-flow schedules through Excel/CSV templates, then generate decision-useful views for management and auditors</w:t>
      </w:r>
      <w:r w:rsidR="009D1820">
        <w:rPr>
          <w:rFonts w:ascii="Times New Roman" w:eastAsia="Georgia" w:hAnsi="Times New Roman" w:cs="Times New Roman"/>
          <w:color w:val="000000"/>
          <w:sz w:val="20"/>
          <w:szCs w:val="20"/>
          <w:highlight w:val="yellow"/>
        </w:rPr>
        <w:t>.</w:t>
      </w:r>
    </w:p>
    <w:p w14:paraId="6D4D2E98" w14:textId="77777777" w:rsidR="0030126B" w:rsidRPr="009D1820" w:rsidRDefault="0030126B" w:rsidP="00C17FFB">
      <w:pPr>
        <w:spacing w:after="0" w:line="240" w:lineRule="auto"/>
        <w:jc w:val="both"/>
        <w:rPr>
          <w:rFonts w:ascii="Times New Roman" w:eastAsia="Georgia" w:hAnsi="Times New Roman" w:cs="Times New Roman"/>
          <w:b/>
          <w:color w:val="000000"/>
          <w:sz w:val="20"/>
          <w:szCs w:val="20"/>
          <w:highlight w:val="yellow"/>
        </w:rPr>
      </w:pPr>
    </w:p>
    <w:p w14:paraId="27FEC6B4" w14:textId="5116A88E" w:rsidR="00E663C1" w:rsidRPr="009D1820" w:rsidRDefault="00000000" w:rsidP="00C17FF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highlight w:val="yellow"/>
        </w:rPr>
      </w:pPr>
      <w:r w:rsidRPr="009D1820">
        <w:rPr>
          <w:rFonts w:ascii="Times New Roman" w:eastAsia="Georgia" w:hAnsi="Times New Roman" w:cs="Times New Roman"/>
          <w:b/>
          <w:color w:val="000000"/>
          <w:sz w:val="20"/>
          <w:szCs w:val="20"/>
          <w:highlight w:val="yellow"/>
        </w:rPr>
        <w:t>Phase 1 finance features:</w:t>
      </w:r>
    </w:p>
    <w:p w14:paraId="7419C293" w14:textId="77777777" w:rsidR="00E663C1" w:rsidRPr="009D1820" w:rsidRDefault="00000000" w:rsidP="00C17FFB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highlight w:val="yellow"/>
        </w:rPr>
      </w:pPr>
      <w:r w:rsidRPr="009D1820">
        <w:rPr>
          <w:rFonts w:ascii="Times New Roman" w:eastAsia="Georgia" w:hAnsi="Times New Roman" w:cs="Times New Roman"/>
          <w:color w:val="000000"/>
          <w:sz w:val="20"/>
          <w:szCs w:val="20"/>
          <w:highlight w:val="yellow"/>
        </w:rPr>
        <w:t>Upload TB by month and financial year.</w:t>
      </w:r>
    </w:p>
    <w:p w14:paraId="1B4A83C8" w14:textId="77777777" w:rsidR="00E663C1" w:rsidRPr="009D1820" w:rsidRDefault="00000000" w:rsidP="00C17FFB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highlight w:val="yellow"/>
        </w:rPr>
      </w:pPr>
      <w:r w:rsidRPr="009D1820">
        <w:rPr>
          <w:rFonts w:ascii="Times New Roman" w:eastAsia="Georgia" w:hAnsi="Times New Roman" w:cs="Times New Roman"/>
          <w:color w:val="000000"/>
          <w:sz w:val="20"/>
          <w:szCs w:val="20"/>
          <w:highlight w:val="yellow"/>
        </w:rPr>
        <w:t>Upload transaction dump / ledger extract / sales and purchase register.</w:t>
      </w:r>
    </w:p>
    <w:p w14:paraId="14AE453C" w14:textId="77777777" w:rsidR="00E663C1" w:rsidRPr="009D1820" w:rsidRDefault="00000000" w:rsidP="00C17FFB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highlight w:val="yellow"/>
        </w:rPr>
      </w:pPr>
      <w:r w:rsidRPr="009D1820">
        <w:rPr>
          <w:rFonts w:ascii="Times New Roman" w:eastAsia="Georgia" w:hAnsi="Times New Roman" w:cs="Times New Roman"/>
          <w:color w:val="000000"/>
          <w:sz w:val="20"/>
          <w:szCs w:val="20"/>
          <w:highlight w:val="yellow"/>
        </w:rPr>
        <w:t>Map accounts to chart-of-accounts groups and KPI categories.</w:t>
      </w:r>
    </w:p>
    <w:p w14:paraId="7CA2BD66" w14:textId="77777777" w:rsidR="00E663C1" w:rsidRPr="009D1820" w:rsidRDefault="00000000" w:rsidP="00C17FFB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highlight w:val="yellow"/>
        </w:rPr>
      </w:pPr>
      <w:r w:rsidRPr="009D1820">
        <w:rPr>
          <w:rFonts w:ascii="Times New Roman" w:eastAsia="Georgia" w:hAnsi="Times New Roman" w:cs="Times New Roman"/>
          <w:color w:val="000000"/>
          <w:sz w:val="20"/>
          <w:szCs w:val="20"/>
          <w:highlight w:val="yellow"/>
        </w:rPr>
        <w:t>Store uploaded financial data period-wise for trend analysis and future reuse.</w:t>
      </w:r>
    </w:p>
    <w:p w14:paraId="0A48F183" w14:textId="77777777" w:rsidR="00E663C1" w:rsidRPr="009D1820" w:rsidRDefault="00000000" w:rsidP="00C17FFB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highlight w:val="yellow"/>
        </w:rPr>
      </w:pPr>
      <w:r w:rsidRPr="009D1820">
        <w:rPr>
          <w:rFonts w:ascii="Times New Roman" w:eastAsia="Georgia" w:hAnsi="Times New Roman" w:cs="Times New Roman"/>
          <w:color w:val="000000"/>
          <w:sz w:val="20"/>
          <w:szCs w:val="20"/>
          <w:highlight w:val="yellow"/>
        </w:rPr>
        <w:t>Display monthly and YTD revenue, gross margin proxy, EBITDA proxy where data is available, expense trends, receivable/payable movements, and cash-flow summary.</w:t>
      </w:r>
    </w:p>
    <w:p w14:paraId="2B65E105" w14:textId="77777777" w:rsidR="00E663C1" w:rsidRPr="009D1820" w:rsidRDefault="00000000" w:rsidP="00C17FFB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highlight w:val="yellow"/>
        </w:rPr>
      </w:pPr>
      <w:r w:rsidRPr="009D1820">
        <w:rPr>
          <w:rFonts w:ascii="Times New Roman" w:eastAsia="Georgia" w:hAnsi="Times New Roman" w:cs="Times New Roman"/>
          <w:color w:val="000000"/>
          <w:sz w:val="20"/>
          <w:szCs w:val="20"/>
          <w:highlight w:val="yellow"/>
        </w:rPr>
        <w:t>Show top 5 spends by vendor / account, top 5 sales by customer / account, unusual month-on-month variances, duplicate-payment flags, negative margin or cash-stress alerts, overdue receivable concentrations, and balance anomalies.</w:t>
      </w:r>
    </w:p>
    <w:p w14:paraId="7E7639A8" w14:textId="77777777" w:rsidR="00E663C1" w:rsidRPr="009D1820" w:rsidRDefault="00000000" w:rsidP="00C17FFB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highlight w:val="yellow"/>
        </w:rPr>
      </w:pPr>
      <w:r w:rsidRPr="009D1820">
        <w:rPr>
          <w:rFonts w:ascii="Times New Roman" w:eastAsia="Georgia" w:hAnsi="Times New Roman" w:cs="Times New Roman"/>
          <w:color w:val="000000"/>
          <w:sz w:val="20"/>
          <w:szCs w:val="20"/>
          <w:highlight w:val="yellow"/>
        </w:rPr>
        <w:t>Provide downloadable MIS and management summary reports.</w:t>
      </w:r>
    </w:p>
    <w:p w14:paraId="614D16FC" w14:textId="77777777" w:rsidR="0030126B" w:rsidRPr="009D1820" w:rsidRDefault="0030126B" w:rsidP="00C17FFB">
      <w:pPr>
        <w:spacing w:after="0" w:line="240" w:lineRule="auto"/>
        <w:jc w:val="both"/>
        <w:rPr>
          <w:rFonts w:ascii="Times New Roman" w:eastAsia="Georgia" w:hAnsi="Times New Roman" w:cs="Times New Roman"/>
          <w:b/>
          <w:color w:val="000000"/>
          <w:sz w:val="20"/>
          <w:szCs w:val="20"/>
          <w:highlight w:val="yellow"/>
        </w:rPr>
      </w:pPr>
    </w:p>
    <w:p w14:paraId="188ECEC1" w14:textId="67726E9D" w:rsidR="00E663C1" w:rsidRPr="0030126B" w:rsidRDefault="00000000" w:rsidP="00C17FF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D1820">
        <w:rPr>
          <w:rFonts w:ascii="Times New Roman" w:eastAsia="Georgia" w:hAnsi="Times New Roman" w:cs="Times New Roman"/>
          <w:b/>
          <w:color w:val="000000"/>
          <w:sz w:val="20"/>
          <w:szCs w:val="20"/>
          <w:highlight w:val="yellow"/>
        </w:rPr>
        <w:t>Important limit for Phase 1:</w:t>
      </w:r>
      <w:r w:rsidRPr="009D1820">
        <w:rPr>
          <w:rFonts w:ascii="Times New Roman" w:eastAsia="Georgia" w:hAnsi="Times New Roman" w:cs="Times New Roman"/>
          <w:color w:val="000000"/>
          <w:sz w:val="20"/>
          <w:szCs w:val="20"/>
          <w:highlight w:val="yellow"/>
        </w:rPr>
        <w:br/>
        <w:t>The system should provide insight, ratios, trends, and alerts, but should not attempt full bookkeeping, statutory filing preparation, or ERP replacement</w:t>
      </w:r>
      <w:r w:rsidR="009D1820">
        <w:rPr>
          <w:rFonts w:ascii="Times New Roman" w:eastAsia="Georgia" w:hAnsi="Times New Roman" w:cs="Times New Roman"/>
          <w:color w:val="000000"/>
          <w:sz w:val="20"/>
          <w:szCs w:val="20"/>
          <w:highlight w:val="yellow"/>
        </w:rPr>
        <w:t>.</w:t>
      </w:r>
    </w:p>
    <w:p w14:paraId="3BBE720A" w14:textId="77777777" w:rsidR="0030126B" w:rsidRDefault="0030126B" w:rsidP="00C17FFB">
      <w:pPr>
        <w:spacing w:after="0" w:line="240" w:lineRule="auto"/>
        <w:ind w:left="-30"/>
        <w:jc w:val="both"/>
        <w:rPr>
          <w:rFonts w:ascii="Times New Roman" w:eastAsia="Georgia" w:hAnsi="Times New Roman" w:cs="Times New Roman"/>
          <w:b/>
          <w:color w:val="000000"/>
          <w:sz w:val="20"/>
          <w:szCs w:val="20"/>
        </w:rPr>
      </w:pPr>
      <w:bookmarkStart w:id="12" w:name="bm_5_6_document_evidence_library"/>
    </w:p>
    <w:p w14:paraId="399E8B2B" w14:textId="6577B097" w:rsidR="00E663C1" w:rsidRPr="0030126B" w:rsidRDefault="00000000" w:rsidP="00C17FFB">
      <w:pPr>
        <w:spacing w:after="0" w:line="240" w:lineRule="auto"/>
        <w:ind w:left="-30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b/>
          <w:color w:val="000000"/>
          <w:sz w:val="20"/>
          <w:szCs w:val="20"/>
        </w:rPr>
        <w:t>5.6 Document &amp; Evidence Library</w:t>
      </w:r>
      <w:bookmarkEnd w:id="12"/>
    </w:p>
    <w:p w14:paraId="124DCE49" w14:textId="58ECD7BA" w:rsidR="00E663C1" w:rsidRPr="0030126B" w:rsidRDefault="00000000" w:rsidP="00C17FF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This module should retain the original library concept but extend it into a shared repository for policies and evidence. It should support policies, procedures, SOPs, work instructions, guidelines, forms, templates, reports, and uploaded evidence</w:t>
      </w:r>
      <w:r w:rsidR="009D1820">
        <w:rPr>
          <w:rFonts w:ascii="Times New Roman" w:eastAsia="Georgia" w:hAnsi="Times New Roman" w:cs="Times New Roman"/>
          <w:color w:val="000000"/>
          <w:sz w:val="20"/>
          <w:szCs w:val="20"/>
        </w:rPr>
        <w:t>.</w:t>
      </w:r>
    </w:p>
    <w:p w14:paraId="1EDE45EB" w14:textId="77777777" w:rsidR="0030126B" w:rsidRDefault="0030126B" w:rsidP="00C17FFB">
      <w:pPr>
        <w:spacing w:after="0" w:line="240" w:lineRule="auto"/>
        <w:jc w:val="both"/>
        <w:rPr>
          <w:rFonts w:ascii="Times New Roman" w:eastAsia="Georgia" w:hAnsi="Times New Roman" w:cs="Times New Roman"/>
          <w:b/>
          <w:color w:val="000000"/>
          <w:sz w:val="20"/>
          <w:szCs w:val="20"/>
        </w:rPr>
      </w:pPr>
    </w:p>
    <w:p w14:paraId="4DEF7BF1" w14:textId="1429B3AA" w:rsidR="00E663C1" w:rsidRPr="0030126B" w:rsidRDefault="00000000" w:rsidP="00C17FF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b/>
          <w:color w:val="000000"/>
          <w:sz w:val="20"/>
          <w:szCs w:val="20"/>
        </w:rPr>
        <w:t>Phase 1 features:</w:t>
      </w:r>
    </w:p>
    <w:p w14:paraId="7772B9F1" w14:textId="77777777" w:rsidR="00E663C1" w:rsidRPr="0030126B" w:rsidRDefault="00000000" w:rsidP="00C17FFB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Version control.</w:t>
      </w:r>
    </w:p>
    <w:p w14:paraId="07545A40" w14:textId="77777777" w:rsidR="00E663C1" w:rsidRPr="0030126B" w:rsidRDefault="00000000" w:rsidP="00C17FFB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Compare previous vs current version.</w:t>
      </w:r>
    </w:p>
    <w:p w14:paraId="4A16FAED" w14:textId="77777777" w:rsidR="00E663C1" w:rsidRPr="0030126B" w:rsidRDefault="00000000" w:rsidP="00C17FFB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Rich text or pasted content.</w:t>
      </w:r>
    </w:p>
    <w:p w14:paraId="6EA54058" w14:textId="77777777" w:rsidR="00E663C1" w:rsidRPr="0030126B" w:rsidRDefault="00000000" w:rsidP="00C17FFB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Hyperlinks and attachments.</w:t>
      </w:r>
    </w:p>
    <w:p w14:paraId="54A25F89" w14:textId="77777777" w:rsidR="00E663C1" w:rsidRPr="0030126B" w:rsidRDefault="00000000" w:rsidP="00C17FFB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Approval metadata.</w:t>
      </w:r>
    </w:p>
    <w:p w14:paraId="7437F670" w14:textId="77777777" w:rsidR="00E663C1" w:rsidRPr="0030126B" w:rsidRDefault="00000000" w:rsidP="00C17FFB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PDF export with approval details.</w:t>
      </w:r>
    </w:p>
    <w:p w14:paraId="21F62791" w14:textId="77777777" w:rsidR="00E663C1" w:rsidRPr="0030126B" w:rsidRDefault="00000000" w:rsidP="00C17FFB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Search and tagging.</w:t>
      </w:r>
    </w:p>
    <w:p w14:paraId="7B58A955" w14:textId="77777777" w:rsidR="00E663C1" w:rsidRPr="0030126B" w:rsidRDefault="00000000" w:rsidP="00C17FFB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Linking documents to risks, controls, assessments, compliance items, and findings.</w:t>
      </w:r>
    </w:p>
    <w:p w14:paraId="1ACEA4CD" w14:textId="77777777" w:rsidR="00F3526E" w:rsidRDefault="00F3526E" w:rsidP="00C17FFB">
      <w:pPr>
        <w:spacing w:after="0" w:line="240" w:lineRule="auto"/>
        <w:ind w:left="-30"/>
        <w:jc w:val="both"/>
        <w:rPr>
          <w:rFonts w:ascii="Times New Roman" w:eastAsia="Georgia" w:hAnsi="Times New Roman" w:cs="Times New Roman"/>
          <w:b/>
          <w:color w:val="000000"/>
          <w:sz w:val="20"/>
          <w:szCs w:val="20"/>
        </w:rPr>
      </w:pPr>
      <w:bookmarkStart w:id="13" w:name="bm_5_7_alerts_actions_reports"/>
    </w:p>
    <w:p w14:paraId="136522E9" w14:textId="07F69C16" w:rsidR="00E663C1" w:rsidRPr="0030126B" w:rsidRDefault="00000000" w:rsidP="00C17FFB">
      <w:pPr>
        <w:spacing w:after="0" w:line="240" w:lineRule="auto"/>
        <w:ind w:left="-30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b/>
          <w:color w:val="000000"/>
          <w:sz w:val="20"/>
          <w:szCs w:val="20"/>
        </w:rPr>
        <w:t>5.7 Alerts, Actions &amp; Reports</w:t>
      </w:r>
      <w:bookmarkEnd w:id="13"/>
    </w:p>
    <w:p w14:paraId="29F8F008" w14:textId="1B32C4A1" w:rsidR="00E663C1" w:rsidRPr="0030126B" w:rsidRDefault="00000000" w:rsidP="00C17FF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This should be built as a shared capability layer rather than separate isolated functions</w:t>
      </w:r>
      <w:r w:rsidR="009D1820">
        <w:rPr>
          <w:rFonts w:ascii="Times New Roman" w:eastAsia="Georgia" w:hAnsi="Times New Roman" w:cs="Times New Roman"/>
          <w:color w:val="000000"/>
          <w:sz w:val="20"/>
          <w:szCs w:val="20"/>
        </w:rPr>
        <w:t>.</w:t>
      </w: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 xml:space="preserve"> Every module should be able to create alerts, action items, and reports using common services.</w:t>
      </w:r>
    </w:p>
    <w:p w14:paraId="4E1D1CE6" w14:textId="6AFDDCD4" w:rsidR="00E663C1" w:rsidRPr="0030126B" w:rsidRDefault="00000000" w:rsidP="00C17FF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b/>
          <w:color w:val="000000"/>
          <w:sz w:val="20"/>
          <w:szCs w:val="20"/>
        </w:rPr>
        <w:t>Actions:</w:t>
      </w: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 xml:space="preserve"> owner, due date, priority, status, escalation, reminder.</w:t>
      </w: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br/>
      </w:r>
      <w:r w:rsidRPr="0030126B">
        <w:rPr>
          <w:rFonts w:ascii="Times New Roman" w:eastAsia="Georgia" w:hAnsi="Times New Roman" w:cs="Times New Roman"/>
          <w:b/>
          <w:color w:val="000000"/>
          <w:sz w:val="20"/>
          <w:szCs w:val="20"/>
        </w:rPr>
        <w:t>Alerts:</w:t>
      </w: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 xml:space="preserve"> threshold breach, due-date alert, overdue item, exception, anomaly.</w:t>
      </w: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br/>
      </w:r>
      <w:r w:rsidRPr="0030126B">
        <w:rPr>
          <w:rFonts w:ascii="Times New Roman" w:eastAsia="Georgia" w:hAnsi="Times New Roman" w:cs="Times New Roman"/>
          <w:b/>
          <w:color w:val="000000"/>
          <w:sz w:val="20"/>
          <w:szCs w:val="20"/>
        </w:rPr>
        <w:t>Reports:</w:t>
      </w: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 xml:space="preserve"> standard reports in Phase 1, including risk register, control status, audit findings, compliance calendar, open actions, finance MIS, and dashboard exports.</w:t>
      </w:r>
    </w:p>
    <w:p w14:paraId="6C897A2D" w14:textId="77777777" w:rsidR="0030126B" w:rsidRDefault="0030126B" w:rsidP="00C17FFB">
      <w:pPr>
        <w:spacing w:after="0" w:line="240" w:lineRule="auto"/>
        <w:ind w:left="-30"/>
        <w:jc w:val="both"/>
        <w:rPr>
          <w:rFonts w:ascii="Times New Roman" w:eastAsia="Georgia" w:hAnsi="Times New Roman" w:cs="Times New Roman"/>
          <w:b/>
          <w:color w:val="000000"/>
          <w:sz w:val="20"/>
          <w:szCs w:val="20"/>
        </w:rPr>
      </w:pPr>
      <w:bookmarkStart w:id="14" w:name="bm_5_8_admin_integrations"/>
    </w:p>
    <w:p w14:paraId="4DEA9406" w14:textId="502D14F2" w:rsidR="00E663C1" w:rsidRPr="0030126B" w:rsidRDefault="00000000" w:rsidP="00C17FFB">
      <w:pPr>
        <w:spacing w:after="0" w:line="240" w:lineRule="auto"/>
        <w:ind w:left="-30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b/>
          <w:color w:val="000000"/>
          <w:sz w:val="20"/>
          <w:szCs w:val="20"/>
        </w:rPr>
        <w:t>5.8 Admin &amp; Integrations</w:t>
      </w:r>
      <w:bookmarkEnd w:id="14"/>
    </w:p>
    <w:p w14:paraId="3B3D764F" w14:textId="4D9FF4BD" w:rsidR="00E663C1" w:rsidRPr="0030126B" w:rsidRDefault="00000000" w:rsidP="00C17FF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The product should begin with upload-led integrations and master configuration, not expensive deep ERP projects. This makes Phase 1 faster to implement and more attractive to SMEs and advisory firms.</w:t>
      </w:r>
    </w:p>
    <w:p w14:paraId="1C87A2C5" w14:textId="77777777" w:rsidR="0030126B" w:rsidRDefault="0030126B" w:rsidP="00C17FFB">
      <w:pPr>
        <w:spacing w:after="0" w:line="240" w:lineRule="auto"/>
        <w:jc w:val="both"/>
        <w:rPr>
          <w:rFonts w:ascii="Times New Roman" w:eastAsia="Georgia" w:hAnsi="Times New Roman" w:cs="Times New Roman"/>
          <w:b/>
          <w:color w:val="000000"/>
          <w:sz w:val="20"/>
          <w:szCs w:val="20"/>
        </w:rPr>
      </w:pPr>
    </w:p>
    <w:p w14:paraId="3FF07D28" w14:textId="7121109F" w:rsidR="00E663C1" w:rsidRPr="0030126B" w:rsidRDefault="00000000" w:rsidP="00C17FF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b/>
          <w:color w:val="000000"/>
          <w:sz w:val="20"/>
          <w:szCs w:val="20"/>
        </w:rPr>
        <w:t>Phase 1 features:</w:t>
      </w:r>
    </w:p>
    <w:p w14:paraId="07FE33D0" w14:textId="77777777" w:rsidR="00E663C1" w:rsidRPr="0030126B" w:rsidRDefault="00000000" w:rsidP="00C17FFB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User, role, client, entity, and period management.</w:t>
      </w:r>
    </w:p>
    <w:p w14:paraId="3E166298" w14:textId="4AAD074C" w:rsidR="00E663C1" w:rsidRPr="0030126B" w:rsidRDefault="00000000" w:rsidP="00C17FFB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LDAP / SAML / email-password login options as feasible.</w:t>
      </w:r>
    </w:p>
    <w:p w14:paraId="7BD12540" w14:textId="70A024B4" w:rsidR="00E663C1" w:rsidRPr="0030126B" w:rsidRDefault="00000000" w:rsidP="00C17FFB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SMTP / notification settings.</w:t>
      </w:r>
    </w:p>
    <w:p w14:paraId="218F05C2" w14:textId="77777777" w:rsidR="00E663C1" w:rsidRPr="0030126B" w:rsidRDefault="00000000" w:rsidP="00C17FFB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Excel/CSV upload templates.</w:t>
      </w:r>
    </w:p>
    <w:p w14:paraId="06DCA08C" w14:textId="77777777" w:rsidR="00E663C1" w:rsidRPr="0030126B" w:rsidRDefault="00000000" w:rsidP="00C17FFB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Mapping rules for TB, transactions, obligations, and master data.</w:t>
      </w:r>
    </w:p>
    <w:p w14:paraId="5907CFC2" w14:textId="77777777" w:rsidR="00E663C1" w:rsidRPr="0030126B" w:rsidRDefault="00000000" w:rsidP="00C17FFB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Data import logs, validation errors, and re-upload support.</w:t>
      </w:r>
    </w:p>
    <w:p w14:paraId="1BBA2876" w14:textId="77777777" w:rsidR="00E663C1" w:rsidRPr="0030126B" w:rsidRDefault="00000000" w:rsidP="00C17FFB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API-ready architecture, even if external APIs are added later.</w:t>
      </w:r>
    </w:p>
    <w:p w14:paraId="2446E66E" w14:textId="77777777" w:rsidR="0030126B" w:rsidRDefault="0030126B" w:rsidP="00C17FFB">
      <w:pPr>
        <w:spacing w:after="0" w:line="240" w:lineRule="auto"/>
        <w:ind w:left="-30"/>
        <w:jc w:val="both"/>
        <w:rPr>
          <w:rFonts w:ascii="Times New Roman" w:eastAsia="Georgia" w:hAnsi="Times New Roman" w:cs="Times New Roman"/>
          <w:b/>
          <w:color w:val="000000"/>
          <w:sz w:val="20"/>
          <w:szCs w:val="20"/>
        </w:rPr>
      </w:pPr>
      <w:bookmarkStart w:id="15" w:name="bm_6_functional_requirements_for_8383a0"/>
    </w:p>
    <w:p w14:paraId="3D2971CB" w14:textId="77777777" w:rsidR="00EF553B" w:rsidRDefault="00EF553B">
      <w:pPr>
        <w:rPr>
          <w:rFonts w:ascii="Times New Roman" w:eastAsia="Georgia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Georgia" w:hAnsi="Times New Roman" w:cs="Times New Roman"/>
          <w:b/>
          <w:color w:val="000000"/>
          <w:sz w:val="20"/>
          <w:szCs w:val="20"/>
        </w:rPr>
        <w:br w:type="page"/>
      </w:r>
    </w:p>
    <w:p w14:paraId="4FAEE852" w14:textId="091D1E8B" w:rsidR="00E663C1" w:rsidRPr="0030126B" w:rsidRDefault="00000000" w:rsidP="00C17FFB">
      <w:pPr>
        <w:spacing w:after="0" w:line="240" w:lineRule="auto"/>
        <w:ind w:left="-30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b/>
          <w:color w:val="000000"/>
          <w:sz w:val="20"/>
          <w:szCs w:val="20"/>
        </w:rPr>
        <w:lastRenderedPageBreak/>
        <w:t>6. Functional Requirements for Developers</w:t>
      </w:r>
      <w:bookmarkEnd w:id="15"/>
    </w:p>
    <w:p w14:paraId="39A866A6" w14:textId="77777777" w:rsidR="0030126B" w:rsidRDefault="0030126B" w:rsidP="00C17FFB">
      <w:pPr>
        <w:spacing w:after="0" w:line="240" w:lineRule="auto"/>
        <w:ind w:left="-30"/>
        <w:jc w:val="both"/>
        <w:rPr>
          <w:rFonts w:ascii="Times New Roman" w:eastAsia="Georgia" w:hAnsi="Times New Roman" w:cs="Times New Roman"/>
          <w:b/>
          <w:color w:val="000000"/>
          <w:sz w:val="20"/>
          <w:szCs w:val="20"/>
        </w:rPr>
      </w:pPr>
      <w:bookmarkStart w:id="16" w:name="bm_6_1_core_platform_requirements"/>
    </w:p>
    <w:p w14:paraId="04136723" w14:textId="4F02CE12" w:rsidR="00E663C1" w:rsidRPr="0030126B" w:rsidRDefault="00000000" w:rsidP="00C17FFB">
      <w:pPr>
        <w:spacing w:after="0" w:line="240" w:lineRule="auto"/>
        <w:ind w:left="-30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b/>
          <w:color w:val="000000"/>
          <w:sz w:val="20"/>
          <w:szCs w:val="20"/>
        </w:rPr>
        <w:t>6.1 Core platform requirements</w:t>
      </w:r>
      <w:bookmarkEnd w:id="16"/>
    </w:p>
    <w:p w14:paraId="776858EB" w14:textId="00A25E56" w:rsidR="00E663C1" w:rsidRPr="0030126B" w:rsidRDefault="00000000" w:rsidP="00C17FFB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Multi-tenant SaaS deployment with strong client data isolation</w:t>
      </w:r>
      <w:r w:rsidR="009D1820">
        <w:rPr>
          <w:rFonts w:ascii="Times New Roman" w:eastAsia="Georgia" w:hAnsi="Times New Roman" w:cs="Times New Roman"/>
          <w:color w:val="000000"/>
          <w:sz w:val="20"/>
          <w:szCs w:val="20"/>
        </w:rPr>
        <w:t>.</w:t>
      </w:r>
    </w:p>
    <w:p w14:paraId="792819D7" w14:textId="43CED3CC" w:rsidR="00E663C1" w:rsidRPr="0030126B" w:rsidRDefault="00000000" w:rsidP="00C17FFB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 xml:space="preserve">Option for vendor-hosted private cloud and customer-managed deployment model </w:t>
      </w:r>
      <w:proofErr w:type="gramStart"/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where</w:t>
      </w:r>
      <w:proofErr w:type="gramEnd"/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 xml:space="preserve"> commercially required.</w:t>
      </w:r>
    </w:p>
    <w:p w14:paraId="127451A8" w14:textId="42265EAC" w:rsidR="00E663C1" w:rsidRPr="0030126B" w:rsidRDefault="00000000" w:rsidP="00C17FFB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Role-based access control by tenant, entity, module, sub-module, and action level</w:t>
      </w:r>
      <w:r w:rsidR="009D1820">
        <w:rPr>
          <w:rFonts w:ascii="Times New Roman" w:eastAsia="Georgia" w:hAnsi="Times New Roman" w:cs="Times New Roman"/>
          <w:color w:val="000000"/>
          <w:sz w:val="20"/>
          <w:szCs w:val="20"/>
        </w:rPr>
        <w:t>.</w:t>
      </w:r>
    </w:p>
    <w:p w14:paraId="136D59F3" w14:textId="77777777" w:rsidR="00E663C1" w:rsidRPr="0030126B" w:rsidRDefault="00000000" w:rsidP="00C17FFB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 xml:space="preserve">Full audit trail for </w:t>
      </w:r>
      <w:proofErr w:type="gramStart"/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create</w:t>
      </w:r>
      <w:proofErr w:type="gramEnd"/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 xml:space="preserve">, </w:t>
      </w:r>
      <w:proofErr w:type="gramStart"/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edit</w:t>
      </w:r>
      <w:proofErr w:type="gramEnd"/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 xml:space="preserve">, </w:t>
      </w:r>
      <w:proofErr w:type="gramStart"/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approve</w:t>
      </w:r>
      <w:proofErr w:type="gramEnd"/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 xml:space="preserve">, </w:t>
      </w:r>
      <w:proofErr w:type="gramStart"/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upload</w:t>
      </w:r>
      <w:proofErr w:type="gramEnd"/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 xml:space="preserve">, </w:t>
      </w:r>
      <w:proofErr w:type="gramStart"/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review</w:t>
      </w:r>
      <w:proofErr w:type="gramEnd"/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 xml:space="preserve">, </w:t>
      </w:r>
      <w:proofErr w:type="gramStart"/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close</w:t>
      </w:r>
      <w:proofErr w:type="gramEnd"/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 xml:space="preserve">, and </w:t>
      </w:r>
      <w:proofErr w:type="gramStart"/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delete</w:t>
      </w:r>
      <w:proofErr w:type="gramEnd"/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 xml:space="preserve"> actions.</w:t>
      </w:r>
    </w:p>
    <w:p w14:paraId="6520706E" w14:textId="77777777" w:rsidR="00E663C1" w:rsidRPr="0030126B" w:rsidRDefault="00000000" w:rsidP="00C17FFB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Configurable masters for scoring scales, risk categories, control types, issue ratings, and compliance calendars.</w:t>
      </w:r>
    </w:p>
    <w:p w14:paraId="28860BCC" w14:textId="77777777" w:rsidR="00E663C1" w:rsidRPr="0030126B" w:rsidRDefault="00000000" w:rsidP="00C17FFB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Attachment support across all major objects.</w:t>
      </w:r>
    </w:p>
    <w:p w14:paraId="397F50CD" w14:textId="77777777" w:rsidR="00E663C1" w:rsidRPr="0030126B" w:rsidRDefault="00000000" w:rsidP="00C17FFB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Universal search across records and documents.</w:t>
      </w:r>
    </w:p>
    <w:p w14:paraId="44B7FBCD" w14:textId="77777777" w:rsidR="0030126B" w:rsidRDefault="0030126B" w:rsidP="00C17FFB">
      <w:pPr>
        <w:spacing w:after="0" w:line="240" w:lineRule="auto"/>
        <w:ind w:left="-30"/>
        <w:jc w:val="both"/>
        <w:rPr>
          <w:rFonts w:ascii="Times New Roman" w:eastAsia="Georgia" w:hAnsi="Times New Roman" w:cs="Times New Roman"/>
          <w:b/>
          <w:color w:val="000000"/>
          <w:sz w:val="20"/>
          <w:szCs w:val="20"/>
        </w:rPr>
      </w:pPr>
      <w:bookmarkStart w:id="17" w:name="bm_6_2_workflow_requirements"/>
    </w:p>
    <w:p w14:paraId="644B8B15" w14:textId="0C76CD8B" w:rsidR="00E663C1" w:rsidRPr="0030126B" w:rsidRDefault="00000000" w:rsidP="00C17FFB">
      <w:pPr>
        <w:spacing w:after="0" w:line="240" w:lineRule="auto"/>
        <w:ind w:left="-30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b/>
          <w:color w:val="000000"/>
          <w:sz w:val="20"/>
          <w:szCs w:val="20"/>
        </w:rPr>
        <w:t>6.2 Workflow requirements</w:t>
      </w:r>
      <w:bookmarkEnd w:id="17"/>
    </w:p>
    <w:p w14:paraId="412390D3" w14:textId="77777777" w:rsidR="00E663C1" w:rsidRPr="0030126B" w:rsidRDefault="00000000" w:rsidP="00C17FFB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Every core object should have lifecycle statuses such as draft, under review, approved, active, closed, archived.</w:t>
      </w:r>
    </w:p>
    <w:p w14:paraId="0C77D396" w14:textId="77777777" w:rsidR="00E663C1" w:rsidRPr="0030126B" w:rsidRDefault="00000000" w:rsidP="00C17FFB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Maker-checker approval should be available at least for policy approval, risk approval, control approval, assessment sign-off, and compliance closure.</w:t>
      </w:r>
    </w:p>
    <w:p w14:paraId="6BFCC84D" w14:textId="77777777" w:rsidR="00E663C1" w:rsidRPr="0030126B" w:rsidRDefault="00000000" w:rsidP="00C17FFB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Users should be able to assign tasks and escalate overdue actions.</w:t>
      </w:r>
    </w:p>
    <w:p w14:paraId="5B9D359F" w14:textId="77777777" w:rsidR="00E663C1" w:rsidRPr="0030126B" w:rsidRDefault="00000000" w:rsidP="00C17FFB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All linked objects should allow drill-down, for example risk to controls to tests to findings to actions.</w:t>
      </w:r>
    </w:p>
    <w:p w14:paraId="00D19AED" w14:textId="77777777" w:rsidR="0030126B" w:rsidRDefault="0030126B" w:rsidP="00C17FFB">
      <w:pPr>
        <w:spacing w:after="0" w:line="240" w:lineRule="auto"/>
        <w:ind w:left="-30"/>
        <w:jc w:val="both"/>
        <w:rPr>
          <w:rFonts w:ascii="Times New Roman" w:eastAsia="Georgia" w:hAnsi="Times New Roman" w:cs="Times New Roman"/>
          <w:b/>
          <w:color w:val="000000"/>
          <w:sz w:val="20"/>
          <w:szCs w:val="20"/>
        </w:rPr>
      </w:pPr>
      <w:bookmarkStart w:id="18" w:name="bm_6_3_data_model_requirements"/>
    </w:p>
    <w:p w14:paraId="391EF425" w14:textId="6143CB0D" w:rsidR="00E663C1" w:rsidRPr="0030126B" w:rsidRDefault="00000000" w:rsidP="00C17FFB">
      <w:pPr>
        <w:spacing w:after="0" w:line="240" w:lineRule="auto"/>
        <w:ind w:left="-30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b/>
          <w:color w:val="000000"/>
          <w:sz w:val="20"/>
          <w:szCs w:val="20"/>
        </w:rPr>
        <w:t>6.3 Data model requirements</w:t>
      </w:r>
      <w:bookmarkEnd w:id="18"/>
    </w:p>
    <w:p w14:paraId="7389120B" w14:textId="3D0F1BAA" w:rsidR="00E663C1" w:rsidRPr="0030126B" w:rsidRDefault="00000000" w:rsidP="00C17FF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The data model should be relational and link these primary entities: client, entity, user, framework, risk, control, assessment, question, evidence, finding, action, compliance item, financial period, TB upload, transaction upload, KPI result, alert, and report</w:t>
      </w:r>
      <w:r w:rsidR="009D1820">
        <w:rPr>
          <w:rFonts w:ascii="Times New Roman" w:eastAsia="Georgia" w:hAnsi="Times New Roman" w:cs="Times New Roman"/>
          <w:color w:val="000000"/>
          <w:sz w:val="20"/>
          <w:szCs w:val="20"/>
        </w:rPr>
        <w:t>.</w:t>
      </w: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 xml:space="preserve"> The architecture should be designed to reuse a common object model rather than build separate disconnected </w:t>
      </w:r>
      <w:proofErr w:type="gramStart"/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mini-products</w:t>
      </w:r>
      <w:proofErr w:type="gramEnd"/>
      <w:r w:rsidR="009D1820">
        <w:rPr>
          <w:rFonts w:ascii="Times New Roman" w:eastAsia="Georgia" w:hAnsi="Times New Roman" w:cs="Times New Roman"/>
          <w:color w:val="000000"/>
          <w:sz w:val="20"/>
          <w:szCs w:val="20"/>
        </w:rPr>
        <w:t>.</w:t>
      </w:r>
    </w:p>
    <w:p w14:paraId="6D373C85" w14:textId="77777777" w:rsidR="0030126B" w:rsidRDefault="0030126B" w:rsidP="00C17FFB">
      <w:pPr>
        <w:spacing w:after="0" w:line="240" w:lineRule="auto"/>
        <w:ind w:left="-30"/>
        <w:jc w:val="both"/>
        <w:rPr>
          <w:rFonts w:ascii="Times New Roman" w:eastAsia="Georgia" w:hAnsi="Times New Roman" w:cs="Times New Roman"/>
          <w:b/>
          <w:color w:val="000000"/>
          <w:sz w:val="20"/>
          <w:szCs w:val="20"/>
        </w:rPr>
      </w:pPr>
      <w:bookmarkStart w:id="19" w:name="bm_6_4_security_requirements"/>
    </w:p>
    <w:p w14:paraId="6C8631B2" w14:textId="04312A7A" w:rsidR="00E663C1" w:rsidRPr="0030126B" w:rsidRDefault="00000000" w:rsidP="00C17FFB">
      <w:pPr>
        <w:spacing w:after="0" w:line="240" w:lineRule="auto"/>
        <w:ind w:left="-30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b/>
          <w:color w:val="000000"/>
          <w:sz w:val="20"/>
          <w:szCs w:val="20"/>
        </w:rPr>
        <w:t>6.4 Security requirements</w:t>
      </w:r>
      <w:bookmarkEnd w:id="19"/>
    </w:p>
    <w:p w14:paraId="732D63AF" w14:textId="63F0E77A" w:rsidR="00E663C1" w:rsidRPr="0030126B" w:rsidRDefault="00000000" w:rsidP="00C17FFB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Encryption in transit and at rest</w:t>
      </w:r>
      <w:r w:rsidR="009D1820">
        <w:rPr>
          <w:rFonts w:ascii="Times New Roman" w:eastAsia="Georgia" w:hAnsi="Times New Roman" w:cs="Times New Roman"/>
          <w:color w:val="000000"/>
          <w:sz w:val="20"/>
          <w:szCs w:val="20"/>
        </w:rPr>
        <w:t>.</w:t>
      </w:r>
    </w:p>
    <w:p w14:paraId="2F5631AD" w14:textId="44BEFA49" w:rsidR="00E663C1" w:rsidRPr="0030126B" w:rsidRDefault="00000000" w:rsidP="00C17FFB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Secure authentication and session controls</w:t>
      </w:r>
      <w:r w:rsidR="009D1820">
        <w:rPr>
          <w:rFonts w:ascii="Times New Roman" w:eastAsia="Georgia" w:hAnsi="Times New Roman" w:cs="Times New Roman"/>
          <w:color w:val="000000"/>
          <w:sz w:val="20"/>
          <w:szCs w:val="20"/>
        </w:rPr>
        <w:t>.</w:t>
      </w:r>
    </w:p>
    <w:p w14:paraId="18BC927E" w14:textId="77777777" w:rsidR="00E663C1" w:rsidRPr="0030126B" w:rsidRDefault="00000000" w:rsidP="00C17FFB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Tenant-level segregation.</w:t>
      </w:r>
    </w:p>
    <w:p w14:paraId="154C9AAE" w14:textId="77777777" w:rsidR="00E663C1" w:rsidRPr="0030126B" w:rsidRDefault="00000000" w:rsidP="00C17FFB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Configurable password policy where SSO is not used.</w:t>
      </w:r>
    </w:p>
    <w:p w14:paraId="36D6D3D0" w14:textId="77777777" w:rsidR="00E663C1" w:rsidRPr="0030126B" w:rsidRDefault="00000000" w:rsidP="00C17FFB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Logging of</w:t>
      </w:r>
      <w:proofErr w:type="gramEnd"/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 xml:space="preserve"> login, failed access, admin changes, and downloads.</w:t>
      </w:r>
    </w:p>
    <w:p w14:paraId="6A889ACB" w14:textId="77777777" w:rsidR="00E663C1" w:rsidRPr="0030126B" w:rsidRDefault="00000000" w:rsidP="00C17FFB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 xml:space="preserve">Role-based document access and restricted evidence visibility </w:t>
      </w:r>
      <w:proofErr w:type="gramStart"/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where</w:t>
      </w:r>
      <w:proofErr w:type="gramEnd"/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 xml:space="preserve"> needed.</w:t>
      </w:r>
    </w:p>
    <w:p w14:paraId="2513B429" w14:textId="77777777" w:rsidR="0030126B" w:rsidRDefault="0030126B" w:rsidP="00C17FFB">
      <w:pPr>
        <w:spacing w:after="0" w:line="240" w:lineRule="auto"/>
        <w:ind w:left="-30"/>
        <w:jc w:val="both"/>
        <w:rPr>
          <w:rFonts w:ascii="Times New Roman" w:eastAsia="Georgia" w:hAnsi="Times New Roman" w:cs="Times New Roman"/>
          <w:b/>
          <w:color w:val="000000"/>
          <w:sz w:val="20"/>
          <w:szCs w:val="20"/>
        </w:rPr>
      </w:pPr>
      <w:bookmarkStart w:id="20" w:name="bm_6_5_performance_requirements"/>
    </w:p>
    <w:p w14:paraId="15A73B7C" w14:textId="7FF35AA3" w:rsidR="00E663C1" w:rsidRPr="0030126B" w:rsidRDefault="00000000" w:rsidP="00C17FFB">
      <w:pPr>
        <w:spacing w:after="0" w:line="240" w:lineRule="auto"/>
        <w:ind w:left="-30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b/>
          <w:color w:val="000000"/>
          <w:sz w:val="20"/>
          <w:szCs w:val="20"/>
        </w:rPr>
        <w:t>6.5 Performance requirements</w:t>
      </w:r>
      <w:bookmarkEnd w:id="20"/>
    </w:p>
    <w:p w14:paraId="4BA1C070" w14:textId="77B298F0" w:rsidR="00E663C1" w:rsidRPr="0030126B" w:rsidRDefault="00000000" w:rsidP="00C17FFB">
      <w:pPr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File upload validation for at least 50 MB files in Phase 1</w:t>
      </w:r>
      <w:r w:rsidR="009D1820">
        <w:rPr>
          <w:rFonts w:ascii="Times New Roman" w:eastAsia="Georgia" w:hAnsi="Times New Roman" w:cs="Times New Roman"/>
          <w:color w:val="000000"/>
          <w:sz w:val="20"/>
          <w:szCs w:val="20"/>
        </w:rPr>
        <w:t>.</w:t>
      </w:r>
    </w:p>
    <w:p w14:paraId="176071F7" w14:textId="77777777" w:rsidR="00E663C1" w:rsidRPr="0030126B" w:rsidRDefault="00000000" w:rsidP="00C17FFB">
      <w:pPr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Upload processing should show status and error logs instead of silent failure.</w:t>
      </w:r>
    </w:p>
    <w:p w14:paraId="6A00CC12" w14:textId="77777777" w:rsidR="00E663C1" w:rsidRPr="0030126B" w:rsidRDefault="00000000" w:rsidP="00C17FFB">
      <w:pPr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Dashboards should load within acceptable business-use time for normal SME data volumes.</w:t>
      </w:r>
    </w:p>
    <w:p w14:paraId="3BA1C959" w14:textId="77777777" w:rsidR="00E663C1" w:rsidRPr="0030126B" w:rsidRDefault="00000000" w:rsidP="00C17FFB">
      <w:pPr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Background jobs should be used for larger imports and report generation.</w:t>
      </w:r>
    </w:p>
    <w:p w14:paraId="47D8F31D" w14:textId="77777777" w:rsidR="0030126B" w:rsidRDefault="0030126B" w:rsidP="00C17FFB">
      <w:pPr>
        <w:spacing w:after="0" w:line="240" w:lineRule="auto"/>
        <w:ind w:left="-30"/>
        <w:jc w:val="both"/>
        <w:rPr>
          <w:rFonts w:ascii="Times New Roman" w:eastAsia="Georgia" w:hAnsi="Times New Roman" w:cs="Times New Roman"/>
          <w:b/>
          <w:color w:val="000000"/>
          <w:sz w:val="20"/>
          <w:szCs w:val="20"/>
        </w:rPr>
      </w:pPr>
      <w:bookmarkStart w:id="21" w:name="bm_7_ui_ux_guidance_for_developers"/>
    </w:p>
    <w:p w14:paraId="48B62A02" w14:textId="4C613271" w:rsidR="00E663C1" w:rsidRPr="0030126B" w:rsidRDefault="00000000" w:rsidP="00C17FFB">
      <w:pPr>
        <w:spacing w:after="0" w:line="240" w:lineRule="auto"/>
        <w:ind w:left="-30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b/>
          <w:color w:val="000000"/>
          <w:sz w:val="20"/>
          <w:szCs w:val="20"/>
        </w:rPr>
        <w:t>7. UI / UX Guidance for Developers</w:t>
      </w:r>
      <w:bookmarkEnd w:id="21"/>
    </w:p>
    <w:p w14:paraId="0F765DEE" w14:textId="7CECED7D" w:rsidR="00E663C1" w:rsidRPr="0030126B" w:rsidRDefault="00000000" w:rsidP="00C17FF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 xml:space="preserve">The attached dashboard visuals indicate a good target style: left navigation, summary KPI cards, mid-level charts, and module </w:t>
      </w:r>
      <w:proofErr w:type="gramStart"/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drill-downs</w:t>
      </w:r>
      <w:proofErr w:type="gramEnd"/>
      <w:r w:rsidR="009D1820">
        <w:rPr>
          <w:rFonts w:ascii="Times New Roman" w:eastAsia="Georgia" w:hAnsi="Times New Roman" w:cs="Times New Roman"/>
          <w:color w:val="000000"/>
          <w:sz w:val="20"/>
          <w:szCs w:val="20"/>
        </w:rPr>
        <w:t>.</w:t>
      </w: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 xml:space="preserve"> The UI should stay executive-friendly at the top layer and analyst-friendly inside each workspace.</w:t>
      </w:r>
    </w:p>
    <w:p w14:paraId="26FD0AAA" w14:textId="77777777" w:rsidR="0030126B" w:rsidRDefault="0030126B" w:rsidP="00C17FFB">
      <w:pPr>
        <w:spacing w:after="0" w:line="240" w:lineRule="auto"/>
        <w:jc w:val="both"/>
        <w:rPr>
          <w:rFonts w:ascii="Times New Roman" w:eastAsia="Georgia" w:hAnsi="Times New Roman" w:cs="Times New Roman"/>
          <w:b/>
          <w:color w:val="000000"/>
          <w:sz w:val="20"/>
          <w:szCs w:val="20"/>
        </w:rPr>
      </w:pPr>
    </w:p>
    <w:p w14:paraId="4AFE26B6" w14:textId="616CD38F" w:rsidR="00E663C1" w:rsidRPr="0030126B" w:rsidRDefault="00000000" w:rsidP="00C17FF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b/>
          <w:color w:val="000000"/>
          <w:sz w:val="20"/>
          <w:szCs w:val="20"/>
        </w:rPr>
        <w:t>Design principles:</w:t>
      </w:r>
    </w:p>
    <w:p w14:paraId="131FF740" w14:textId="77777777" w:rsidR="00E663C1" w:rsidRPr="0030126B" w:rsidRDefault="00000000" w:rsidP="00C17FFB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Keep 6 to 8 top-level modules only; use tabs within modules for sub-workflows.</w:t>
      </w:r>
    </w:p>
    <w:p w14:paraId="4C5D11A4" w14:textId="77777777" w:rsidR="00E663C1" w:rsidRPr="0030126B" w:rsidRDefault="00000000" w:rsidP="00C17FFB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Use entity and period selectors globally.</w:t>
      </w:r>
    </w:p>
    <w:p w14:paraId="297A8DAE" w14:textId="77777777" w:rsidR="00E663C1" w:rsidRPr="0030126B" w:rsidRDefault="00000000" w:rsidP="00C17FFB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Each module should have list view, detail view, filters, and export.</w:t>
      </w:r>
    </w:p>
    <w:p w14:paraId="5D9A2287" w14:textId="77777777" w:rsidR="00E663C1" w:rsidRPr="0030126B" w:rsidRDefault="00000000" w:rsidP="00C17FFB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Cards for leadership, tables for operations, heatmaps/charts for analysis.</w:t>
      </w:r>
    </w:p>
    <w:p w14:paraId="7D2B7878" w14:textId="77777777" w:rsidR="00E663C1" w:rsidRPr="0030126B" w:rsidRDefault="00000000" w:rsidP="00C17FFB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Avoid forcing users to open many screens for one workflow.</w:t>
      </w:r>
    </w:p>
    <w:p w14:paraId="07BF0ACE" w14:textId="77777777" w:rsidR="0030126B" w:rsidRDefault="0030126B" w:rsidP="00C17FFB">
      <w:pPr>
        <w:spacing w:after="0" w:line="240" w:lineRule="auto"/>
        <w:ind w:left="-30"/>
        <w:jc w:val="both"/>
        <w:rPr>
          <w:rFonts w:ascii="Times New Roman" w:eastAsia="Georgia" w:hAnsi="Times New Roman" w:cs="Times New Roman"/>
          <w:b/>
          <w:color w:val="000000"/>
          <w:sz w:val="20"/>
          <w:szCs w:val="20"/>
        </w:rPr>
      </w:pPr>
      <w:bookmarkStart w:id="22" w:name="bm_8_suggested_phase_1_deliverables"/>
    </w:p>
    <w:p w14:paraId="07B99539" w14:textId="548EDCF2" w:rsidR="00E663C1" w:rsidRPr="0030126B" w:rsidRDefault="00000000" w:rsidP="00C17FFB">
      <w:pPr>
        <w:spacing w:after="0" w:line="240" w:lineRule="auto"/>
        <w:ind w:left="-30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b/>
          <w:color w:val="000000"/>
          <w:sz w:val="20"/>
          <w:szCs w:val="20"/>
        </w:rPr>
        <w:t>8. Suggested Phase 1 Deliverables</w:t>
      </w:r>
      <w:bookmarkEnd w:id="22"/>
    </w:p>
    <w:p w14:paraId="07F53C3B" w14:textId="77777777" w:rsidR="00501561" w:rsidRDefault="00501561" w:rsidP="00C17FFB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Georgia" w:hAnsi="Times New Roman" w:cs="Times New Roman"/>
          <w:color w:val="000000"/>
          <w:sz w:val="20"/>
          <w:szCs w:val="20"/>
        </w:rPr>
        <w:sectPr w:rsidR="00501561" w:rsidSect="00EF553B">
          <w:type w:val="continuous"/>
          <w:pgSz w:w="12240" w:h="15840"/>
          <w:pgMar w:top="900" w:right="1170" w:bottom="990" w:left="1260" w:header="720" w:footer="720" w:gutter="0"/>
          <w:cols w:space="720"/>
        </w:sectPr>
      </w:pPr>
    </w:p>
    <w:p w14:paraId="759E6879" w14:textId="77777777" w:rsidR="00E663C1" w:rsidRPr="0030126B" w:rsidRDefault="00000000" w:rsidP="00C17FFB">
      <w:pPr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Working multi-tenant web application.</w:t>
      </w:r>
    </w:p>
    <w:p w14:paraId="591ACFB5" w14:textId="77777777" w:rsidR="00E663C1" w:rsidRPr="0030126B" w:rsidRDefault="00000000" w:rsidP="00C17FFB">
      <w:pPr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Dashboard &amp; Insights.</w:t>
      </w:r>
    </w:p>
    <w:p w14:paraId="749F465E" w14:textId="77777777" w:rsidR="00E663C1" w:rsidRPr="0030126B" w:rsidRDefault="00000000" w:rsidP="00C17FFB">
      <w:pPr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Risk &amp; Controls module.</w:t>
      </w:r>
    </w:p>
    <w:p w14:paraId="1D5B6868" w14:textId="77777777" w:rsidR="00E663C1" w:rsidRPr="0030126B" w:rsidRDefault="00000000" w:rsidP="00C17FFB">
      <w:pPr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Assessments &amp; Audit module.</w:t>
      </w:r>
    </w:p>
    <w:p w14:paraId="56C112C1" w14:textId="77777777" w:rsidR="00E663C1" w:rsidRPr="0030126B" w:rsidRDefault="00000000" w:rsidP="00C17FFB">
      <w:pPr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Compliance Obligations module.</w:t>
      </w:r>
    </w:p>
    <w:p w14:paraId="47F96010" w14:textId="77777777" w:rsidR="00E663C1" w:rsidRPr="009D1820" w:rsidRDefault="00000000" w:rsidP="00C17FFB">
      <w:pPr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highlight w:val="yellow"/>
        </w:rPr>
      </w:pPr>
      <w:r w:rsidRPr="009D1820">
        <w:rPr>
          <w:rFonts w:ascii="Times New Roman" w:eastAsia="Georgia" w:hAnsi="Times New Roman" w:cs="Times New Roman"/>
          <w:color w:val="000000"/>
          <w:sz w:val="20"/>
          <w:szCs w:val="20"/>
          <w:highlight w:val="yellow"/>
        </w:rPr>
        <w:t>Finance Intelligence basic analytics using uploads.</w:t>
      </w:r>
    </w:p>
    <w:p w14:paraId="44E71982" w14:textId="77777777" w:rsidR="00E663C1" w:rsidRPr="0030126B" w:rsidRDefault="00000000" w:rsidP="00C17FFB">
      <w:pPr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Document &amp; Evidence Library.</w:t>
      </w:r>
    </w:p>
    <w:p w14:paraId="70CA65F1" w14:textId="77777777" w:rsidR="00E663C1" w:rsidRPr="0030126B" w:rsidRDefault="00000000" w:rsidP="00C17FFB">
      <w:pPr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Alerts, Actions &amp; Standard Reports.</w:t>
      </w:r>
    </w:p>
    <w:p w14:paraId="1FB5C6F6" w14:textId="77777777" w:rsidR="00E663C1" w:rsidRPr="0030126B" w:rsidRDefault="00000000" w:rsidP="00C17FFB">
      <w:pPr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Admin, user management, upload templates, and mapping engine.</w:t>
      </w:r>
    </w:p>
    <w:p w14:paraId="66144FB7" w14:textId="72F6830F" w:rsidR="00501561" w:rsidRDefault="00000000" w:rsidP="00C17FFB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Georgia" w:hAnsi="Times New Roman" w:cs="Times New Roman"/>
          <w:color w:val="000000"/>
          <w:sz w:val="20"/>
          <w:szCs w:val="20"/>
        </w:rPr>
        <w:sectPr w:rsidR="00501561" w:rsidSect="00501561">
          <w:type w:val="continuous"/>
          <w:pgSz w:w="12240" w:h="15840"/>
          <w:pgMar w:top="1365" w:right="1170" w:bottom="1365" w:left="1260" w:header="720" w:footer="720" w:gutter="0"/>
          <w:cols w:num="2" w:space="720"/>
        </w:sect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Basic documentation and user manua</w:t>
      </w:r>
      <w:r w:rsidR="00C17FFB">
        <w:rPr>
          <w:rFonts w:ascii="Times New Roman" w:eastAsia="Georgia" w:hAnsi="Times New Roman" w:cs="Times New Roman"/>
          <w:color w:val="000000"/>
          <w:sz w:val="20"/>
          <w:szCs w:val="20"/>
        </w:rPr>
        <w:t>l.</w:t>
      </w:r>
    </w:p>
    <w:p w14:paraId="1B9EA150" w14:textId="78A3C25B" w:rsidR="00E663C1" w:rsidRPr="0030126B" w:rsidRDefault="00E663C1" w:rsidP="00C17FF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35AD2CD" w14:textId="77777777" w:rsidR="00EF553B" w:rsidRDefault="00EF553B" w:rsidP="00C17FFB">
      <w:pPr>
        <w:spacing w:after="0" w:line="240" w:lineRule="auto"/>
        <w:ind w:left="-30"/>
        <w:jc w:val="both"/>
        <w:rPr>
          <w:rFonts w:ascii="Times New Roman" w:eastAsia="Georgia" w:hAnsi="Times New Roman" w:cs="Times New Roman"/>
          <w:b/>
          <w:color w:val="000000"/>
          <w:sz w:val="20"/>
          <w:szCs w:val="20"/>
        </w:rPr>
      </w:pPr>
      <w:bookmarkStart w:id="23" w:name="bm_9_suggested_phase_2_scope"/>
    </w:p>
    <w:p w14:paraId="20112DCE" w14:textId="77777777" w:rsidR="00EF553B" w:rsidRDefault="00EF553B" w:rsidP="00C17FFB">
      <w:pPr>
        <w:spacing w:after="0" w:line="240" w:lineRule="auto"/>
        <w:ind w:left="-30"/>
        <w:jc w:val="both"/>
        <w:rPr>
          <w:rFonts w:ascii="Times New Roman" w:eastAsia="Georgia" w:hAnsi="Times New Roman" w:cs="Times New Roman"/>
          <w:b/>
          <w:color w:val="000000"/>
          <w:sz w:val="20"/>
          <w:szCs w:val="20"/>
        </w:rPr>
      </w:pPr>
    </w:p>
    <w:p w14:paraId="2F9F3AA7" w14:textId="5E55E3CE" w:rsidR="00E663C1" w:rsidRPr="0030126B" w:rsidRDefault="00000000" w:rsidP="00C17FFB">
      <w:pPr>
        <w:spacing w:after="0" w:line="240" w:lineRule="auto"/>
        <w:ind w:left="-30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b/>
          <w:color w:val="000000"/>
          <w:sz w:val="20"/>
          <w:szCs w:val="20"/>
        </w:rPr>
        <w:lastRenderedPageBreak/>
        <w:t>9. Suggested Phase 2 Scope</w:t>
      </w:r>
      <w:bookmarkEnd w:id="23"/>
    </w:p>
    <w:p w14:paraId="0A99E22D" w14:textId="77777777" w:rsidR="00E663C1" w:rsidRPr="0030126B" w:rsidRDefault="00000000" w:rsidP="00C17FFB">
      <w:pPr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Training and awareness module.</w:t>
      </w:r>
    </w:p>
    <w:p w14:paraId="4C869317" w14:textId="7C729F20" w:rsidR="00E663C1" w:rsidRPr="0030126B" w:rsidRDefault="00000000" w:rsidP="00C17FFB">
      <w:pPr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Additional ERP connectors such as Tally, Zoho Books, QuickBooks, and bank feed connectors</w:t>
      </w:r>
      <w:r w:rsidR="009D1820">
        <w:rPr>
          <w:rFonts w:ascii="Times New Roman" w:eastAsia="Georgia" w:hAnsi="Times New Roman" w:cs="Times New Roman"/>
          <w:color w:val="000000"/>
          <w:sz w:val="20"/>
          <w:szCs w:val="20"/>
        </w:rPr>
        <w:t>.</w:t>
      </w:r>
    </w:p>
    <w:p w14:paraId="61C5C2C7" w14:textId="77777777" w:rsidR="00E663C1" w:rsidRPr="0030126B" w:rsidRDefault="00000000" w:rsidP="00C17FFB">
      <w:pPr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Advanced custom report builder.</w:t>
      </w:r>
    </w:p>
    <w:p w14:paraId="7ACE3BEF" w14:textId="77777777" w:rsidR="00E663C1" w:rsidRPr="0030126B" w:rsidRDefault="00000000" w:rsidP="00C17FFB">
      <w:pPr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Workflow configurator and approval matrix builder.</w:t>
      </w:r>
    </w:p>
    <w:p w14:paraId="54DE3263" w14:textId="77777777" w:rsidR="00E663C1" w:rsidRPr="0030126B" w:rsidRDefault="00000000" w:rsidP="00C17FFB">
      <w:pPr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More industry-specific frameworks and control libraries.</w:t>
      </w:r>
    </w:p>
    <w:p w14:paraId="6B3FF5D3" w14:textId="77777777" w:rsidR="00E663C1" w:rsidRPr="0030126B" w:rsidRDefault="00000000" w:rsidP="00C17FFB">
      <w:pPr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Better scenario planning and forecasting in finance intelligence.</w:t>
      </w:r>
    </w:p>
    <w:p w14:paraId="0FC69525" w14:textId="77777777" w:rsidR="00E663C1" w:rsidRPr="0030126B" w:rsidRDefault="00000000" w:rsidP="00C17FFB">
      <w:pPr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External auditor / client collaboration portal enhancements.</w:t>
      </w:r>
    </w:p>
    <w:p w14:paraId="5DA3B36E" w14:textId="77777777" w:rsidR="0030126B" w:rsidRDefault="0030126B" w:rsidP="00C17FFB">
      <w:pPr>
        <w:spacing w:after="0" w:line="240" w:lineRule="auto"/>
        <w:ind w:left="-30"/>
        <w:jc w:val="both"/>
        <w:rPr>
          <w:rFonts w:ascii="Times New Roman" w:eastAsia="Georgia" w:hAnsi="Times New Roman" w:cs="Times New Roman"/>
          <w:b/>
          <w:color w:val="000000"/>
          <w:sz w:val="20"/>
          <w:szCs w:val="20"/>
        </w:rPr>
      </w:pPr>
      <w:bookmarkStart w:id="24" w:name="bm_10_suggested_phase_3_scope"/>
    </w:p>
    <w:p w14:paraId="505458B9" w14:textId="00C69736" w:rsidR="00E663C1" w:rsidRPr="0030126B" w:rsidRDefault="00000000" w:rsidP="00C17FFB">
      <w:pPr>
        <w:spacing w:after="0" w:line="240" w:lineRule="auto"/>
        <w:ind w:left="-30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b/>
          <w:color w:val="000000"/>
          <w:sz w:val="20"/>
          <w:szCs w:val="20"/>
        </w:rPr>
        <w:t>10. Suggested Phase 3 Scope</w:t>
      </w:r>
      <w:bookmarkEnd w:id="24"/>
    </w:p>
    <w:p w14:paraId="4EDC9875" w14:textId="77777777" w:rsidR="00E663C1" w:rsidRPr="0030126B" w:rsidRDefault="00000000" w:rsidP="00C17FFB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AI-generated summaries for findings, management dashboards, and board packs.</w:t>
      </w:r>
    </w:p>
    <w:p w14:paraId="7FD1A5E1" w14:textId="77777777" w:rsidR="00E663C1" w:rsidRPr="0030126B" w:rsidRDefault="00000000" w:rsidP="00C17FFB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Predictive alerts and anomaly detection on finance and control data.</w:t>
      </w:r>
    </w:p>
    <w:p w14:paraId="28D59FBA" w14:textId="77777777" w:rsidR="00E663C1" w:rsidRPr="0030126B" w:rsidRDefault="00000000" w:rsidP="00C17FFB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Continuous controls</w:t>
      </w:r>
      <w:proofErr w:type="gramEnd"/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 xml:space="preserve"> monitoring.</w:t>
      </w:r>
    </w:p>
    <w:p w14:paraId="265D6722" w14:textId="77777777" w:rsidR="00E663C1" w:rsidRPr="0030126B" w:rsidRDefault="00000000" w:rsidP="00C17FFB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Third-party / vendor risk management.</w:t>
      </w:r>
    </w:p>
    <w:p w14:paraId="684A3E8B" w14:textId="77777777" w:rsidR="00E663C1" w:rsidRPr="0030126B" w:rsidRDefault="00000000" w:rsidP="00C17FFB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Integrated benchmarking, maturity scoring, and cross-client analytics with proper data segregation.</w:t>
      </w:r>
    </w:p>
    <w:p w14:paraId="034E475F" w14:textId="77777777" w:rsidR="00E663C1" w:rsidRPr="0030126B" w:rsidRDefault="00000000" w:rsidP="00C17FFB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Mobile approvals and executive mobile app.</w:t>
      </w:r>
    </w:p>
    <w:p w14:paraId="3DCF59B8" w14:textId="77777777" w:rsidR="0030126B" w:rsidRDefault="0030126B" w:rsidP="00C17FFB">
      <w:pPr>
        <w:spacing w:after="0" w:line="240" w:lineRule="auto"/>
        <w:ind w:left="-30"/>
        <w:jc w:val="both"/>
        <w:rPr>
          <w:rFonts w:ascii="Times New Roman" w:eastAsia="Georgia" w:hAnsi="Times New Roman" w:cs="Times New Roman"/>
          <w:b/>
          <w:color w:val="000000"/>
          <w:sz w:val="20"/>
          <w:szCs w:val="20"/>
        </w:rPr>
      </w:pPr>
      <w:bookmarkStart w:id="25" w:name="bm_11_implementation_notes_for_le_c3bf93"/>
    </w:p>
    <w:p w14:paraId="70311BC8" w14:textId="56B1CA60" w:rsidR="00E663C1" w:rsidRPr="0030126B" w:rsidRDefault="00000000" w:rsidP="00C17FFB">
      <w:pPr>
        <w:spacing w:after="0" w:line="240" w:lineRule="auto"/>
        <w:ind w:left="-30"/>
        <w:jc w:val="both"/>
        <w:rPr>
          <w:rFonts w:ascii="Times New Roman" w:hAnsi="Times New Roman" w:cs="Times New Roman"/>
          <w:sz w:val="20"/>
          <w:szCs w:val="20"/>
        </w:rPr>
      </w:pPr>
      <w:bookmarkStart w:id="26" w:name="bm_12_final_recommendations"/>
      <w:bookmarkEnd w:id="25"/>
      <w:r w:rsidRPr="0030126B">
        <w:rPr>
          <w:rFonts w:ascii="Times New Roman" w:eastAsia="Georgia" w:hAnsi="Times New Roman" w:cs="Times New Roman"/>
          <w:b/>
          <w:color w:val="000000"/>
          <w:sz w:val="20"/>
          <w:szCs w:val="20"/>
        </w:rPr>
        <w:t>12. Final Recommendations</w:t>
      </w:r>
      <w:bookmarkEnd w:id="26"/>
    </w:p>
    <w:p w14:paraId="54C4DA20" w14:textId="77777777" w:rsidR="00E663C1" w:rsidRPr="009D1820" w:rsidRDefault="00000000" w:rsidP="00C17FFB">
      <w:pPr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highlight w:val="yellow"/>
        </w:rPr>
      </w:pPr>
      <w:r w:rsidRPr="009D1820">
        <w:rPr>
          <w:rFonts w:ascii="Times New Roman" w:eastAsia="Georgia" w:hAnsi="Times New Roman" w:cs="Times New Roman"/>
          <w:color w:val="000000"/>
          <w:sz w:val="20"/>
          <w:szCs w:val="20"/>
          <w:highlight w:val="yellow"/>
        </w:rPr>
        <w:t>Keep finance intelligence in Phase 1, but only as upload-driven analytics.</w:t>
      </w:r>
    </w:p>
    <w:p w14:paraId="19167B70" w14:textId="77777777" w:rsidR="00E663C1" w:rsidRPr="0030126B" w:rsidRDefault="00000000" w:rsidP="00C17FFB">
      <w:pPr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Build reports, alerts, and actions as shared platform services.</w:t>
      </w:r>
    </w:p>
    <w:p w14:paraId="0E8A42D8" w14:textId="77777777" w:rsidR="00E663C1" w:rsidRPr="0030126B" w:rsidRDefault="00000000" w:rsidP="00C17FFB">
      <w:pPr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 xml:space="preserve">Prioritize clean data </w:t>
      </w:r>
      <w:proofErr w:type="gramStart"/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model</w:t>
      </w:r>
      <w:proofErr w:type="gramEnd"/>
      <w:r w:rsidRPr="0030126B">
        <w:rPr>
          <w:rFonts w:ascii="Times New Roman" w:eastAsia="Georgia" w:hAnsi="Times New Roman" w:cs="Times New Roman"/>
          <w:color w:val="000000"/>
          <w:sz w:val="20"/>
          <w:szCs w:val="20"/>
        </w:rPr>
        <w:t>, uploads, permissions, and workflow audit trail before advanced AI or automation.</w:t>
      </w:r>
    </w:p>
    <w:sectPr w:rsidR="00E663C1" w:rsidRPr="0030126B" w:rsidSect="00501561">
      <w:type w:val="continuous"/>
      <w:pgSz w:w="12240" w:h="15840"/>
      <w:pgMar w:top="1365" w:right="1170" w:bottom="1365" w:left="1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E1BF9"/>
    <w:multiLevelType w:val="hybridMultilevel"/>
    <w:tmpl w:val="9F003F94"/>
    <w:lvl w:ilvl="0" w:tplc="5C3C03E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C5AEFC8">
      <w:numFmt w:val="decimal"/>
      <w:lvlText w:val=""/>
      <w:lvlJc w:val="left"/>
    </w:lvl>
    <w:lvl w:ilvl="2" w:tplc="95C4EF40">
      <w:numFmt w:val="decimal"/>
      <w:lvlText w:val=""/>
      <w:lvlJc w:val="left"/>
    </w:lvl>
    <w:lvl w:ilvl="3" w:tplc="EB3AC4A4">
      <w:numFmt w:val="decimal"/>
      <w:lvlText w:val=""/>
      <w:lvlJc w:val="left"/>
    </w:lvl>
    <w:lvl w:ilvl="4" w:tplc="46E4F96C">
      <w:numFmt w:val="decimal"/>
      <w:lvlText w:val=""/>
      <w:lvlJc w:val="left"/>
    </w:lvl>
    <w:lvl w:ilvl="5" w:tplc="68A03950">
      <w:numFmt w:val="decimal"/>
      <w:lvlText w:val=""/>
      <w:lvlJc w:val="left"/>
    </w:lvl>
    <w:lvl w:ilvl="6" w:tplc="291697D6">
      <w:numFmt w:val="decimal"/>
      <w:lvlText w:val=""/>
      <w:lvlJc w:val="left"/>
    </w:lvl>
    <w:lvl w:ilvl="7" w:tplc="659A5172">
      <w:numFmt w:val="decimal"/>
      <w:lvlText w:val=""/>
      <w:lvlJc w:val="left"/>
    </w:lvl>
    <w:lvl w:ilvl="8" w:tplc="11D67A50">
      <w:numFmt w:val="decimal"/>
      <w:lvlText w:val=""/>
      <w:lvlJc w:val="left"/>
    </w:lvl>
  </w:abstractNum>
  <w:abstractNum w:abstractNumId="1" w15:restartNumberingAfterBreak="0">
    <w:nsid w:val="09540A11"/>
    <w:multiLevelType w:val="hybridMultilevel"/>
    <w:tmpl w:val="E46ED0DC"/>
    <w:lvl w:ilvl="0" w:tplc="35CE71E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29CA524">
      <w:numFmt w:val="decimal"/>
      <w:lvlText w:val=""/>
      <w:lvlJc w:val="left"/>
    </w:lvl>
    <w:lvl w:ilvl="2" w:tplc="F656D77A">
      <w:numFmt w:val="decimal"/>
      <w:lvlText w:val=""/>
      <w:lvlJc w:val="left"/>
    </w:lvl>
    <w:lvl w:ilvl="3" w:tplc="EFCABBA8">
      <w:numFmt w:val="decimal"/>
      <w:lvlText w:val=""/>
      <w:lvlJc w:val="left"/>
    </w:lvl>
    <w:lvl w:ilvl="4" w:tplc="B440725A">
      <w:numFmt w:val="decimal"/>
      <w:lvlText w:val=""/>
      <w:lvlJc w:val="left"/>
    </w:lvl>
    <w:lvl w:ilvl="5" w:tplc="86500DE8">
      <w:numFmt w:val="decimal"/>
      <w:lvlText w:val=""/>
      <w:lvlJc w:val="left"/>
    </w:lvl>
    <w:lvl w:ilvl="6" w:tplc="B84246B0">
      <w:numFmt w:val="decimal"/>
      <w:lvlText w:val=""/>
      <w:lvlJc w:val="left"/>
    </w:lvl>
    <w:lvl w:ilvl="7" w:tplc="5F34DCCE">
      <w:numFmt w:val="decimal"/>
      <w:lvlText w:val=""/>
      <w:lvlJc w:val="left"/>
    </w:lvl>
    <w:lvl w:ilvl="8" w:tplc="5EF44D42">
      <w:numFmt w:val="decimal"/>
      <w:lvlText w:val=""/>
      <w:lvlJc w:val="left"/>
    </w:lvl>
  </w:abstractNum>
  <w:abstractNum w:abstractNumId="2" w15:restartNumberingAfterBreak="0">
    <w:nsid w:val="121D0C24"/>
    <w:multiLevelType w:val="hybridMultilevel"/>
    <w:tmpl w:val="0BAE4C5A"/>
    <w:lvl w:ilvl="0" w:tplc="8F8A1F7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44A166E">
      <w:numFmt w:val="decimal"/>
      <w:lvlText w:val=""/>
      <w:lvlJc w:val="left"/>
    </w:lvl>
    <w:lvl w:ilvl="2" w:tplc="01BE0E46">
      <w:numFmt w:val="decimal"/>
      <w:lvlText w:val=""/>
      <w:lvlJc w:val="left"/>
    </w:lvl>
    <w:lvl w:ilvl="3" w:tplc="18D0444A">
      <w:numFmt w:val="decimal"/>
      <w:lvlText w:val=""/>
      <w:lvlJc w:val="left"/>
    </w:lvl>
    <w:lvl w:ilvl="4" w:tplc="3E3CEB26">
      <w:numFmt w:val="decimal"/>
      <w:lvlText w:val=""/>
      <w:lvlJc w:val="left"/>
    </w:lvl>
    <w:lvl w:ilvl="5" w:tplc="94B436AC">
      <w:numFmt w:val="decimal"/>
      <w:lvlText w:val=""/>
      <w:lvlJc w:val="left"/>
    </w:lvl>
    <w:lvl w:ilvl="6" w:tplc="F6E0BB4C">
      <w:numFmt w:val="decimal"/>
      <w:lvlText w:val=""/>
      <w:lvlJc w:val="left"/>
    </w:lvl>
    <w:lvl w:ilvl="7" w:tplc="D06C6F24">
      <w:numFmt w:val="decimal"/>
      <w:lvlText w:val=""/>
      <w:lvlJc w:val="left"/>
    </w:lvl>
    <w:lvl w:ilvl="8" w:tplc="119ABFC4">
      <w:numFmt w:val="decimal"/>
      <w:lvlText w:val=""/>
      <w:lvlJc w:val="left"/>
    </w:lvl>
  </w:abstractNum>
  <w:abstractNum w:abstractNumId="3" w15:restartNumberingAfterBreak="0">
    <w:nsid w:val="12D06C1C"/>
    <w:multiLevelType w:val="hybridMultilevel"/>
    <w:tmpl w:val="871849A6"/>
    <w:lvl w:ilvl="0" w:tplc="CC3472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E8CA508">
      <w:numFmt w:val="decimal"/>
      <w:lvlText w:val=""/>
      <w:lvlJc w:val="left"/>
    </w:lvl>
    <w:lvl w:ilvl="2" w:tplc="B0227C24">
      <w:numFmt w:val="decimal"/>
      <w:lvlText w:val=""/>
      <w:lvlJc w:val="left"/>
    </w:lvl>
    <w:lvl w:ilvl="3" w:tplc="188C0416">
      <w:numFmt w:val="decimal"/>
      <w:lvlText w:val=""/>
      <w:lvlJc w:val="left"/>
    </w:lvl>
    <w:lvl w:ilvl="4" w:tplc="195AFABA">
      <w:numFmt w:val="decimal"/>
      <w:lvlText w:val=""/>
      <w:lvlJc w:val="left"/>
    </w:lvl>
    <w:lvl w:ilvl="5" w:tplc="41D4F12E">
      <w:numFmt w:val="decimal"/>
      <w:lvlText w:val=""/>
      <w:lvlJc w:val="left"/>
    </w:lvl>
    <w:lvl w:ilvl="6" w:tplc="2F263246">
      <w:numFmt w:val="decimal"/>
      <w:lvlText w:val=""/>
      <w:lvlJc w:val="left"/>
    </w:lvl>
    <w:lvl w:ilvl="7" w:tplc="3014D578">
      <w:numFmt w:val="decimal"/>
      <w:lvlText w:val=""/>
      <w:lvlJc w:val="left"/>
    </w:lvl>
    <w:lvl w:ilvl="8" w:tplc="F5985938">
      <w:numFmt w:val="decimal"/>
      <w:lvlText w:val=""/>
      <w:lvlJc w:val="left"/>
    </w:lvl>
  </w:abstractNum>
  <w:abstractNum w:abstractNumId="4" w15:restartNumberingAfterBreak="0">
    <w:nsid w:val="18DE415E"/>
    <w:multiLevelType w:val="hybridMultilevel"/>
    <w:tmpl w:val="0316B4C4"/>
    <w:lvl w:ilvl="0" w:tplc="6364630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2242BDA">
      <w:numFmt w:val="decimal"/>
      <w:lvlText w:val=""/>
      <w:lvlJc w:val="left"/>
    </w:lvl>
    <w:lvl w:ilvl="2" w:tplc="BCD81AA4">
      <w:numFmt w:val="decimal"/>
      <w:lvlText w:val=""/>
      <w:lvlJc w:val="left"/>
    </w:lvl>
    <w:lvl w:ilvl="3" w:tplc="55FACD0E">
      <w:numFmt w:val="decimal"/>
      <w:lvlText w:val=""/>
      <w:lvlJc w:val="left"/>
    </w:lvl>
    <w:lvl w:ilvl="4" w:tplc="4DDA10FC">
      <w:numFmt w:val="decimal"/>
      <w:lvlText w:val=""/>
      <w:lvlJc w:val="left"/>
    </w:lvl>
    <w:lvl w:ilvl="5" w:tplc="E2DCCAB2">
      <w:numFmt w:val="decimal"/>
      <w:lvlText w:val=""/>
      <w:lvlJc w:val="left"/>
    </w:lvl>
    <w:lvl w:ilvl="6" w:tplc="C24C6D2E">
      <w:numFmt w:val="decimal"/>
      <w:lvlText w:val=""/>
      <w:lvlJc w:val="left"/>
    </w:lvl>
    <w:lvl w:ilvl="7" w:tplc="F1C0E872">
      <w:numFmt w:val="decimal"/>
      <w:lvlText w:val=""/>
      <w:lvlJc w:val="left"/>
    </w:lvl>
    <w:lvl w:ilvl="8" w:tplc="E1E0F36E">
      <w:numFmt w:val="decimal"/>
      <w:lvlText w:val=""/>
      <w:lvlJc w:val="left"/>
    </w:lvl>
  </w:abstractNum>
  <w:abstractNum w:abstractNumId="5" w15:restartNumberingAfterBreak="0">
    <w:nsid w:val="19020C51"/>
    <w:multiLevelType w:val="hybridMultilevel"/>
    <w:tmpl w:val="58AAE53C"/>
    <w:lvl w:ilvl="0" w:tplc="CB1EF2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9EC4126">
      <w:numFmt w:val="decimal"/>
      <w:lvlText w:val=""/>
      <w:lvlJc w:val="left"/>
    </w:lvl>
    <w:lvl w:ilvl="2" w:tplc="ABB862FC">
      <w:numFmt w:val="decimal"/>
      <w:lvlText w:val=""/>
      <w:lvlJc w:val="left"/>
    </w:lvl>
    <w:lvl w:ilvl="3" w:tplc="CB482B82">
      <w:numFmt w:val="decimal"/>
      <w:lvlText w:val=""/>
      <w:lvlJc w:val="left"/>
    </w:lvl>
    <w:lvl w:ilvl="4" w:tplc="891802A8">
      <w:numFmt w:val="decimal"/>
      <w:lvlText w:val=""/>
      <w:lvlJc w:val="left"/>
    </w:lvl>
    <w:lvl w:ilvl="5" w:tplc="299A7312">
      <w:numFmt w:val="decimal"/>
      <w:lvlText w:val=""/>
      <w:lvlJc w:val="left"/>
    </w:lvl>
    <w:lvl w:ilvl="6" w:tplc="11007478">
      <w:numFmt w:val="decimal"/>
      <w:lvlText w:val=""/>
      <w:lvlJc w:val="left"/>
    </w:lvl>
    <w:lvl w:ilvl="7" w:tplc="93849B7C">
      <w:numFmt w:val="decimal"/>
      <w:lvlText w:val=""/>
      <w:lvlJc w:val="left"/>
    </w:lvl>
    <w:lvl w:ilvl="8" w:tplc="6D92F17C">
      <w:numFmt w:val="decimal"/>
      <w:lvlText w:val=""/>
      <w:lvlJc w:val="left"/>
    </w:lvl>
  </w:abstractNum>
  <w:abstractNum w:abstractNumId="6" w15:restartNumberingAfterBreak="0">
    <w:nsid w:val="23E37CD5"/>
    <w:multiLevelType w:val="hybridMultilevel"/>
    <w:tmpl w:val="AF5C0276"/>
    <w:lvl w:ilvl="0" w:tplc="C73863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4D61A4E">
      <w:numFmt w:val="decimal"/>
      <w:lvlText w:val=""/>
      <w:lvlJc w:val="left"/>
    </w:lvl>
    <w:lvl w:ilvl="2" w:tplc="85242B94">
      <w:numFmt w:val="decimal"/>
      <w:lvlText w:val=""/>
      <w:lvlJc w:val="left"/>
    </w:lvl>
    <w:lvl w:ilvl="3" w:tplc="52C25E6C">
      <w:numFmt w:val="decimal"/>
      <w:lvlText w:val=""/>
      <w:lvlJc w:val="left"/>
    </w:lvl>
    <w:lvl w:ilvl="4" w:tplc="BB8EB4D6">
      <w:numFmt w:val="decimal"/>
      <w:lvlText w:val=""/>
      <w:lvlJc w:val="left"/>
    </w:lvl>
    <w:lvl w:ilvl="5" w:tplc="2A2C2958">
      <w:numFmt w:val="decimal"/>
      <w:lvlText w:val=""/>
      <w:lvlJc w:val="left"/>
    </w:lvl>
    <w:lvl w:ilvl="6" w:tplc="93FA4A00">
      <w:numFmt w:val="decimal"/>
      <w:lvlText w:val=""/>
      <w:lvlJc w:val="left"/>
    </w:lvl>
    <w:lvl w:ilvl="7" w:tplc="3766D5C4">
      <w:numFmt w:val="decimal"/>
      <w:lvlText w:val=""/>
      <w:lvlJc w:val="left"/>
    </w:lvl>
    <w:lvl w:ilvl="8" w:tplc="4052D708">
      <w:numFmt w:val="decimal"/>
      <w:lvlText w:val=""/>
      <w:lvlJc w:val="left"/>
    </w:lvl>
  </w:abstractNum>
  <w:abstractNum w:abstractNumId="7" w15:restartNumberingAfterBreak="0">
    <w:nsid w:val="27F80783"/>
    <w:multiLevelType w:val="hybridMultilevel"/>
    <w:tmpl w:val="CB60B67C"/>
    <w:lvl w:ilvl="0" w:tplc="3FE6D7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6D2E52A">
      <w:numFmt w:val="decimal"/>
      <w:lvlText w:val=""/>
      <w:lvlJc w:val="left"/>
    </w:lvl>
    <w:lvl w:ilvl="2" w:tplc="FB9878B6">
      <w:numFmt w:val="decimal"/>
      <w:lvlText w:val=""/>
      <w:lvlJc w:val="left"/>
    </w:lvl>
    <w:lvl w:ilvl="3" w:tplc="63FE6686">
      <w:numFmt w:val="decimal"/>
      <w:lvlText w:val=""/>
      <w:lvlJc w:val="left"/>
    </w:lvl>
    <w:lvl w:ilvl="4" w:tplc="82E40BF2">
      <w:numFmt w:val="decimal"/>
      <w:lvlText w:val=""/>
      <w:lvlJc w:val="left"/>
    </w:lvl>
    <w:lvl w:ilvl="5" w:tplc="AF26EFA6">
      <w:numFmt w:val="decimal"/>
      <w:lvlText w:val=""/>
      <w:lvlJc w:val="left"/>
    </w:lvl>
    <w:lvl w:ilvl="6" w:tplc="3B1E3EFA">
      <w:numFmt w:val="decimal"/>
      <w:lvlText w:val=""/>
      <w:lvlJc w:val="left"/>
    </w:lvl>
    <w:lvl w:ilvl="7" w:tplc="851A9E96">
      <w:numFmt w:val="decimal"/>
      <w:lvlText w:val=""/>
      <w:lvlJc w:val="left"/>
    </w:lvl>
    <w:lvl w:ilvl="8" w:tplc="6C50CA08">
      <w:numFmt w:val="decimal"/>
      <w:lvlText w:val=""/>
      <w:lvlJc w:val="left"/>
    </w:lvl>
  </w:abstractNum>
  <w:abstractNum w:abstractNumId="8" w15:restartNumberingAfterBreak="0">
    <w:nsid w:val="28AE4316"/>
    <w:multiLevelType w:val="hybridMultilevel"/>
    <w:tmpl w:val="3000D024"/>
    <w:lvl w:ilvl="0" w:tplc="74E844A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06E6FB4">
      <w:numFmt w:val="decimal"/>
      <w:lvlText w:val=""/>
      <w:lvlJc w:val="left"/>
    </w:lvl>
    <w:lvl w:ilvl="2" w:tplc="EFE49B8A">
      <w:numFmt w:val="decimal"/>
      <w:lvlText w:val=""/>
      <w:lvlJc w:val="left"/>
    </w:lvl>
    <w:lvl w:ilvl="3" w:tplc="79C883B8">
      <w:numFmt w:val="decimal"/>
      <w:lvlText w:val=""/>
      <w:lvlJc w:val="left"/>
    </w:lvl>
    <w:lvl w:ilvl="4" w:tplc="BD422212">
      <w:numFmt w:val="decimal"/>
      <w:lvlText w:val=""/>
      <w:lvlJc w:val="left"/>
    </w:lvl>
    <w:lvl w:ilvl="5" w:tplc="643AA322">
      <w:numFmt w:val="decimal"/>
      <w:lvlText w:val=""/>
      <w:lvlJc w:val="left"/>
    </w:lvl>
    <w:lvl w:ilvl="6" w:tplc="E3107796">
      <w:numFmt w:val="decimal"/>
      <w:lvlText w:val=""/>
      <w:lvlJc w:val="left"/>
    </w:lvl>
    <w:lvl w:ilvl="7" w:tplc="495CBA70">
      <w:numFmt w:val="decimal"/>
      <w:lvlText w:val=""/>
      <w:lvlJc w:val="left"/>
    </w:lvl>
    <w:lvl w:ilvl="8" w:tplc="0430DF3C">
      <w:numFmt w:val="decimal"/>
      <w:lvlText w:val=""/>
      <w:lvlJc w:val="left"/>
    </w:lvl>
  </w:abstractNum>
  <w:abstractNum w:abstractNumId="9" w15:restartNumberingAfterBreak="0">
    <w:nsid w:val="2ADB563E"/>
    <w:multiLevelType w:val="hybridMultilevel"/>
    <w:tmpl w:val="B53C599E"/>
    <w:lvl w:ilvl="0" w:tplc="664E3B7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AACB5AA">
      <w:numFmt w:val="decimal"/>
      <w:lvlText w:val=""/>
      <w:lvlJc w:val="left"/>
    </w:lvl>
    <w:lvl w:ilvl="2" w:tplc="E11A597A">
      <w:numFmt w:val="decimal"/>
      <w:lvlText w:val=""/>
      <w:lvlJc w:val="left"/>
    </w:lvl>
    <w:lvl w:ilvl="3" w:tplc="13B2D87A">
      <w:numFmt w:val="decimal"/>
      <w:lvlText w:val=""/>
      <w:lvlJc w:val="left"/>
    </w:lvl>
    <w:lvl w:ilvl="4" w:tplc="6AE8A7FA">
      <w:numFmt w:val="decimal"/>
      <w:lvlText w:val=""/>
      <w:lvlJc w:val="left"/>
    </w:lvl>
    <w:lvl w:ilvl="5" w:tplc="94B21560">
      <w:numFmt w:val="decimal"/>
      <w:lvlText w:val=""/>
      <w:lvlJc w:val="left"/>
    </w:lvl>
    <w:lvl w:ilvl="6" w:tplc="5EF44424">
      <w:numFmt w:val="decimal"/>
      <w:lvlText w:val=""/>
      <w:lvlJc w:val="left"/>
    </w:lvl>
    <w:lvl w:ilvl="7" w:tplc="A652030E">
      <w:numFmt w:val="decimal"/>
      <w:lvlText w:val=""/>
      <w:lvlJc w:val="left"/>
    </w:lvl>
    <w:lvl w:ilvl="8" w:tplc="6944BD50">
      <w:numFmt w:val="decimal"/>
      <w:lvlText w:val=""/>
      <w:lvlJc w:val="left"/>
    </w:lvl>
  </w:abstractNum>
  <w:abstractNum w:abstractNumId="10" w15:restartNumberingAfterBreak="0">
    <w:nsid w:val="2CF3140D"/>
    <w:multiLevelType w:val="hybridMultilevel"/>
    <w:tmpl w:val="EE2A6990"/>
    <w:lvl w:ilvl="0" w:tplc="375632B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3205B9C">
      <w:numFmt w:val="decimal"/>
      <w:lvlText w:val=""/>
      <w:lvlJc w:val="left"/>
    </w:lvl>
    <w:lvl w:ilvl="2" w:tplc="C4CA198C">
      <w:numFmt w:val="decimal"/>
      <w:lvlText w:val=""/>
      <w:lvlJc w:val="left"/>
    </w:lvl>
    <w:lvl w:ilvl="3" w:tplc="94A05C3C">
      <w:numFmt w:val="decimal"/>
      <w:lvlText w:val=""/>
      <w:lvlJc w:val="left"/>
    </w:lvl>
    <w:lvl w:ilvl="4" w:tplc="EACAD3F8">
      <w:numFmt w:val="decimal"/>
      <w:lvlText w:val=""/>
      <w:lvlJc w:val="left"/>
    </w:lvl>
    <w:lvl w:ilvl="5" w:tplc="8F74D0AC">
      <w:numFmt w:val="decimal"/>
      <w:lvlText w:val=""/>
      <w:lvlJc w:val="left"/>
    </w:lvl>
    <w:lvl w:ilvl="6" w:tplc="D6BC9EEE">
      <w:numFmt w:val="decimal"/>
      <w:lvlText w:val=""/>
      <w:lvlJc w:val="left"/>
    </w:lvl>
    <w:lvl w:ilvl="7" w:tplc="9A8EB30E">
      <w:numFmt w:val="decimal"/>
      <w:lvlText w:val=""/>
      <w:lvlJc w:val="left"/>
    </w:lvl>
    <w:lvl w:ilvl="8" w:tplc="C340F31E">
      <w:numFmt w:val="decimal"/>
      <w:lvlText w:val=""/>
      <w:lvlJc w:val="left"/>
    </w:lvl>
  </w:abstractNum>
  <w:abstractNum w:abstractNumId="11" w15:restartNumberingAfterBreak="0">
    <w:nsid w:val="2F603DDF"/>
    <w:multiLevelType w:val="hybridMultilevel"/>
    <w:tmpl w:val="257C6A54"/>
    <w:lvl w:ilvl="0" w:tplc="B4B03038">
      <w:start w:val="1"/>
      <w:numFmt w:val="decimal"/>
      <w:lvlText w:val="%1."/>
      <w:lvlJc w:val="left"/>
      <w:pPr>
        <w:ind w:left="720" w:hanging="360"/>
      </w:pPr>
      <w:rPr>
        <w:rFonts w:eastAsia="Georgia" w:hint="default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0246FD"/>
    <w:multiLevelType w:val="hybridMultilevel"/>
    <w:tmpl w:val="549AFD36"/>
    <w:lvl w:ilvl="0" w:tplc="83861F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8A51E6">
      <w:numFmt w:val="decimal"/>
      <w:lvlText w:val=""/>
      <w:lvlJc w:val="left"/>
    </w:lvl>
    <w:lvl w:ilvl="2" w:tplc="4CACCB10">
      <w:numFmt w:val="decimal"/>
      <w:lvlText w:val=""/>
      <w:lvlJc w:val="left"/>
    </w:lvl>
    <w:lvl w:ilvl="3" w:tplc="D04EDB6A">
      <w:numFmt w:val="decimal"/>
      <w:lvlText w:val=""/>
      <w:lvlJc w:val="left"/>
    </w:lvl>
    <w:lvl w:ilvl="4" w:tplc="00A6592C">
      <w:numFmt w:val="decimal"/>
      <w:lvlText w:val=""/>
      <w:lvlJc w:val="left"/>
    </w:lvl>
    <w:lvl w:ilvl="5" w:tplc="88222848">
      <w:numFmt w:val="decimal"/>
      <w:lvlText w:val=""/>
      <w:lvlJc w:val="left"/>
    </w:lvl>
    <w:lvl w:ilvl="6" w:tplc="985EBDAE">
      <w:numFmt w:val="decimal"/>
      <w:lvlText w:val=""/>
      <w:lvlJc w:val="left"/>
    </w:lvl>
    <w:lvl w:ilvl="7" w:tplc="4DE0FAE4">
      <w:numFmt w:val="decimal"/>
      <w:lvlText w:val=""/>
      <w:lvlJc w:val="left"/>
    </w:lvl>
    <w:lvl w:ilvl="8" w:tplc="937C7904">
      <w:numFmt w:val="decimal"/>
      <w:lvlText w:val=""/>
      <w:lvlJc w:val="left"/>
    </w:lvl>
  </w:abstractNum>
  <w:abstractNum w:abstractNumId="13" w15:restartNumberingAfterBreak="0">
    <w:nsid w:val="429F0360"/>
    <w:multiLevelType w:val="hybridMultilevel"/>
    <w:tmpl w:val="668EBA08"/>
    <w:lvl w:ilvl="0" w:tplc="3B3244F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CF60FFE">
      <w:numFmt w:val="decimal"/>
      <w:lvlText w:val=""/>
      <w:lvlJc w:val="left"/>
    </w:lvl>
    <w:lvl w:ilvl="2" w:tplc="EEB061AE">
      <w:numFmt w:val="decimal"/>
      <w:lvlText w:val=""/>
      <w:lvlJc w:val="left"/>
    </w:lvl>
    <w:lvl w:ilvl="3" w:tplc="D2942D60">
      <w:numFmt w:val="decimal"/>
      <w:lvlText w:val=""/>
      <w:lvlJc w:val="left"/>
    </w:lvl>
    <w:lvl w:ilvl="4" w:tplc="1E561416">
      <w:numFmt w:val="decimal"/>
      <w:lvlText w:val=""/>
      <w:lvlJc w:val="left"/>
    </w:lvl>
    <w:lvl w:ilvl="5" w:tplc="FB64C2F4">
      <w:numFmt w:val="decimal"/>
      <w:lvlText w:val=""/>
      <w:lvlJc w:val="left"/>
    </w:lvl>
    <w:lvl w:ilvl="6" w:tplc="9B2EBE88">
      <w:numFmt w:val="decimal"/>
      <w:lvlText w:val=""/>
      <w:lvlJc w:val="left"/>
    </w:lvl>
    <w:lvl w:ilvl="7" w:tplc="171E4E0E">
      <w:numFmt w:val="decimal"/>
      <w:lvlText w:val=""/>
      <w:lvlJc w:val="left"/>
    </w:lvl>
    <w:lvl w:ilvl="8" w:tplc="FB64D208">
      <w:numFmt w:val="decimal"/>
      <w:lvlText w:val=""/>
      <w:lvlJc w:val="left"/>
    </w:lvl>
  </w:abstractNum>
  <w:abstractNum w:abstractNumId="14" w15:restartNumberingAfterBreak="0">
    <w:nsid w:val="4E096463"/>
    <w:multiLevelType w:val="hybridMultilevel"/>
    <w:tmpl w:val="E8DE38B6"/>
    <w:lvl w:ilvl="0" w:tplc="4009000F">
      <w:start w:val="1"/>
      <w:numFmt w:val="decimal"/>
      <w:lvlText w:val="%1."/>
      <w:lvlJc w:val="left"/>
      <w:pPr>
        <w:ind w:left="690" w:hanging="360"/>
      </w:pPr>
    </w:lvl>
    <w:lvl w:ilvl="1" w:tplc="40090019" w:tentative="1">
      <w:start w:val="1"/>
      <w:numFmt w:val="lowerLetter"/>
      <w:lvlText w:val="%2."/>
      <w:lvlJc w:val="left"/>
      <w:pPr>
        <w:ind w:left="1410" w:hanging="360"/>
      </w:pPr>
    </w:lvl>
    <w:lvl w:ilvl="2" w:tplc="4009001B" w:tentative="1">
      <w:start w:val="1"/>
      <w:numFmt w:val="lowerRoman"/>
      <w:lvlText w:val="%3."/>
      <w:lvlJc w:val="right"/>
      <w:pPr>
        <w:ind w:left="2130" w:hanging="180"/>
      </w:pPr>
    </w:lvl>
    <w:lvl w:ilvl="3" w:tplc="4009000F" w:tentative="1">
      <w:start w:val="1"/>
      <w:numFmt w:val="decimal"/>
      <w:lvlText w:val="%4."/>
      <w:lvlJc w:val="left"/>
      <w:pPr>
        <w:ind w:left="2850" w:hanging="360"/>
      </w:pPr>
    </w:lvl>
    <w:lvl w:ilvl="4" w:tplc="40090019" w:tentative="1">
      <w:start w:val="1"/>
      <w:numFmt w:val="lowerLetter"/>
      <w:lvlText w:val="%5."/>
      <w:lvlJc w:val="left"/>
      <w:pPr>
        <w:ind w:left="3570" w:hanging="360"/>
      </w:pPr>
    </w:lvl>
    <w:lvl w:ilvl="5" w:tplc="4009001B" w:tentative="1">
      <w:start w:val="1"/>
      <w:numFmt w:val="lowerRoman"/>
      <w:lvlText w:val="%6."/>
      <w:lvlJc w:val="right"/>
      <w:pPr>
        <w:ind w:left="4290" w:hanging="180"/>
      </w:pPr>
    </w:lvl>
    <w:lvl w:ilvl="6" w:tplc="4009000F" w:tentative="1">
      <w:start w:val="1"/>
      <w:numFmt w:val="decimal"/>
      <w:lvlText w:val="%7."/>
      <w:lvlJc w:val="left"/>
      <w:pPr>
        <w:ind w:left="5010" w:hanging="360"/>
      </w:pPr>
    </w:lvl>
    <w:lvl w:ilvl="7" w:tplc="40090019" w:tentative="1">
      <w:start w:val="1"/>
      <w:numFmt w:val="lowerLetter"/>
      <w:lvlText w:val="%8."/>
      <w:lvlJc w:val="left"/>
      <w:pPr>
        <w:ind w:left="5730" w:hanging="360"/>
      </w:pPr>
    </w:lvl>
    <w:lvl w:ilvl="8" w:tplc="40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15" w15:restartNumberingAfterBreak="0">
    <w:nsid w:val="4F76377F"/>
    <w:multiLevelType w:val="hybridMultilevel"/>
    <w:tmpl w:val="8FC01BD8"/>
    <w:lvl w:ilvl="0" w:tplc="9F4EED7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708E5A2">
      <w:numFmt w:val="decimal"/>
      <w:lvlText w:val=""/>
      <w:lvlJc w:val="left"/>
    </w:lvl>
    <w:lvl w:ilvl="2" w:tplc="FD0A1C24">
      <w:numFmt w:val="decimal"/>
      <w:lvlText w:val=""/>
      <w:lvlJc w:val="left"/>
    </w:lvl>
    <w:lvl w:ilvl="3" w:tplc="D3F85F4E">
      <w:numFmt w:val="decimal"/>
      <w:lvlText w:val=""/>
      <w:lvlJc w:val="left"/>
    </w:lvl>
    <w:lvl w:ilvl="4" w:tplc="C3AE8E36">
      <w:numFmt w:val="decimal"/>
      <w:lvlText w:val=""/>
      <w:lvlJc w:val="left"/>
    </w:lvl>
    <w:lvl w:ilvl="5" w:tplc="2A3235A8">
      <w:numFmt w:val="decimal"/>
      <w:lvlText w:val=""/>
      <w:lvlJc w:val="left"/>
    </w:lvl>
    <w:lvl w:ilvl="6" w:tplc="C930C6EC">
      <w:numFmt w:val="decimal"/>
      <w:lvlText w:val=""/>
      <w:lvlJc w:val="left"/>
    </w:lvl>
    <w:lvl w:ilvl="7" w:tplc="EFD418D0">
      <w:numFmt w:val="decimal"/>
      <w:lvlText w:val=""/>
      <w:lvlJc w:val="left"/>
    </w:lvl>
    <w:lvl w:ilvl="8" w:tplc="4B1A9E70">
      <w:numFmt w:val="decimal"/>
      <w:lvlText w:val=""/>
      <w:lvlJc w:val="left"/>
    </w:lvl>
  </w:abstractNum>
  <w:abstractNum w:abstractNumId="16" w15:restartNumberingAfterBreak="0">
    <w:nsid w:val="55D34AB7"/>
    <w:multiLevelType w:val="hybridMultilevel"/>
    <w:tmpl w:val="1564063E"/>
    <w:lvl w:ilvl="0" w:tplc="B9B6FD2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E3EE5E4">
      <w:numFmt w:val="decimal"/>
      <w:lvlText w:val=""/>
      <w:lvlJc w:val="left"/>
    </w:lvl>
    <w:lvl w:ilvl="2" w:tplc="15024E56">
      <w:numFmt w:val="decimal"/>
      <w:lvlText w:val=""/>
      <w:lvlJc w:val="left"/>
    </w:lvl>
    <w:lvl w:ilvl="3" w:tplc="9836D67E">
      <w:numFmt w:val="decimal"/>
      <w:lvlText w:val=""/>
      <w:lvlJc w:val="left"/>
    </w:lvl>
    <w:lvl w:ilvl="4" w:tplc="34F2908A">
      <w:numFmt w:val="decimal"/>
      <w:lvlText w:val=""/>
      <w:lvlJc w:val="left"/>
    </w:lvl>
    <w:lvl w:ilvl="5" w:tplc="6B066446">
      <w:numFmt w:val="decimal"/>
      <w:lvlText w:val=""/>
      <w:lvlJc w:val="left"/>
    </w:lvl>
    <w:lvl w:ilvl="6" w:tplc="2BA6FA64">
      <w:numFmt w:val="decimal"/>
      <w:lvlText w:val=""/>
      <w:lvlJc w:val="left"/>
    </w:lvl>
    <w:lvl w:ilvl="7" w:tplc="5D642762">
      <w:numFmt w:val="decimal"/>
      <w:lvlText w:val=""/>
      <w:lvlJc w:val="left"/>
    </w:lvl>
    <w:lvl w:ilvl="8" w:tplc="51383E0E">
      <w:numFmt w:val="decimal"/>
      <w:lvlText w:val=""/>
      <w:lvlJc w:val="left"/>
    </w:lvl>
  </w:abstractNum>
  <w:abstractNum w:abstractNumId="17" w15:restartNumberingAfterBreak="0">
    <w:nsid w:val="5B8D0A19"/>
    <w:multiLevelType w:val="hybridMultilevel"/>
    <w:tmpl w:val="47D41D9A"/>
    <w:lvl w:ilvl="0" w:tplc="E4F4221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8F45C78">
      <w:numFmt w:val="decimal"/>
      <w:lvlText w:val=""/>
      <w:lvlJc w:val="left"/>
    </w:lvl>
    <w:lvl w:ilvl="2" w:tplc="DA92C414">
      <w:numFmt w:val="decimal"/>
      <w:lvlText w:val=""/>
      <w:lvlJc w:val="left"/>
    </w:lvl>
    <w:lvl w:ilvl="3" w:tplc="C0F4E708">
      <w:numFmt w:val="decimal"/>
      <w:lvlText w:val=""/>
      <w:lvlJc w:val="left"/>
    </w:lvl>
    <w:lvl w:ilvl="4" w:tplc="B8C026A6">
      <w:numFmt w:val="decimal"/>
      <w:lvlText w:val=""/>
      <w:lvlJc w:val="left"/>
    </w:lvl>
    <w:lvl w:ilvl="5" w:tplc="21169DBC">
      <w:numFmt w:val="decimal"/>
      <w:lvlText w:val=""/>
      <w:lvlJc w:val="left"/>
    </w:lvl>
    <w:lvl w:ilvl="6" w:tplc="B790BC00">
      <w:numFmt w:val="decimal"/>
      <w:lvlText w:val=""/>
      <w:lvlJc w:val="left"/>
    </w:lvl>
    <w:lvl w:ilvl="7" w:tplc="C2AE121E">
      <w:numFmt w:val="decimal"/>
      <w:lvlText w:val=""/>
      <w:lvlJc w:val="left"/>
    </w:lvl>
    <w:lvl w:ilvl="8" w:tplc="4992D676">
      <w:numFmt w:val="decimal"/>
      <w:lvlText w:val=""/>
      <w:lvlJc w:val="left"/>
    </w:lvl>
  </w:abstractNum>
  <w:abstractNum w:abstractNumId="18" w15:restartNumberingAfterBreak="0">
    <w:nsid w:val="64C118CE"/>
    <w:multiLevelType w:val="hybridMultilevel"/>
    <w:tmpl w:val="A9A23534"/>
    <w:lvl w:ilvl="0" w:tplc="7CAC5BF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550AB92">
      <w:numFmt w:val="decimal"/>
      <w:lvlText w:val=""/>
      <w:lvlJc w:val="left"/>
    </w:lvl>
    <w:lvl w:ilvl="2" w:tplc="AD66BD42">
      <w:numFmt w:val="decimal"/>
      <w:lvlText w:val=""/>
      <w:lvlJc w:val="left"/>
    </w:lvl>
    <w:lvl w:ilvl="3" w:tplc="1154162C">
      <w:numFmt w:val="decimal"/>
      <w:lvlText w:val=""/>
      <w:lvlJc w:val="left"/>
    </w:lvl>
    <w:lvl w:ilvl="4" w:tplc="D7B25AE0">
      <w:numFmt w:val="decimal"/>
      <w:lvlText w:val=""/>
      <w:lvlJc w:val="left"/>
    </w:lvl>
    <w:lvl w:ilvl="5" w:tplc="D4B4953A">
      <w:numFmt w:val="decimal"/>
      <w:lvlText w:val=""/>
      <w:lvlJc w:val="left"/>
    </w:lvl>
    <w:lvl w:ilvl="6" w:tplc="525A9900">
      <w:numFmt w:val="decimal"/>
      <w:lvlText w:val=""/>
      <w:lvlJc w:val="left"/>
    </w:lvl>
    <w:lvl w:ilvl="7" w:tplc="36B89E78">
      <w:numFmt w:val="decimal"/>
      <w:lvlText w:val=""/>
      <w:lvlJc w:val="left"/>
    </w:lvl>
    <w:lvl w:ilvl="8" w:tplc="F9C00154">
      <w:numFmt w:val="decimal"/>
      <w:lvlText w:val=""/>
      <w:lvlJc w:val="left"/>
    </w:lvl>
  </w:abstractNum>
  <w:abstractNum w:abstractNumId="19" w15:restartNumberingAfterBreak="0">
    <w:nsid w:val="68333E52"/>
    <w:multiLevelType w:val="hybridMultilevel"/>
    <w:tmpl w:val="4404AC64"/>
    <w:lvl w:ilvl="0" w:tplc="2834A38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C047A0A">
      <w:numFmt w:val="decimal"/>
      <w:lvlText w:val=""/>
      <w:lvlJc w:val="left"/>
    </w:lvl>
    <w:lvl w:ilvl="2" w:tplc="3E4A0F54">
      <w:numFmt w:val="decimal"/>
      <w:lvlText w:val=""/>
      <w:lvlJc w:val="left"/>
    </w:lvl>
    <w:lvl w:ilvl="3" w:tplc="8CB8E196">
      <w:numFmt w:val="decimal"/>
      <w:lvlText w:val=""/>
      <w:lvlJc w:val="left"/>
    </w:lvl>
    <w:lvl w:ilvl="4" w:tplc="E2A68142">
      <w:numFmt w:val="decimal"/>
      <w:lvlText w:val=""/>
      <w:lvlJc w:val="left"/>
    </w:lvl>
    <w:lvl w:ilvl="5" w:tplc="4A061EA2">
      <w:numFmt w:val="decimal"/>
      <w:lvlText w:val=""/>
      <w:lvlJc w:val="left"/>
    </w:lvl>
    <w:lvl w:ilvl="6" w:tplc="88C2DA0E">
      <w:numFmt w:val="decimal"/>
      <w:lvlText w:val=""/>
      <w:lvlJc w:val="left"/>
    </w:lvl>
    <w:lvl w:ilvl="7" w:tplc="0E38FDA0">
      <w:numFmt w:val="decimal"/>
      <w:lvlText w:val=""/>
      <w:lvlJc w:val="left"/>
    </w:lvl>
    <w:lvl w:ilvl="8" w:tplc="7602A73E">
      <w:numFmt w:val="decimal"/>
      <w:lvlText w:val=""/>
      <w:lvlJc w:val="left"/>
    </w:lvl>
  </w:abstractNum>
  <w:abstractNum w:abstractNumId="20" w15:restartNumberingAfterBreak="0">
    <w:nsid w:val="6B3D4A83"/>
    <w:multiLevelType w:val="hybridMultilevel"/>
    <w:tmpl w:val="78B8B83C"/>
    <w:lvl w:ilvl="0" w:tplc="477E243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B6C1594">
      <w:numFmt w:val="decimal"/>
      <w:lvlText w:val=""/>
      <w:lvlJc w:val="left"/>
    </w:lvl>
    <w:lvl w:ilvl="2" w:tplc="4F9A3818">
      <w:numFmt w:val="decimal"/>
      <w:lvlText w:val=""/>
      <w:lvlJc w:val="left"/>
    </w:lvl>
    <w:lvl w:ilvl="3" w:tplc="8010618C">
      <w:numFmt w:val="decimal"/>
      <w:lvlText w:val=""/>
      <w:lvlJc w:val="left"/>
    </w:lvl>
    <w:lvl w:ilvl="4" w:tplc="9476FB78">
      <w:numFmt w:val="decimal"/>
      <w:lvlText w:val=""/>
      <w:lvlJc w:val="left"/>
    </w:lvl>
    <w:lvl w:ilvl="5" w:tplc="C492CFE4">
      <w:numFmt w:val="decimal"/>
      <w:lvlText w:val=""/>
      <w:lvlJc w:val="left"/>
    </w:lvl>
    <w:lvl w:ilvl="6" w:tplc="0736F7F2">
      <w:numFmt w:val="decimal"/>
      <w:lvlText w:val=""/>
      <w:lvlJc w:val="left"/>
    </w:lvl>
    <w:lvl w:ilvl="7" w:tplc="94CA84EA">
      <w:numFmt w:val="decimal"/>
      <w:lvlText w:val=""/>
      <w:lvlJc w:val="left"/>
    </w:lvl>
    <w:lvl w:ilvl="8" w:tplc="83F01528">
      <w:numFmt w:val="decimal"/>
      <w:lvlText w:val=""/>
      <w:lvlJc w:val="left"/>
    </w:lvl>
  </w:abstractNum>
  <w:abstractNum w:abstractNumId="21" w15:restartNumberingAfterBreak="0">
    <w:nsid w:val="6DC97CC8"/>
    <w:multiLevelType w:val="hybridMultilevel"/>
    <w:tmpl w:val="727A3CC4"/>
    <w:lvl w:ilvl="0" w:tplc="65386B42">
      <w:start w:val="1"/>
      <w:numFmt w:val="decimal"/>
      <w:lvlText w:val="%1."/>
      <w:lvlJc w:val="left"/>
      <w:pPr>
        <w:ind w:left="330" w:hanging="360"/>
      </w:pPr>
      <w:rPr>
        <w:rFonts w:eastAsia="Georgia" w:hint="default"/>
        <w:b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050" w:hanging="360"/>
      </w:pPr>
    </w:lvl>
    <w:lvl w:ilvl="2" w:tplc="4009001B" w:tentative="1">
      <w:start w:val="1"/>
      <w:numFmt w:val="lowerRoman"/>
      <w:lvlText w:val="%3."/>
      <w:lvlJc w:val="right"/>
      <w:pPr>
        <w:ind w:left="1770" w:hanging="180"/>
      </w:pPr>
    </w:lvl>
    <w:lvl w:ilvl="3" w:tplc="4009000F" w:tentative="1">
      <w:start w:val="1"/>
      <w:numFmt w:val="decimal"/>
      <w:lvlText w:val="%4."/>
      <w:lvlJc w:val="left"/>
      <w:pPr>
        <w:ind w:left="2490" w:hanging="360"/>
      </w:pPr>
    </w:lvl>
    <w:lvl w:ilvl="4" w:tplc="40090019" w:tentative="1">
      <w:start w:val="1"/>
      <w:numFmt w:val="lowerLetter"/>
      <w:lvlText w:val="%5."/>
      <w:lvlJc w:val="left"/>
      <w:pPr>
        <w:ind w:left="3210" w:hanging="360"/>
      </w:pPr>
    </w:lvl>
    <w:lvl w:ilvl="5" w:tplc="4009001B" w:tentative="1">
      <w:start w:val="1"/>
      <w:numFmt w:val="lowerRoman"/>
      <w:lvlText w:val="%6."/>
      <w:lvlJc w:val="right"/>
      <w:pPr>
        <w:ind w:left="3930" w:hanging="180"/>
      </w:pPr>
    </w:lvl>
    <w:lvl w:ilvl="6" w:tplc="4009000F" w:tentative="1">
      <w:start w:val="1"/>
      <w:numFmt w:val="decimal"/>
      <w:lvlText w:val="%7."/>
      <w:lvlJc w:val="left"/>
      <w:pPr>
        <w:ind w:left="4650" w:hanging="360"/>
      </w:pPr>
    </w:lvl>
    <w:lvl w:ilvl="7" w:tplc="40090019" w:tentative="1">
      <w:start w:val="1"/>
      <w:numFmt w:val="lowerLetter"/>
      <w:lvlText w:val="%8."/>
      <w:lvlJc w:val="left"/>
      <w:pPr>
        <w:ind w:left="5370" w:hanging="360"/>
      </w:pPr>
    </w:lvl>
    <w:lvl w:ilvl="8" w:tplc="40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22" w15:restartNumberingAfterBreak="0">
    <w:nsid w:val="6DFC22F7"/>
    <w:multiLevelType w:val="hybridMultilevel"/>
    <w:tmpl w:val="0C8A8D6C"/>
    <w:lvl w:ilvl="0" w:tplc="128837C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DA49A48">
      <w:numFmt w:val="decimal"/>
      <w:lvlText w:val=""/>
      <w:lvlJc w:val="left"/>
    </w:lvl>
    <w:lvl w:ilvl="2" w:tplc="3A4CC946">
      <w:numFmt w:val="decimal"/>
      <w:lvlText w:val=""/>
      <w:lvlJc w:val="left"/>
    </w:lvl>
    <w:lvl w:ilvl="3" w:tplc="1BE0C37C">
      <w:numFmt w:val="decimal"/>
      <w:lvlText w:val=""/>
      <w:lvlJc w:val="left"/>
    </w:lvl>
    <w:lvl w:ilvl="4" w:tplc="093E0F3E">
      <w:numFmt w:val="decimal"/>
      <w:lvlText w:val=""/>
      <w:lvlJc w:val="left"/>
    </w:lvl>
    <w:lvl w:ilvl="5" w:tplc="3E3CF3DC">
      <w:numFmt w:val="decimal"/>
      <w:lvlText w:val=""/>
      <w:lvlJc w:val="left"/>
    </w:lvl>
    <w:lvl w:ilvl="6" w:tplc="C5DAD2FA">
      <w:numFmt w:val="decimal"/>
      <w:lvlText w:val=""/>
      <w:lvlJc w:val="left"/>
    </w:lvl>
    <w:lvl w:ilvl="7" w:tplc="46C2F9B0">
      <w:numFmt w:val="decimal"/>
      <w:lvlText w:val=""/>
      <w:lvlJc w:val="left"/>
    </w:lvl>
    <w:lvl w:ilvl="8" w:tplc="5A362888">
      <w:numFmt w:val="decimal"/>
      <w:lvlText w:val=""/>
      <w:lvlJc w:val="left"/>
    </w:lvl>
  </w:abstractNum>
  <w:abstractNum w:abstractNumId="23" w15:restartNumberingAfterBreak="0">
    <w:nsid w:val="6E2D7293"/>
    <w:multiLevelType w:val="hybridMultilevel"/>
    <w:tmpl w:val="8E224EF2"/>
    <w:lvl w:ilvl="0" w:tplc="28D6FB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0660CBC">
      <w:numFmt w:val="decimal"/>
      <w:lvlText w:val=""/>
      <w:lvlJc w:val="left"/>
    </w:lvl>
    <w:lvl w:ilvl="2" w:tplc="E102C376">
      <w:numFmt w:val="decimal"/>
      <w:lvlText w:val=""/>
      <w:lvlJc w:val="left"/>
    </w:lvl>
    <w:lvl w:ilvl="3" w:tplc="380C960E">
      <w:numFmt w:val="decimal"/>
      <w:lvlText w:val=""/>
      <w:lvlJc w:val="left"/>
    </w:lvl>
    <w:lvl w:ilvl="4" w:tplc="07D85B1A">
      <w:numFmt w:val="decimal"/>
      <w:lvlText w:val=""/>
      <w:lvlJc w:val="left"/>
    </w:lvl>
    <w:lvl w:ilvl="5" w:tplc="775201F6">
      <w:numFmt w:val="decimal"/>
      <w:lvlText w:val=""/>
      <w:lvlJc w:val="left"/>
    </w:lvl>
    <w:lvl w:ilvl="6" w:tplc="B62095FA">
      <w:numFmt w:val="decimal"/>
      <w:lvlText w:val=""/>
      <w:lvlJc w:val="left"/>
    </w:lvl>
    <w:lvl w:ilvl="7" w:tplc="18FCF8E8">
      <w:numFmt w:val="decimal"/>
      <w:lvlText w:val=""/>
      <w:lvlJc w:val="left"/>
    </w:lvl>
    <w:lvl w:ilvl="8" w:tplc="73F2A9B6">
      <w:numFmt w:val="decimal"/>
      <w:lvlText w:val=""/>
      <w:lvlJc w:val="left"/>
    </w:lvl>
  </w:abstractNum>
  <w:abstractNum w:abstractNumId="24" w15:restartNumberingAfterBreak="0">
    <w:nsid w:val="73A72B8B"/>
    <w:multiLevelType w:val="hybridMultilevel"/>
    <w:tmpl w:val="6A0A606A"/>
    <w:lvl w:ilvl="0" w:tplc="4E84914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F6AEABA">
      <w:numFmt w:val="decimal"/>
      <w:lvlText w:val=""/>
      <w:lvlJc w:val="left"/>
    </w:lvl>
    <w:lvl w:ilvl="2" w:tplc="896C5958">
      <w:numFmt w:val="decimal"/>
      <w:lvlText w:val=""/>
      <w:lvlJc w:val="left"/>
    </w:lvl>
    <w:lvl w:ilvl="3" w:tplc="0CAEEF32">
      <w:numFmt w:val="decimal"/>
      <w:lvlText w:val=""/>
      <w:lvlJc w:val="left"/>
    </w:lvl>
    <w:lvl w:ilvl="4" w:tplc="ED300D1A">
      <w:numFmt w:val="decimal"/>
      <w:lvlText w:val=""/>
      <w:lvlJc w:val="left"/>
    </w:lvl>
    <w:lvl w:ilvl="5" w:tplc="2090A76E">
      <w:numFmt w:val="decimal"/>
      <w:lvlText w:val=""/>
      <w:lvlJc w:val="left"/>
    </w:lvl>
    <w:lvl w:ilvl="6" w:tplc="9AE01F0A">
      <w:numFmt w:val="decimal"/>
      <w:lvlText w:val=""/>
      <w:lvlJc w:val="left"/>
    </w:lvl>
    <w:lvl w:ilvl="7" w:tplc="1F569088">
      <w:numFmt w:val="decimal"/>
      <w:lvlText w:val=""/>
      <w:lvlJc w:val="left"/>
    </w:lvl>
    <w:lvl w:ilvl="8" w:tplc="4AEEDD9A">
      <w:numFmt w:val="decimal"/>
      <w:lvlText w:val=""/>
      <w:lvlJc w:val="left"/>
    </w:lvl>
  </w:abstractNum>
  <w:abstractNum w:abstractNumId="25" w15:restartNumberingAfterBreak="0">
    <w:nsid w:val="7E933342"/>
    <w:multiLevelType w:val="hybridMultilevel"/>
    <w:tmpl w:val="47F63E62"/>
    <w:lvl w:ilvl="0" w:tplc="93D4C5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FEE1C6C">
      <w:numFmt w:val="decimal"/>
      <w:lvlText w:val=""/>
      <w:lvlJc w:val="left"/>
    </w:lvl>
    <w:lvl w:ilvl="2" w:tplc="C7EC602E">
      <w:numFmt w:val="decimal"/>
      <w:lvlText w:val=""/>
      <w:lvlJc w:val="left"/>
    </w:lvl>
    <w:lvl w:ilvl="3" w:tplc="54DE2F5A">
      <w:numFmt w:val="decimal"/>
      <w:lvlText w:val=""/>
      <w:lvlJc w:val="left"/>
    </w:lvl>
    <w:lvl w:ilvl="4" w:tplc="FD24E9E4">
      <w:numFmt w:val="decimal"/>
      <w:lvlText w:val=""/>
      <w:lvlJc w:val="left"/>
    </w:lvl>
    <w:lvl w:ilvl="5" w:tplc="95B0F238">
      <w:numFmt w:val="decimal"/>
      <w:lvlText w:val=""/>
      <w:lvlJc w:val="left"/>
    </w:lvl>
    <w:lvl w:ilvl="6" w:tplc="E3B8B73C">
      <w:numFmt w:val="decimal"/>
      <w:lvlText w:val=""/>
      <w:lvlJc w:val="left"/>
    </w:lvl>
    <w:lvl w:ilvl="7" w:tplc="25325D3A">
      <w:numFmt w:val="decimal"/>
      <w:lvlText w:val=""/>
      <w:lvlJc w:val="left"/>
    </w:lvl>
    <w:lvl w:ilvl="8" w:tplc="F0101854">
      <w:numFmt w:val="decimal"/>
      <w:lvlText w:val=""/>
      <w:lvlJc w:val="left"/>
    </w:lvl>
  </w:abstractNum>
  <w:num w:numId="1" w16cid:durableId="377439801">
    <w:abstractNumId w:val="8"/>
  </w:num>
  <w:num w:numId="2" w16cid:durableId="2106605896">
    <w:abstractNumId w:val="22"/>
  </w:num>
  <w:num w:numId="3" w16cid:durableId="987049394">
    <w:abstractNumId w:val="23"/>
  </w:num>
  <w:num w:numId="4" w16cid:durableId="198444597">
    <w:abstractNumId w:val="12"/>
  </w:num>
  <w:num w:numId="5" w16cid:durableId="1149781699">
    <w:abstractNumId w:val="3"/>
  </w:num>
  <w:num w:numId="6" w16cid:durableId="1940140955">
    <w:abstractNumId w:val="6"/>
  </w:num>
  <w:num w:numId="7" w16cid:durableId="1187601088">
    <w:abstractNumId w:val="0"/>
  </w:num>
  <w:num w:numId="8" w16cid:durableId="320427685">
    <w:abstractNumId w:val="15"/>
  </w:num>
  <w:num w:numId="9" w16cid:durableId="193813451">
    <w:abstractNumId w:val="19"/>
  </w:num>
  <w:num w:numId="10" w16cid:durableId="1686244732">
    <w:abstractNumId w:val="17"/>
  </w:num>
  <w:num w:numId="11" w16cid:durableId="854077337">
    <w:abstractNumId w:val="13"/>
  </w:num>
  <w:num w:numId="12" w16cid:durableId="662011518">
    <w:abstractNumId w:val="9"/>
  </w:num>
  <w:num w:numId="13" w16cid:durableId="115492737">
    <w:abstractNumId w:val="2"/>
  </w:num>
  <w:num w:numId="14" w16cid:durableId="1154570784">
    <w:abstractNumId w:val="20"/>
  </w:num>
  <w:num w:numId="15" w16cid:durableId="168060927">
    <w:abstractNumId w:val="18"/>
  </w:num>
  <w:num w:numId="16" w16cid:durableId="381901986">
    <w:abstractNumId w:val="7"/>
  </w:num>
  <w:num w:numId="17" w16cid:durableId="1603024302">
    <w:abstractNumId w:val="16"/>
  </w:num>
  <w:num w:numId="18" w16cid:durableId="696392980">
    <w:abstractNumId w:val="5"/>
  </w:num>
  <w:num w:numId="19" w16cid:durableId="2000494909">
    <w:abstractNumId w:val="10"/>
  </w:num>
  <w:num w:numId="20" w16cid:durableId="89551166">
    <w:abstractNumId w:val="4"/>
  </w:num>
  <w:num w:numId="21" w16cid:durableId="837042252">
    <w:abstractNumId w:val="24"/>
  </w:num>
  <w:num w:numId="22" w16cid:durableId="1394548115">
    <w:abstractNumId w:val="25"/>
  </w:num>
  <w:num w:numId="23" w16cid:durableId="1280718114">
    <w:abstractNumId w:val="1"/>
  </w:num>
  <w:num w:numId="24" w16cid:durableId="203836886">
    <w:abstractNumId w:val="14"/>
  </w:num>
  <w:num w:numId="25" w16cid:durableId="1445155072">
    <w:abstractNumId w:val="21"/>
  </w:num>
  <w:num w:numId="26" w16cid:durableId="3117625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3C1"/>
    <w:rsid w:val="000D4254"/>
    <w:rsid w:val="0030126B"/>
    <w:rsid w:val="004173F2"/>
    <w:rsid w:val="00501561"/>
    <w:rsid w:val="005264A2"/>
    <w:rsid w:val="00540B66"/>
    <w:rsid w:val="00796687"/>
    <w:rsid w:val="007D4078"/>
    <w:rsid w:val="009D1820"/>
    <w:rsid w:val="00C17FFB"/>
    <w:rsid w:val="00E663C1"/>
    <w:rsid w:val="00EF553B"/>
    <w:rsid w:val="00F35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94A97"/>
  <w15:docId w15:val="{20370D82-1BD9-4429-B8B7-97D1B3D30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ListParagraph">
    <w:name w:val="List Paragraph"/>
    <w:basedOn w:val="Normal"/>
    <w:uiPriority w:val="34"/>
    <w:qFormat/>
    <w:rsid w:val="00F3526E"/>
    <w:pPr>
      <w:ind w:left="720"/>
      <w:contextualSpacing/>
    </w:pPr>
  </w:style>
  <w:style w:type="paragraph" w:styleId="Revision">
    <w:name w:val="Revision"/>
    <w:hidden/>
    <w:uiPriority w:val="99"/>
    <w:semiHidden/>
    <w:rsid w:val="000D425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4FCD1E-1360-4CC1-B81D-8CFA8139A4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2079</Words>
  <Characters>12875</Characters>
  <Application>Microsoft Office Word</Application>
  <DocSecurity>0</DocSecurity>
  <Lines>330</Lines>
  <Paragraphs>249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Dinesh Jain</cp:lastModifiedBy>
  <cp:revision>8</cp:revision>
  <dcterms:created xsi:type="dcterms:W3CDTF">2026-05-05T06:16:00Z</dcterms:created>
  <dcterms:modified xsi:type="dcterms:W3CDTF">2026-05-05T06:48:00Z</dcterms:modified>
</cp:coreProperties>
</file>