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Unified Design Document</w:t>
      </w:r>
    </w:p>
    <w:p>
      <w:pPr>
        <w:jc w:val="left"/>
      </w:pPr>
      <w:r>
        <w:rPr>
          <w:b/>
          <w:color w:val="1F4E79"/>
          <w:sz w:val="32"/>
        </w:rPr>
        <w:t>Table of Contents</w:t>
      </w:r>
    </w:p>
    <w:p>
      <w:r>
        <w:fldChar w:fldCharType="begin"/>
        <w:instrText xml:space="preserve">TOC \o "1-3" \h \z \u</w:instrText>
        <w:fldChar w:fldCharType="separate"/>
        <w:fldChar w:fldCharType="end"/>
      </w:r>
    </w:p>
    <w:p>
      <w:r>
        <w:br w:type="page"/>
      </w:r>
    </w:p>
    <w:p>
      <w:pPr>
        <w:pStyle w:val="Heading1"/>
      </w:pPr>
      <w:r>
        <w:rPr>
          <w:b/>
          <w:color w:val="2F5496"/>
          <w:sz w:val="32"/>
        </w:rPr>
        <w:t>SECTION: 1. Purpose</w:t>
      </w:r>
    </w:p>
    <w:p>
      <w:pPr>
        <w:spacing w:after="120"/>
      </w:pPr>
      <w:r>
        <w:t>The purpose of this Unified Design Document (UDD) is to translate the approved functional requirements for automating the closure of open Purchase Orders (POs) in SAP MM into a complete, implementable technical design. It provides a single, authoritative blueprint that aligns with the FSD and defines the solution approach for identifying inactive, partially delivered or invoiced POs, enabling user-driven closure, supporting simulation, and logging outcomes. The expected outcome is an approved design baseline that guides development and testing and enables delivery of a reliable utility that improves procurement reporting accuracy and operational efficiency.</w:t>
      </w:r>
    </w:p>
    <w:p/>
    <w:p>
      <w:pPr>
        <w:pStyle w:val="Heading1"/>
      </w:pPr>
      <w:r>
        <w:rPr>
          <w:b/>
          <w:color w:val="2F5496"/>
          <w:sz w:val="32"/>
        </w:rPr>
        <w:t>SECTION: 2. Scope</w:t>
      </w:r>
    </w:p>
    <w:p>
      <w:pPr>
        <w:spacing w:after="120"/>
      </w:pPr>
      <w:r>
        <w:t>This section defines the boundaries of the solution for automating the closure of open Purchase Orders (POs) in SAP MM.</w:t>
      </w:r>
    </w:p>
    <w:p>
      <w:pPr>
        <w:spacing w:after="120"/>
      </w:pPr>
      <w:r>
        <w:t>In Scope</w:t>
        <w:br/>
        <w:t>- Processes</w:t>
        <w:br/>
        <w:t xml:space="preserve">  - Identification of open PO line items older than a configurable threshold (default 60 days).</w:t>
        <w:br/>
        <w:t xml:space="preserve">  - Display of eligible open PO items via a selection-based ALV report.</w:t>
        <w:br/>
        <w:t xml:space="preserve">  - User-driven flagging of PO items for closure from the ALV output.</w:t>
        <w:br/>
        <w:t xml:space="preserve">  - Execution of PO closure via a standard BAPI.</w:t>
        <w:br/>
        <w:t xml:space="preserve">  - Simulation mode to preview outcomes without database updates.</w:t>
        <w:br/>
        <w:t xml:space="preserve">  - Logging of closed PO details to a custom table.</w:t>
        <w:br/>
        <w:t>- Objects</w:t>
        <w:br/>
        <w:t xml:space="preserve">  - SAP MM Purchase Orders (header/item), limited to updates required to set the delivery complete/closure status.</w:t>
        <w:br/>
        <w:t xml:space="preserve">  - ALV report program and selection screen parameters (including threshold days).</w:t>
        <w:br/>
        <w:t xml:space="preserve">  - Standard BAPI used to perform PO closure.</w:t>
        <w:br/>
        <w:t xml:space="preserve">  - Custom Z-table for logging closure results.</w:t>
        <w:br/>
        <w:t>- Users</w:t>
        <w:br/>
        <w:t xml:space="preserve">  - Primary user group(s) executing the report and confirming closures: [To Be Filled].</w:t>
        <w:br/>
        <w:t xml:space="preserve">  - Support/administration stakeholders for monitoring logs and parameters: [To Be Filled].</w:t>
      </w:r>
    </w:p>
    <w:p>
      <w:pPr>
        <w:spacing w:after="120"/>
      </w:pPr>
      <w:r>
        <w:t>Out of Scope</w:t>
        <w:br/>
        <w:t>- Processes</w:t>
        <w:br/>
        <w:t xml:space="preserve">  - PO creation.</w:t>
        <w:br/>
        <w:t xml:space="preserve">  - Any PO modification beyond setting the delivery complete flag required for closure.</w:t>
        <w:br/>
        <w:t xml:space="preserve">  - Workflow initiation or approval processes.</w:t>
        <w:br/>
        <w:t xml:space="preserve">  - Vendor communications and any downstream financial postings resulting from closure.</w:t>
        <w:br/>
        <w:t xml:space="preserve">  - Mobile or Fiori user interface (considered a future enhancement).</w:t>
        <w:br/>
        <w:t>- Objects</w:t>
        <w:br/>
        <w:t xml:space="preserve">  - Workflow artifacts and approval rules.</w:t>
        <w:br/>
        <w:t xml:space="preserve">  - Vendor correspondence templates or integration mechanisms.</w:t>
        <w:br/>
        <w:t xml:space="preserve">  - Financial accounting documents and posting logic.</w:t>
        <w:br/>
        <w:t>- Users</w:t>
        <w:br/>
        <w:t xml:space="preserve">  - Workflow approvers and vendor-facing roles (not applicable within this release).</w:t>
      </w:r>
    </w:p>
    <w:p/>
    <w:p>
      <w:pPr>
        <w:pStyle w:val="Heading1"/>
      </w:pPr>
      <w:r>
        <w:rPr>
          <w:b/>
          <w:color w:val="2F5496"/>
          <w:sz w:val="32"/>
        </w:rPr>
        <w:t>SECTION: 3. Structure</w:t>
      </w:r>
    </w:p>
    <w:p>
      <w:pPr>
        <w:spacing w:after="120"/>
      </w:pPr>
      <w:r>
        <w:t>This UDD is organized into component-focused subsections that collectively define the implementable design for the PO closure utility. The following structural elements are detailed in subsequent sections:</w:t>
      </w:r>
    </w:p>
    <w:p>
      <w:pPr>
        <w:spacing w:after="120"/>
      </w:pPr>
      <w:r>
        <w:t>- Table: Defines the custom Z-table for logging PO closure execution and simulation results, including keys, fields, and technical settings. Field list and technical attributes: [To Be Filled].</w:t>
        <w:br/>
        <w:t>- Value Help: Specifies any value-help (F4) configurations required on the report selection screen (e.g., for selection parameters), including source and binding. Required fields and sources: [To Be Filled].</w:t>
        <w:br/>
        <w:t>- CDS: Documents any CDS views used for data retrieval or reporting optimization, including entity definitions, associations, and filters. Applicability and artifacts: [To Be Filled].</w:t>
        <w:br/>
        <w:t>- Function Module: Identifies the standard BAPI used to perform PO closure and any custom wrapper function modules, with parameter mapping, error handling, and commit strategy. BAPI/FM names: [To Be Filled].</w:t>
        <w:br/>
        <w:t>- Global Class: Outlines ABAP OO classes encapsulating selection, validation (eligibility per threshold and activity checks), simulation, execution, and logging logic. Class names and method signatures: [To Be Filled].</w:t>
        <w:br/>
        <w:t>- Report Program: Describes the ABAP report that provides the selection screen (including threshold days and simulation flag), retrieves open PO items, renders the ALV with selectable items, triggers closure via the BAPI, and writes outcomes to the log table. Program name and screen elements: [To Be Filled].</w:t>
      </w:r>
    </w:p>
    <w:p/>
    <w:p>
      <w:pPr>
        <w:pStyle w:val="Heading1"/>
      </w:pPr>
      <w:r>
        <w:rPr>
          <w:b/>
          <w:color w:val="2F5496"/>
          <w:sz w:val="32"/>
        </w:rPr>
        <w:t>SECTION: 3.1. Functional Requirement</w:t>
      </w:r>
    </w:p>
    <w:p>
      <w:pPr>
        <w:spacing w:after="120"/>
      </w:pPr>
      <w:r>
        <w:t>- Retrieve Purchase Order header and item data from EKKO and EKPO for open items.</w:t>
        <w:br/>
        <w:t>- Calculate open quantity as: Ordered Quantity minus Goods Receipt (GR) Quantity.</w:t>
        <w:br/>
        <w:t>- Determine closure eligibility based on inactivity: no GR/IR activity within a configurable threshold (default 60 days).</w:t>
        <w:br/>
        <w:t>- Provide an ALV list of eligible open PO items with a user-selectable checkbox per item for closure.</w:t>
        <w:br/>
        <w:t>- Support a simulation mode to preview closure outcomes without updating the database.</w:t>
        <w:br/>
        <w:t>- Upon user execution, set the Delivery Completed indicator at item level via a standard BAPI and commit the transaction; no other PO modifications are performed.</w:t>
        <w:br/>
        <w:t>- Record outcomes (both execution and simulation) to custom table ZPO_CLOSE_LOG.</w:t>
      </w:r>
    </w:p>
    <w:p/>
    <w:p>
      <w:pPr>
        <w:pStyle w:val="Heading1"/>
      </w:pPr>
      <w:r>
        <w:rPr>
          <w:b/>
          <w:color w:val="2F5496"/>
          <w:sz w:val="32"/>
        </w:rPr>
        <w:t>SECTION: 3.2. Technical Architecture</w:t>
      </w:r>
    </w:p>
    <w:p>
      <w:pPr>
        <w:spacing w:after="120"/>
      </w:pPr>
      <w:r>
        <w:t>This solution is implemented as an ABAP-based utility that retrieves open Purchase Order (PO) items, evaluates closure eligibility, provides an ALV-based user interface for selection, and performs item-level closure via a standard BAPI, with outcomes recorded in a custom log table.</w:t>
      </w:r>
    </w:p>
    <w:p>
      <w:pPr>
        <w:spacing w:after="120"/>
      </w:pPr>
      <w:r>
        <w:t>Core components</w:t>
        <w:br/>
        <w:t>- Report program: Z-report providing selection screen and ALV interaction for simulation and execution. Program name: [To Be Filled].</w:t>
        <w:br/>
        <w:t>- Global classes:</w:t>
        <w:br/>
        <w:t xml:space="preserve">  - Selection and calculation: Class to read EKKO/EKPO, derive open quantity (Ordered – GR), and assemble candidate items. Class name: [To Be Filled].</w:t>
        <w:br/>
        <w:t xml:space="preserve">  - Validation: Class to evaluate inactivity against the configurable threshold (default 60 days) based on GR/IR activity source [To Be Filled]. Class name: [To Be Filled].</w:t>
        <w:br/>
        <w:t xml:space="preserve">  - ALV UI: Class to render the eligible items in an ALV grid with a selectable checkbox per item and action handling for simulate/execute. Class name: [To Be Filled].</w:t>
        <w:br/>
        <w:t xml:space="preserve">  - Execution: Class to invoke the standard BAPI to set the Delivery Completed indicator at item level, map parameters, process returns, and manage commits. Class name: [To Be Filled].</w:t>
        <w:br/>
        <w:t xml:space="preserve">  - Simulation: Class to emulate execution logic without database updates and prepare identical result structures. Class name: [To Be Filled].</w:t>
        <w:br/>
        <w:t xml:space="preserve">  - Logging: Class to persist simulation and execution outcomes to ZPO_CLOSE_LOG. Class name: [To Be Filled].</w:t>
        <w:br/>
        <w:t>- Data model:</w:t>
        <w:br/>
        <w:t xml:space="preserve">  - Source tables: EKKO (PO Header), EKPO (PO Item). Additional history source for GR/IR activity: [To Be Filled].</w:t>
        <w:br/>
        <w:t xml:space="preserve">  - Custom table: ZPO_CLOSE_LOG for recording both simulation and execution results (keys/fields per Section 3: Table). Field list: [To Be Filled].</w:t>
        <w:br/>
        <w:t>- Function modules/BAPI:</w:t>
        <w:br/>
        <w:t xml:space="preserve">  - Standard BAPI to set delivery complete at item level: [To Be Filled].</w:t>
        <w:br/>
        <w:t xml:space="preserve">  - Commit strategy (e.g., explicit commit function): [To Be Filled].</w:t>
        <w:br/>
        <w:t xml:space="preserve">  - Any wrapper function module (if used): [To Be Filled].</w:t>
        <w:br/>
        <w:t>- Value help:</w:t>
        <w:br/>
        <w:t xml:space="preserve">  - Selection screen F4 help for key parameters (e.g., PO, Purchasing Org/Group, Plant): [To Be Filled].</w:t>
        <w:br/>
        <w:t>- CDS views:</w:t>
        <w:br/>
        <w:t xml:space="preserve">  - CDS artifacts to optimize selection/eligibility checks (if employed): [To Be Filled].</w:t>
      </w:r>
    </w:p>
    <w:p>
      <w:pPr>
        <w:spacing w:after="120"/>
      </w:pPr>
      <w:r>
        <w:t>Key interactions and flow</w:t>
        <w:br/>
        <w:t>1) User runs the report and inputs selection criteria, including Threshold Days (default 60) and other filters [To Be Filled].</w:t>
        <w:br/>
        <w:t>2) Selection class retrieves candidate open items from EKKO/EKPO and computes open quantity.</w:t>
        <w:br/>
        <w:t>3) Validation class checks inactivity (no GR/IR within threshold) using source [To Be Filled].</w:t>
        <w:br/>
        <w:t>4) ALV displays eligible items with a per-item checkbox and actions for Simulation and Execution.</w:t>
        <w:br/>
        <w:t>5) Simulation:</w:t>
        <w:br/>
        <w:t xml:space="preserve">   - Applies the same selection/validation logic.</w:t>
        <w:br/>
        <w:t xml:space="preserve">   - No database updates; results and messages are written to ZPO_CLOSE_LOG with a simulation flag.</w:t>
        <w:br/>
        <w:t>6) Execution:</w:t>
        <w:br/>
        <w:t xml:space="preserve">   - For user-selected items, the execution class calls the standard BAPI to set the Delivery Completed indicator at item level.</w:t>
        <w:br/>
        <w:t xml:space="preserve">   - Processes return messages; applies commit per defined strategy [To Be Filled].</w:t>
        <w:br/>
        <w:t xml:space="preserve">   - Logs success/failure details to ZPO_CLOSE_LOG and updates the ALV result set.</w:t>
      </w:r>
    </w:p>
    <w:p>
      <w:pPr>
        <w:spacing w:after="120"/>
      </w:pPr>
      <w:r>
        <w:t>Technical considerations and dependencies</w:t>
        <w:br/>
        <w:t>- Configuration: Threshold Days default set to 60; maintained as a selection-screen default or configuration source [To Be Filled].</w:t>
        <w:br/>
        <w:t>- Authorization: Display/change of POs and execution of the closure BAPI; specific authorization objects [To Be Filled].</w:t>
        <w:br/>
        <w:t>- Locking: Lock handling per standard BAPI behavior; additional enqueues (if required) [To Be Filled].</w:t>
        <w:br/>
        <w:t>- Error handling: Consolidation of BAPI return messages for ALV display and persistent logging.</w:t>
        <w:br/>
        <w:t>- Performance: Efficient selection via indexed fields/ranges; optional CDS-based retrieval [To Be Filled].</w:t>
        <w:br/>
        <w:t>- Transport and environments: Development/QA/Production deployment details [To Be Filled].</w:t>
      </w:r>
    </w:p>
    <w:p/>
    <w:p>
      <w:pPr>
        <w:pStyle w:val="Heading1"/>
      </w:pPr>
      <w:r>
        <w:rPr>
          <w:b/>
          <w:color w:val="2F5496"/>
          <w:sz w:val="32"/>
        </w:rPr>
        <w:t>SECTION: 4. Table</w:t>
      </w:r>
    </w:p>
    <w:p>
      <w:pPr>
        <w:spacing w:after="120"/>
      </w:pPr>
      <w:r>
        <w:t>Section 4. Table</w:t>
      </w:r>
    </w:p>
    <w:p>
      <w:pPr>
        <w:spacing w:after="120"/>
      </w:pPr>
      <w:r>
        <w:t>Introduction</w:t>
        <w:br/>
        <w:t>This section summarizes the table components used by the PO closure utility, distinguishing read-only standard SAP tables from the custom log table updated by the solution.</w:t>
      </w:r>
    </w:p>
    <w:p>
      <w:pPr>
        <w:spacing w:after="120"/>
      </w:pPr>
      <w:r>
        <w:t>Standard Tables (Read-Only)</w:t>
        <w:br/>
        <w:t>- EKKO (PO Header): Source for header attributes required to identify and filter POs. No updates performed.</w:t>
        <w:br/>
        <w:t>- EKPO (PO Item): Source for item attributes and ordered quantities. No updates performed.</w:t>
        <w:br/>
        <w:t>- EKET (Schedule Line): Reference for date/quantity details where needed. No updates performed.</w:t>
        <w:br/>
        <w:t>- CDHDR/CDPOS (Change Documents): Optional reference for change history during eligibility validation. No updates performed.</w:t>
      </w:r>
    </w:p>
    <w:p>
      <w:pPr>
        <w:spacing w:after="120"/>
      </w:pPr>
      <w:r>
        <w:t>Custom Table Updated by the Solution</w:t>
        <w:br/>
        <w:t>- ZPO_CLOSE_LOG</w:t>
        <w:br/>
        <w:t xml:space="preserve">  - Purpose and Usage</w:t>
        <w:br/>
        <w:t xml:space="preserve">    - Persists both simulation and execution outcomes for PO item closure runs.</w:t>
        <w:br/>
        <w:t xml:space="preserve">    - Supports auditability, traceability, and potential reporting on closure actions and exceptions.</w:t>
        <w:br/>
        <w:t xml:space="preserve">    - Populated exclusively by the PO closure utility; no direct user maintenance.</w:t>
        <w:br/>
        <w:t xml:space="preserve">  - Scope of Data Captured</w:t>
        <w:br/>
        <w:t xml:space="preserve">    - Run context (e.g., execution vs. simulation indicator, run timestamp, initiating user, program ID) [To Be Filled].</w:t>
        <w:br/>
        <w:t xml:space="preserve">    - Object identification (e.g., Purchasing Document, Item, Purchasing Organization/Group as required) [To Be Filled].</w:t>
        <w:br/>
        <w:t xml:space="preserve">    - Quantities and dates relevant to closure (e.g., ordered, GR, open quantity; last GR/IR activity date) [To Be Filled].</w:t>
        <w:br/>
        <w:t xml:space="preserve">    - Action outcome (e.g., delivery completed flag target value, success/failure indicator, BAPI return messages) [To Be Filled].</w:t>
        <w:br/>
        <w:t xml:space="preserve">  - Primary Key and Indexing</w:t>
        <w:br/>
        <w:t xml:space="preserve">    - Primary key definition: [To Be Filled].</w:t>
        <w:br/>
        <w:t xml:space="preserve">    - Secondary indexes for reporting/performance (e.g., by run date, document, user): [To Be Filled].</w:t>
        <w:br/>
        <w:t xml:space="preserve">  - Technical Settings</w:t>
        <w:br/>
        <w:t xml:space="preserve">    - Delivery class: [To Be Filled].</w:t>
        <w:br/>
        <w:t xml:space="preserve">    - Data class/Size category: [To Be Filled].</w:t>
        <w:br/>
        <w:t xml:space="preserve">    - Buffering: [To Be Filled].</w:t>
        <w:br/>
        <w:t xml:space="preserve">    - Table maintenance generation (SM30) requirement: [To Be Filled].</w:t>
        <w:br/>
        <w:t xml:space="preserve">    - Logging/Change document activation: [To Be Filled].</w:t>
        <w:br/>
        <w:t xml:space="preserve">    - Enhancement category (APPEND/CI include): [To Be Filled].</w:t>
        <w:br/>
        <w:t xml:space="preserve">  - Foreign Keys and Referential Integrity</w:t>
        <w:br/>
        <w:t xml:space="preserve">    - Referential links to EKKO/EKPO keys: [To Be Filled].</w:t>
        <w:br/>
        <w:t xml:space="preserve">    - Validation strategy for foreign key fields: [To Be Filled].</w:t>
        <w:br/>
        <w:t xml:space="preserve">  - Data Retention and Archiving</w:t>
        <w:br/>
        <w:t xml:space="preserve">    - Retention period and archiving object (if applicable): [To Be Filled].</w:t>
        <w:br/>
        <w:t xml:space="preserve">    - Housekeeping job name/frequency: [To Be Filled].</w:t>
        <w:br/>
        <w:t xml:space="preserve">  - Security and Authorization</w:t>
        <w:br/>
        <w:t xml:space="preserve">    - Required authorization objects for update/read: [To Be Filled].</w:t>
        <w:br/>
        <w:t xml:space="preserve">    - Client-dependency and cross-client considerations: [To Be Filled].</w:t>
      </w:r>
    </w:p>
    <w:p>
      <w:pPr>
        <w:spacing w:after="120"/>
      </w:pPr>
      <w:r>
        <w:t>Notes</w:t>
        <w:br/>
        <w:t>- No SAP standard purchasing tables are updated by this solution; the Delivery Completed flag is set via a standard BAPI during execution, and only ZPO_CLOSE_LOG is written for logging.</w:t>
        <w:br/>
        <w:t>- Detailed field catalog (names, data elements, domains, lengths) and complete technical attributes for ZPO_CLOSE_LOG will be finalized in the subsequent detailed design: [To Be Filled].</w:t>
      </w:r>
    </w:p>
    <w:p/>
    <w:p>
      <w:pPr>
        <w:pStyle w:val="Heading1"/>
      </w:pPr>
      <w:r>
        <w:rPr>
          <w:b/>
          <w:color w:val="2F5496"/>
          <w:sz w:val="32"/>
        </w:rPr>
        <w:t>SECTION: 4.1. Functional Requirement</w:t>
      </w:r>
    </w:p>
    <w:p>
      <w:pPr>
        <w:spacing w:after="120"/>
      </w:pPr>
      <w:r>
        <w:t>The custom table ZPO_CLOSE_LOG is required to provide a complete, auditable, and reportable record of all PO item closure evaluations and actions performed by the utility. Standard SAP change documents do not capture simulation runs, eligibility decisions, or failed/omitted actions with run-level context; therefore, a dedicated log is necessary to ensure traceability and control.</w:t>
      </w:r>
    </w:p>
    <w:p>
      <w:pPr>
        <w:spacing w:after="120"/>
      </w:pPr>
      <w:r>
        <w:t>Functional needs addressed by the custom table:</w:t>
        <w:br/>
        <w:t>- Auditability: Persist evidence of each run (simulation and execution), including who initiated it, when it occurred, what selection criteria were used, and what outcome was determined for each PO item. This enables compliance reviews and reconstructions of decisions.</w:t>
        <w:br/>
        <w:t>- Traceability: Maintain item-level lineage from identification through eligibility assessment to final action (closed, skipped, or error), including BAPI return messages. This supports root-cause analysis and stakeholder inquiries.</w:t>
        <w:br/>
        <w:t>- Reporting: Enable operational and management reporting on closure activity and exceptions (e.g., items eligible but not closed, failure reasons, volumes closed over time), supporting process transparency and continuous improvement.</w:t>
      </w:r>
    </w:p>
    <w:p>
      <w:pPr>
        <w:spacing w:after="120"/>
      </w:pPr>
      <w:r>
        <w:t>Minimum data to be captured per run and per PO item:</w:t>
        <w:br/>
        <w:t>- Run context: Execution vs. simulation indicator, run timestamp, initiating user, program/report ID, client/system, selection parameters (e.g., inactivity threshold days and additional filters [To Be Filled]), unique run identifier [To Be Filled].</w:t>
        <w:br/>
        <w:t>- Object identification: Purchasing document (EBELN), item (EBELP), additional keys as applicable (e.g., schedule line [To Be Filled]).</w:t>
        <w:br/>
        <w:t>- Eligibility basis: Ordered quantity, GR quantity, calculated open quantity, inactivity days evaluated, threshold used, eligibility result, ineligibility reason (code/text).</w:t>
        <w:br/>
        <w:t>- Action/result:</w:t>
        <w:br/>
        <w:t xml:space="preserve">  - Simulation: Predicted action and outcome (e.g., would set Delivery Completed).</w:t>
        <w:br/>
        <w:t xml:space="preserve">  - Execution: Action taken, Delivery Completed indicator before/after, BAPI used, return type/code/message, commit status, error details when applicable.</w:t>
        <w:br/>
        <w:t>- Cross-reference and governance: Log record ID [To Be Filled], data origin (utility), version/release of the program [To Be Filled].</w:t>
      </w:r>
    </w:p>
    <w:p>
      <w:pPr>
        <w:spacing w:after="120"/>
      </w:pPr>
      <w:r>
        <w:t>Governance and access:</w:t>
        <w:br/>
        <w:t>- The utility is the sole writer of ZPO_CLOSE_LOG; no direct user maintenance is allowed.</w:t>
        <w:br/>
        <w:t>- Retention/archiving requirements and reporting consumers are to be defined by the business and IT compliance teams [To Be Filled].</w:t>
        <w:br/>
        <w:t>- Read access will support operational reviews and audit reporting per agreed roles/authorizations [To Be Filled].</w:t>
      </w:r>
    </w:p>
    <w:p/>
    <w:p>
      <w:pPr>
        <w:pStyle w:val="Heading1"/>
      </w:pPr>
      <w:r>
        <w:rPr>
          <w:b/>
          <w:color w:val="2F5496"/>
          <w:sz w:val="32"/>
        </w:rPr>
        <w:t>SECTION: 4.2. Data Source</w:t>
      </w:r>
    </w:p>
    <w:p>
      <w:pPr>
        <w:spacing w:after="120"/>
      </w:pPr>
      <w:r>
        <w:t>ZPO_CLOSE_LOG is populated exclusively by the PO closure utility during both simulation and execution runs. The utility derives the data to be logged from the following sources and writes the consolidated results to the custom table.</w:t>
      </w:r>
    </w:p>
    <w:p>
      <w:pPr>
        <w:spacing w:after="120"/>
      </w:pPr>
      <w:r>
        <w:t>- Populating application component</w:t>
        <w:br/>
        <w:t xml:space="preserve">  - Z-report program: [To Be Filled] (selection screen and run control)</w:t>
        <w:br/>
        <w:t xml:space="preserve">  - Global classes: Selection/Calculation [To Be Filled], Validation [To Be Filled], Execution [To Be Filled], Simulation [To Be Filled], ALV UI [To Be Filled] (these components assemble log entries and perform inserts)</w:t>
      </w:r>
    </w:p>
    <w:p>
      <w:pPr>
        <w:spacing w:after="120"/>
      </w:pPr>
      <w:r>
        <w:t>- Upstream reference data (read-only)</w:t>
        <w:br/>
        <w:t xml:space="preserve">  - EKKO (PO Header): Source of header-level attributes used to identify and contextualize the PO</w:t>
        <w:br/>
        <w:t xml:space="preserve">  - EKPO (PO Item): Source of item-level attributes and ordered quantities</w:t>
        <w:br/>
        <w:t xml:space="preserve">  - EKET (Schedule Line): Optional reference for date/quantity context where required</w:t>
        <w:br/>
        <w:t xml:space="preserve">  - CDHDR/CDPOS (Change Documents): Optional reference for eligibility validation context</w:t>
        <w:br/>
        <w:t xml:space="preserve">  - GR/IR activity source: [To Be Filled] (used to determine inactivity and open quantity basis)</w:t>
        <w:br/>
        <w:t xml:space="preserve">  - Standard SAP PO-change BAPI return structure: [To Be Filled] (messages and status captured in the log)</w:t>
      </w:r>
    </w:p>
    <w:p>
      <w:pPr>
        <w:spacing w:after="120"/>
      </w:pPr>
      <w:r>
        <w:t>- Run context and selection parameters</w:t>
        <w:br/>
        <w:t xml:space="preserve">  - Report selection criteria and execution mode captured from the selection screen</w:t>
        <w:br/>
        <w:t xml:space="preserve">  - System context (user, date/time, program ID): [To Be Filled]</w:t>
      </w:r>
    </w:p>
    <w:p>
      <w:pPr>
        <w:spacing w:after="120"/>
      </w:pPr>
      <w:r>
        <w:t>No other Z* tables are used as inputs. ZPO_CLOSE_LOG is written only by the above Z-report and its classes; there is no direct user maintenance.</w:t>
      </w:r>
    </w:p>
    <w:p/>
    <w:p>
      <w:pPr>
        <w:pStyle w:val="Heading1"/>
      </w:pPr>
      <w:r>
        <w:rPr>
          <w:b/>
          <w:color w:val="2F5496"/>
          <w:sz w:val="32"/>
        </w:rPr>
        <w:t>SECTION: 4.3. Technical Architecture</w:t>
      </w:r>
    </w:p>
    <w:p>
      <w:pPr>
        <w:spacing w:after="120"/>
      </w:pPr>
      <w:r>
        <w:t>Technical Architecture for ZPO_CLOSE_LOG</w:t>
      </w:r>
    </w:p>
    <w:p>
      <w:pPr>
        <w:spacing w:after="120"/>
      </w:pPr>
      <w:r>
        <w:t>Overview</w:t>
        <w:br/>
        <w:t>ZPO_CLOSE_LOG is a custom, client-dependent transparent table used exclusively by the PO closure utility to persist simulation and execution outcomes at PO item level. The table captures run context, object identifiers, eligibility assessments, actions taken, and BAPI return messages to support auditability, traceability, and reporting. No direct user maintenance is permitted.</w:t>
      </w:r>
    </w:p>
    <w:p>
      <w:pPr>
        <w:spacing w:after="120"/>
      </w:pPr>
      <w:r>
        <w:t>Table Definition Highlights</w:t>
        <w:br/>
        <w:t>- Content groups:</w:t>
        <w:br/>
        <w:t xml:space="preserve">  - Run context: execution/simulation indicator, run timestamp, initiating user, program ID, and selection parameters [To Be Filled].</w:t>
        <w:br/>
        <w:t xml:space="preserve">  - Object identification: Purchasing Document, Item, and related identifiers required for lineage [To Be Filled].</w:t>
        <w:br/>
        <w:t xml:space="preserve">  - Processing outcome: eligibility status/decision, action taken (closed/skipped/error), and derived metrics (e.g., open quantity basis) [To Be Filled].</w:t>
        <w:br/>
        <w:t xml:space="preserve">  - Interface messaging: BAPI return information captured for each attempted action [To Be Filled].</w:t>
        <w:br/>
        <w:t xml:space="preserve">  - System audit: creation/change user and timestamp, application server context [To Be Filled].</w:t>
        <w:br/>
        <w:t>- Client dependency: table contains MANDT and enforces client isolation.</w:t>
        <w:br/>
        <w:t>- Maintenance: no SM30 maintenance view generated; records are inserted by the Z-report and associated classes only.</w:t>
      </w:r>
    </w:p>
    <w:p>
      <w:pPr>
        <w:spacing w:after="120"/>
      </w:pPr>
      <w:r>
        <w:t>Keys and Indexing</w:t>
        <w:br/>
        <w:t>- Primary key (composite) designed to ensure uniqueness per run and per PO item, and to allow multiple log events per item in the same run:</w:t>
        <w:br/>
        <w:t xml:space="preserve">  - Client (MANDT)</w:t>
        <w:br/>
        <w:t xml:space="preserve">  - Run identifier [To Be Filled]</w:t>
        <w:br/>
        <w:t xml:space="preserve">  - Purchasing Document [To Be Filled]</w:t>
        <w:br/>
        <w:t xml:space="preserve">  - Purchasing Document Item [To Be Filled]</w:t>
        <w:br/>
        <w:t xml:space="preserve">  - Log sequence/event counter [To Be Filled]</w:t>
        <w:br/>
        <w:t>- Secondary indexes to support reporting and investigations:</w:t>
        <w:br/>
        <w:t xml:space="preserve">  - By Purchasing Document and Item (EBELN/EBELP equivalent) [To Be Filled]</w:t>
        <w:br/>
        <w:t xml:space="preserve">  - By run timestamp and run mode (execution/simulation) [To Be Filled]</w:t>
        <w:br/>
        <w:t xml:space="preserve">  - By outcome/status (eligible/closed/skipped/error) [To Be Filled]</w:t>
        <w:br/>
        <w:t xml:space="preserve">  - By initiating user [To Be Filled]</w:t>
      </w:r>
    </w:p>
    <w:p>
      <w:pPr>
        <w:spacing w:after="120"/>
      </w:pPr>
      <w:r>
        <w:t>Foreign Keys and Referential Integrity</w:t>
        <w:br/>
        <w:t>- Foreign key to EKKO for Purchasing Document: ZPO_CLOSE_LOG-[To Be Filled] → EKKO-EBELN (MANDT included).</w:t>
        <w:br/>
        <w:t>- Foreign key to EKPO for Purchasing Document Item: ZPO_CLOSE_LOG-[To Be Filled EBELN/EBELP] → EKPO-(EBELN/EBELP) (MANDT included).</w:t>
        <w:br/>
        <w:t>- Optional reference to message catalog/value table for status/mode domains [To Be Filled].</w:t>
        <w:br/>
        <w:t>- No cascade delete; referential checks at insert/update time only.</w:t>
      </w:r>
    </w:p>
    <w:p>
      <w:pPr>
        <w:spacing w:after="120"/>
      </w:pPr>
      <w:r>
        <w:t>Technical Settings</w:t>
        <w:br/>
        <w:t>- Table type: Transparent table.</w:t>
        <w:br/>
        <w:t>- Delivery class: [To Be Filled]</w:t>
        <w:br/>
        <w:t>- Data class: [To Be Filled]</w:t>
        <w:br/>
        <w:t>- Size category: [To Be Filled]</w:t>
        <w:br/>
        <w:t>- Buffering: No buffering (writes at runtime; reporting requires current data).</w:t>
        <w:br/>
        <w:t>- Table logging (SE13 “Log data changes”): [To Be Filled]</w:t>
        <w:br/>
        <w:t>- Enhancement category: [To Be Filled]</w:t>
        <w:br/>
        <w:t>- Unicode/Case sensitivity: Standard DDIC behavior.</w:t>
        <w:br/>
        <w:t>- Authorization group: [To Be Filled]</w:t>
        <w:br/>
        <w:t>- Table maintenance generator: Not generated (utility-only updates).</w:t>
        <w:br/>
        <w:t>- Change documents: Not generated (table itself is a log).</w:t>
      </w:r>
    </w:p>
    <w:p>
      <w:pPr>
        <w:spacing w:after="120"/>
      </w:pPr>
      <w:r>
        <w:t>Domain/Datatype Considerations</w:t>
        <w:br/>
        <w:t>- Consistent use of SAP standard domains for purchasing fields (e.g., EBELN, EBELP) [To Be Filled].</w:t>
        <w:br/>
        <w:t>- Run identifier and sequence fields sized to avoid collisions under parallel execution [To Be Filled].</w:t>
        <w:br/>
        <w:t>- Status/mode fields under domains with fixed value ranges (e.g., SIM/EXEC; ELIGIBLE/CLOSED/SKIPPED/ERROR) [To Be Filled].</w:t>
        <w:br/>
        <w:t>- BAPI return mapping aligned with BAPIRET2-compatible fields (TYPE, ID, NUMBER, MESSAGE, LOG_NO, LOG_MSG_NO, PARAMETER, FIELD, ROW) [To Be Filled].</w:t>
        <w:br/>
        <w:t>- Timestamps stored in UTC-compatible types [To Be Filled].</w:t>
      </w:r>
    </w:p>
    <w:p>
      <w:pPr>
        <w:spacing w:after="120"/>
      </w:pPr>
      <w:r>
        <w:t>Performance and Volume</w:t>
        <w:br/>
        <w:t>- Expected daily/weekly volume and retention window: [To Be Filled]</w:t>
        <w:br/>
        <w:t>- Archiving/housekeeping approach (e.g., ADK/ILM object or custom purge job): [To Be Filled]</w:t>
        <w:br/>
        <w:t>- Additional indexes/partitions if volume warrants: [To Be Filled]</w:t>
      </w:r>
    </w:p>
    <w:p>
      <w:pPr>
        <w:spacing w:after="120"/>
      </w:pPr>
      <w:r>
        <w:t>Concurrency and Error Handling</w:t>
        <w:br/>
        <w:t>- Inserts are append-only per log event; no updates to historical rows except for controlled enrichment (if applicable) [To Be Filled].</w:t>
        <w:br/>
        <w:t>- Collision avoidance ensured by unique run identifier and per-item sequence key [To Be Filled].</w:t>
        <w:br/>
        <w:t>- Transaction handling aligns with utility processing (commit points and rollback strategy) [To Be Filled].</w:t>
      </w:r>
    </w:p>
    <w:p/>
    <w:p>
      <w:pPr>
        <w:pStyle w:val="Heading1"/>
      </w:pPr>
      <w:r>
        <w:rPr>
          <w:b/>
          <w:color w:val="2F5496"/>
          <w:sz w:val="32"/>
        </w:rPr>
        <w:t>SECTION: 5. Value Help</w:t>
      </w:r>
    </w:p>
    <w:p>
      <w:pPr>
        <w:spacing w:after="120"/>
      </w:pPr>
      <w:r>
        <w:t>Value Help Concept and Triggers</w:t>
      </w:r>
    </w:p>
    <w:p>
      <w:pPr>
        <w:spacing w:after="120"/>
      </w:pPr>
      <w:r>
        <w:t>Concept</w:t>
        <w:br/>
        <w:t>- The PO closure utility provides value help to ensure accurate input on the selection screen and efficient navigation in the ALV results. Wherever possible, fields inherit standard SAP F4 search helps via their underlying data elements. For custom parameters or enumerations, controlled value lists are provided through domain fixed values or custom search helps.</w:t>
        <w:br/>
        <w:t>- No bespoke value help is developed unless a field lacks an adequate standard search help or requires a tailored subset of values.</w:t>
      </w:r>
    </w:p>
    <w:p>
      <w:pPr>
        <w:spacing w:after="120"/>
      </w:pPr>
      <w:r>
        <w:t>Scope and Behavior</w:t>
        <w:br/>
        <w:t>- Selection Screen</w:t>
        <w:br/>
        <w:t xml:space="preserve">  - Standard F4 help is available for all parameters bound to SAP standard data elements (e.g., PO header/item identifiers, organizational attributes, business partners) [To Be Filled].</w:t>
        <w:br/>
        <w:t xml:space="preserve">  - Run Mode uses a controlled value list (Simulation, Execution) exposed as a dropdown and F4 help [To Be Filled].</w:t>
        <w:br/>
        <w:t xml:space="preserve">  - Threshold Days and date-related criteria accept numeric/date input; no value help beyond date picker where applicable [To Be Filled].</w:t>
        <w:br/>
        <w:t xml:space="preserve">  - Any additional selection parameters receive F4 help if their data elements provide standard search helps; otherwise, a custom search help is assigned [To Be Filled].</w:t>
      </w:r>
    </w:p>
    <w:p>
      <w:pPr>
        <w:spacing w:after="120"/>
      </w:pPr>
      <w:r>
        <w:t>- ALV Results</w:t>
        <w:br/>
        <w:t xml:space="preserve">  - Built-in ALV filter and sort dialogs are available for all displayed columns.</w:t>
        <w:br/>
        <w:t xml:space="preserve">  - Checkbox for “Select for Closure” does not require value help.</w:t>
        <w:br/>
        <w:t xml:space="preserve">  - If any editable ALV column uses coded values (e.g., action/reason), it is backed by domain fixed values or a custom value help [To Be Filled].</w:t>
      </w:r>
    </w:p>
    <w:p>
      <w:pPr>
        <w:spacing w:after="120"/>
      </w:pPr>
      <w:r>
        <w:t>Technical Realization</w:t>
        <w:br/>
        <w:t>- Leverage standard search helps via data element inheritance; no copy or modification of SAP-delivered helps.</w:t>
        <w:br/>
        <w:t>- For custom fields, create:</w:t>
        <w:br/>
        <w:t xml:space="preserve">  - Domain fixed values for small, static sets (e.g., run mode) [To Be Filled].</w:t>
        <w:br/>
        <w:t xml:space="preserve">  - Elementary/collective search help objects for dynamic lists (e.g., constrained PO subsets) [To Be Filled].</w:t>
        <w:br/>
        <w:t>- All value helps must:</w:t>
        <w:br/>
        <w:t xml:space="preserve">  - Respect user authorizations and client dependency.</w:t>
        <w:br/>
        <w:t xml:space="preserve">  - Support multi-select where the underlying search help allows it.</w:t>
        <w:br/>
        <w:t xml:space="preserve">  - Return keys consistent with the bound field’s data type/length.</w:t>
      </w:r>
    </w:p>
    <w:p>
      <w:pPr>
        <w:spacing w:after="120"/>
      </w:pPr>
      <w:r>
        <w:t>Trigger Points</w:t>
        <w:br/>
        <w:t>- F4 key or matchcode button on the selection screen fields [To Be Filled].</w:t>
        <w:br/>
        <w:t>- Dropdown activation for enumerated fields (e.g., Run Mode) [To Be Filled].</w:t>
        <w:br/>
        <w:t>- ALV filter/value help dialogs via standard ALV toolbar actions.</w:t>
      </w:r>
    </w:p>
    <w:p>
      <w:pPr>
        <w:spacing w:after="120"/>
      </w:pPr>
      <w:r>
        <w:t>Open Items</w:t>
        <w:br/>
        <w:t>- Final list of fields on the selection screen requiring value help [To Be Filled].</w:t>
        <w:br/>
        <w:t>- Decision on any custom search help objects and their names [To Be Filled].</w:t>
        <w:br/>
        <w:t>- Mapping of coded ALV columns (if any) to domain values and texts [To Be Filled].</w:t>
      </w:r>
    </w:p>
    <w:p/>
    <w:p>
      <w:pPr>
        <w:pStyle w:val="Heading1"/>
      </w:pPr>
      <w:r>
        <w:rPr>
          <w:b/>
          <w:color w:val="2F5496"/>
          <w:sz w:val="32"/>
        </w:rPr>
        <w:t>SECTION: 5.1. Functional Requirements</w:t>
      </w:r>
    </w:p>
    <w:p>
      <w:pPr>
        <w:spacing w:after="120"/>
      </w:pPr>
      <w:r>
        <w:t>This utility requires value help to enable accurate selections and efficient result handling in both simulation and execution runs. The following user scenarios and behaviors apply.</w:t>
      </w:r>
    </w:p>
    <w:p>
      <w:pPr>
        <w:spacing w:after="120"/>
      </w:pPr>
      <w:r>
        <w:t>Selection screen</w:t>
        <w:br/>
        <w:t>- Identify target POs and items: Users require F4 help on PO header/item fields to search by number, ranges, and multiple selection. Standard SAP search helps from EKKO/EKPO are leveraged; no bespoke logic is introduced.</w:t>
        <w:br/>
        <w:t>- Filter by organizational context: Users narrow scope by attributes such as Purchasing Organization, Purchasing Group, Plant, and Company Code [To Be Filled]. Standard F4 search helps supply valid values and support ranges and multi-select.</w:t>
        <w:br/>
        <w:t>- Business partner selection: Vendor [To Be Filled] is supported by standard vendor F4 help to avoid manual entry errors.</w:t>
        <w:br/>
        <w:t>- Run Mode selection: Users choose Simulation or Execution from a controlled value list exposed via dropdown/F4. Only the two fixed values are available; free text is not permitted [To Be Filled].</w:t>
        <w:br/>
        <w:t>- Inactivity criteria: Threshold Days is numeric with default 60; users may override within an allowed range. Date-related criteria (if provided) accept direct date entry with date picker; no additional F4 applies [To Be Filled].</w:t>
        <w:br/>
        <w:t>- Additional parameters: Any extra selection fields inherit standard SAP search helps from their data elements; if absent, a custom search help is assigned to provide a curated list [To Be Filled].</w:t>
      </w:r>
    </w:p>
    <w:p>
      <w:pPr>
        <w:spacing w:after="120"/>
      </w:pPr>
      <w:r>
        <w:t>ALV result handling</w:t>
        <w:br/>
        <w:t>- Column filtering via value help: Columns with coded/domain values (e.g., Eligibility Status, Action Taken, Message Type) expose dropdown/F4 lists to filter the ALV to relevant subsets [To Be Filled].</w:t>
        <w:br/>
        <w:t>- PO/item navigation aids: Standard F4/value lists on object identifiers assist in refining on-screen filters without re-running the selection [To Be Filled].</w:t>
      </w:r>
    </w:p>
    <w:p>
      <w:pPr>
        <w:spacing w:after="120"/>
      </w:pPr>
      <w:r>
        <w:t>General behavior</w:t>
        <w:br/>
        <w:t>- Value help returns only values valid in the current client and respects standard selection options (single, ranges, intervals, multiple selection).</w:t>
        <w:br/>
        <w:t>- Where feasible, value help is context-sensitive (e.g., narrowing vendors by selected organizational attributes); otherwise, it presents the full valid domain [To Be Filled].</w:t>
        <w:br/>
        <w:t>- No custom value help is developed if an adequate standard search help exists; controlled lists are implemented via domain fixed values for custom enumerations.</w:t>
      </w:r>
    </w:p>
    <w:p/>
    <w:p>
      <w:pPr>
        <w:pStyle w:val="Heading1"/>
      </w:pPr>
      <w:r>
        <w:rPr>
          <w:b/>
          <w:color w:val="2F5496"/>
          <w:sz w:val="32"/>
        </w:rPr>
        <w:t>SECTION: 5.2. Data Source</w:t>
      </w:r>
    </w:p>
    <w:p>
      <w:pPr>
        <w:spacing w:after="120"/>
      </w:pPr>
      <w:r>
        <w:t>Data Source for Value Help</w:t>
      </w:r>
    </w:p>
    <w:p>
      <w:pPr>
        <w:spacing w:after="120"/>
      </w:pPr>
      <w:r>
        <w:t>The utility leverages standard SAP search helps assigned to the underlying data elements. The following tables/views and fields back the value help on the selection screen and, where applicable, in the ALV:</w:t>
      </w:r>
    </w:p>
    <w:p>
      <w:pPr>
        <w:spacing w:after="120"/>
      </w:pPr>
      <w:r>
        <w:t>- Purchasing Document (PO Number)</w:t>
        <w:br/>
        <w:t xml:space="preserve">  - Source: EKKO-EBELN (header)</w:t>
        <w:br/>
        <w:t xml:space="preserve">  - Purpose: F4 on PO number; supports ranges and multiple selection</w:t>
      </w:r>
    </w:p>
    <w:p>
      <w:pPr>
        <w:spacing w:after="120"/>
      </w:pPr>
      <w:r>
        <w:t>- Purchasing Document Item</w:t>
        <w:br/>
        <w:t xml:space="preserve">  - Source: EKPO-EBELP (item), keyed by EKKO-EBELN</w:t>
        <w:br/>
        <w:t xml:space="preserve">  - Purpose: F4 on PO item in context of PO number</w:t>
      </w:r>
    </w:p>
    <w:p>
      <w:pPr>
        <w:spacing w:after="120"/>
      </w:pPr>
      <w:r>
        <w:t>- Purchasing Organization</w:t>
        <w:br/>
        <w:t xml:space="preserve">  - Source: EKKO-EKORG; value table T024E-EKORG</w:t>
        <w:br/>
        <w:t xml:space="preserve">  - Purpose: F4 on Purchasing Organization; supports ranges and multi-select</w:t>
      </w:r>
    </w:p>
    <w:p>
      <w:pPr>
        <w:spacing w:after="120"/>
      </w:pPr>
      <w:r>
        <w:t>- Purchasing Group</w:t>
        <w:br/>
        <w:t xml:space="preserve">  - Source: EKKO-EKGRP; value table T024-EKGRP</w:t>
        <w:br/>
        <w:t xml:space="preserve">  - Purpose: F4 on Purchasing Group; supports ranges and multi-select</w:t>
      </w:r>
    </w:p>
    <w:p>
      <w:pPr>
        <w:spacing w:after="120"/>
      </w:pPr>
      <w:r>
        <w:t>- Plant</w:t>
        <w:br/>
        <w:t xml:space="preserve">  - Source: EKPO-WERKS; value table T001W-WERKS</w:t>
        <w:br/>
        <w:t xml:space="preserve">  - Purpose: F4 on Plant; supports ranges and multi-select</w:t>
      </w:r>
    </w:p>
    <w:p>
      <w:pPr>
        <w:spacing w:after="120"/>
      </w:pPr>
      <w:r>
        <w:t>- Company Code</w:t>
        <w:br/>
        <w:t xml:space="preserve">  - Source: EKKO-BUKRS; value table T001-BUKRS</w:t>
        <w:br/>
        <w:t xml:space="preserve">  - Purpose: F4 on Company Code; supports ranges and multi-select</w:t>
      </w:r>
    </w:p>
    <w:p>
      <w:pPr>
        <w:spacing w:after="120"/>
      </w:pPr>
      <w:r>
        <w:t>- Vendor</w:t>
        <w:br/>
        <w:t xml:space="preserve">  - Source: EKKO-LIFNR; value table LFA1-LIFNR (with company-code specific enrichment from LFB1 where applicable)</w:t>
        <w:br/>
        <w:t xml:space="preserve">  - Purpose: F4 on Vendor; supports ranges and multi-select</w:t>
      </w:r>
    </w:p>
    <w:p>
      <w:pPr>
        <w:spacing w:after="120"/>
      </w:pPr>
      <w:r>
        <w:t>- Run Mode (Simulation/Execution)</w:t>
        <w:br/>
        <w:t xml:space="preserve">  - Source: Custom DDIC domain with fixed values [To Be Filled]</w:t>
        <w:br/>
        <w:t xml:space="preserve">  - Purpose: Controlled dropdown/F4; no free-text input</w:t>
      </w:r>
    </w:p>
    <w:p>
      <w:pPr>
        <w:spacing w:after="120"/>
      </w:pPr>
      <w:r>
        <w:t>- Threshold Days</w:t>
        <w:br/>
        <w:t xml:space="preserve">  - Source: Direct numeric parameter (no backing table)</w:t>
        <w:br/>
        <w:t xml:space="preserve">  - Purpose: No value help; numeric entry with validation</w:t>
      </w:r>
    </w:p>
    <w:p>
      <w:pPr>
        <w:spacing w:after="120"/>
      </w:pPr>
      <w:r>
        <w:t>- Date-related criteria (if provided)</w:t>
        <w:br/>
        <w:t xml:space="preserve">  - Source: Direct date parameters (no backing table)</w:t>
        <w:br/>
        <w:t xml:space="preserve">  - Purpose: Date picker only; no additional value help</w:t>
      </w:r>
    </w:p>
    <w:p>
      <w:pPr>
        <w:spacing w:after="120"/>
      </w:pPr>
      <w:r>
        <w:t>- Additional selection parameters</w:t>
        <w:br/>
        <w:t xml:space="preserve">  - Source: [To Be Filled] (table/view-field)</w:t>
        <w:br/>
        <w:t xml:space="preserve">  - Purpose: F4 via standard search help of the bound data element, or custom search help if standard is not available [To Be Filled]</w:t>
      </w:r>
    </w:p>
    <w:p>
      <w:pPr>
        <w:spacing w:after="120"/>
      </w:pPr>
      <w:r>
        <w:t>- ALV result value help (where enabled)</w:t>
        <w:br/>
        <w:t xml:space="preserve">  - Source: Reuses the same underlying tables/fields as the selection screen (e.g., LFA1-LIFNR, T001W-WERKS, T024-EKGRP, T024E-EKORG)</w:t>
        <w:br/>
        <w:t xml:space="preserve">  - Purpose: Contextual F4 in ALV for navigation/filtering; additional ALV-specific value helps [To Be Filled]</w:t>
      </w:r>
    </w:p>
    <w:p/>
    <w:p>
      <w:pPr>
        <w:pStyle w:val="Heading1"/>
      </w:pPr>
      <w:r>
        <w:rPr>
          <w:b/>
          <w:color w:val="2F5496"/>
          <w:sz w:val="32"/>
        </w:rPr>
        <w:t>SECTION: 6. CDS</w:t>
      </w:r>
    </w:p>
    <w:p>
      <w:pPr>
        <w:spacing w:after="120"/>
      </w:pPr>
      <w:r>
        <w:t>Purpose and positioning of CDS</w:t>
      </w:r>
    </w:p>
    <w:p>
      <w:pPr>
        <w:spacing w:after="120"/>
      </w:pPr>
      <w:r>
        <w:t>A dedicated CDS view will be introduced to provide a reusable, read-optimized source for the open PO item dataset required by the PO Closure utility. The CDS layer encapsulates the core read logic mandated by the FSD—exposing PO header and item attributes from EKKO and EKPO and deriving the indicators needed to present candidates for closure (e.g., open quantity as described in the FSD). This creates a single, consistent source of truth for the reporting layer and future reuse.</w:t>
      </w:r>
    </w:p>
    <w:p>
      <w:pPr>
        <w:spacing w:after="120"/>
      </w:pPr>
      <w:r>
        <w:t>Consumption</w:t>
      </w:r>
    </w:p>
    <w:p>
      <w:pPr>
        <w:spacing w:after="120"/>
      </w:pPr>
      <w:r>
        <w:t>- Primary consumer: ABAP report (classic ALV). The selection screen collects user filters; the program reads from the CDS view via Open SQL, applies the user-selected criteria, and binds the resulting internal table to the ALV grid (including the checkbox column for user actions). No update is performed through CDS; execution/closure is handled in ABAP via the designated BAPI.</w:t>
        <w:br/>
        <w:t>- Out of scope at present: Direct Fiori/OData consumption. If a Fiori UI is required in a later phase, the same CDS view can be exposed through SADL/OData with minimal effort [To Be Filled].</w:t>
      </w:r>
    </w:p>
    <w:p>
      <w:pPr>
        <w:spacing w:after="120"/>
      </w:pPr>
      <w:r>
        <w:t>Scope of logic in CDS vs. ABAP</w:t>
      </w:r>
    </w:p>
    <w:p>
      <w:pPr>
        <w:spacing w:after="120"/>
      </w:pPr>
      <w:r>
        <w:t>- In CDS: Read-only join of PO header and item data necessary for the ALV, with fields required for filtering by PO number, organizational attributes, and vendor as specified in the FSD and Value Help sections. The CDS view may be extended to include non-key descriptive texts if needed for usability [To Be Filled].</w:t>
        <w:br/>
        <w:t>- In ABAP: Enforcement of business eligibility (e.g., “no GR/IR in last N days”), application of run mode (Simulation/Execution), and invocation of the closure BAPI. Where required data for inactivity checks resides outside EKKO/EKPO, that logic remains in ABAP or may be added to CDS in a controlled future enhancement once the exact source is confirmed [To Be Filled].</w:t>
      </w:r>
    </w:p>
    <w:p>
      <w:pPr>
        <w:spacing w:after="120"/>
      </w:pPr>
      <w:r>
        <w:t>Rationale</w:t>
      </w:r>
    </w:p>
    <w:p>
      <w:pPr>
        <w:spacing w:after="120"/>
      </w:pPr>
      <w:r>
        <w:t>- Performance and pushdown: Delegates set-oriented reads and basic derivations to the database layer.</w:t>
        <w:br/>
        <w:t>- Consistency and reuse: Centralizes selection logic for both Simulation and Execution runs and provides a foundation for potential future UIs.</w:t>
        <w:br/>
        <w:t>- Maintainability: Limits changes to a single, versioned artifact when selection fields or display attributes evolve.</w:t>
      </w:r>
    </w:p>
    <w:p>
      <w:pPr>
        <w:spacing w:after="120"/>
      </w:pPr>
      <w:r>
        <w:t>Technical notes</w:t>
      </w:r>
    </w:p>
    <w:p>
      <w:pPr>
        <w:spacing w:after="120"/>
      </w:pPr>
      <w:r>
        <w:t>- Proposed artifact: one CDS interface view focused on open PO items; naming and transport details [To Be Filled].</w:t>
        <w:br/>
        <w:t>- Input handling: User-entered selection criteria are passed from the ABAP selection screen and applied in the Open SQL select on the CDS view. CDS input parameters may be introduced later if required for optimization [To Be Filled].</w:t>
        <w:br/>
        <w:t>- Authorization: DCL/authorization concept for the CDS view [To Be Filled].</w:t>
      </w:r>
    </w:p>
    <w:p/>
    <w:p>
      <w:pPr>
        <w:pStyle w:val="Heading1"/>
      </w:pPr>
      <w:r>
        <w:rPr>
          <w:b/>
          <w:color w:val="2F5496"/>
          <w:sz w:val="32"/>
        </w:rPr>
        <w:t>SECTION: 6.1. Functional Requirements</w:t>
      </w:r>
    </w:p>
    <w:p>
      <w:pPr>
        <w:spacing w:after="120"/>
      </w:pPr>
      <w:r>
        <w:t>This CDS view enables the following user-facing outcomes for the PO Closure utility:</w:t>
      </w:r>
    </w:p>
    <w:p>
      <w:pPr>
        <w:spacing w:after="120"/>
      </w:pPr>
      <w:r>
        <w:t>- A single, consistent dataset of open PO line items combining required header and item attributes from EKKO/EKPO, ensuring the ALV shows a complete, reliable view of candidates for closure.</w:t>
        <w:br/>
        <w:t>- Accurate derivation and exposure of open quantity at item level (Ordered Quantity – Goods Received Quantity) so users can assess residuals before closure.</w:t>
        <w:br/>
        <w:t>- Result sets that honor the selection screen criteria (PO number/item, Purchasing Organization, Purchasing Group, Plant, Company Code, Vendor, Threshold Days) when applied by the consuming ABAP report, ensuring users see only relevant items.</w:t>
        <w:br/>
        <w:t>- Clear identification of closure candidates via derived indicators needed for decisioning (e.g., open quantity and inactivity-related markers), providing a consistent basis for Simulation and Execution modes. Any additional inactivity attributes required for evaluation are [To Be Filled].</w:t>
        <w:br/>
        <w:t>- Row-level keys (PO number and item) and display attributes required for the ALV, allowing users to review, sort, and select items for closure without additional lookups.</w:t>
        <w:br/>
        <w:t>- Read-only access with no database updates through CDS, ensuring Simulation and Execution consume the same authoritative data while updates are performed exclusively via the designated BAPI.</w:t>
        <w:br/>
        <w:t>- A reusable data foundation for potential future UI channels (e.g., Fiori/OData) to deliver the same user outcomes across channels [To Be Filled].</w:t>
      </w:r>
    </w:p>
    <w:p/>
    <w:p>
      <w:pPr>
        <w:pStyle w:val="Heading1"/>
      </w:pPr>
      <w:r>
        <w:rPr>
          <w:b/>
          <w:color w:val="2F5496"/>
          <w:sz w:val="32"/>
        </w:rPr>
        <w:t>SECTION: 6.2. Data Source</w:t>
      </w:r>
    </w:p>
    <w:p>
      <w:pPr>
        <w:spacing w:after="120"/>
      </w:pPr>
      <w:r>
        <w:t>CDS data sources and associations</w:t>
      </w:r>
    </w:p>
    <w:p>
      <w:pPr>
        <w:spacing w:after="120"/>
      </w:pPr>
      <w:r>
        <w:t>- Primary source and grain</w:t>
        <w:br/>
        <w:t xml:space="preserve">  - EKPO (Purchase Order Item): Item-level driving table to produce one row per PO item (keys: EBELN, EBELP). Supplies ordered quantity (MENGE), goods-received quantity (WEMNG), plant (WERKS), and delivery-complete indicator (ELIKZ) for current status. Open quantity is derived as EKPO-MENGE – EKPO-WEMNG.</w:t>
      </w:r>
    </w:p>
    <w:p>
      <w:pPr>
        <w:spacing w:after="120"/>
      </w:pPr>
      <w:r>
        <w:t>- Header enrichment</w:t>
        <w:br/>
        <w:t xml:space="preserve">  - Association to EKKO (Purchase Order Header) on MANDT, EBELN (cardinality 1:1 per item) to expose header-level attributes required by selection and display, including Purchasing Organization (EKORG), Purchasing Group (EKGRP), Company Code (BUKRS), and Vendor (LIFNR). Specific additional header fields to be exposed: [To Be Filled].</w:t>
      </w:r>
    </w:p>
    <w:p>
      <w:pPr>
        <w:spacing w:after="120"/>
      </w:pPr>
      <w:r>
        <w:t>- Activity and history (inactivity validation input)</w:t>
        <w:br/>
        <w:t xml:space="preserve">  - Association to EKBE (PO History) on MANDT, EBELN, EBELP (cardinality 0..n) to derive last GR/IR activity for threshold-day evaluation. The CDS will aggregate history by item to expose:</w:t>
        <w:br/>
        <w:t xml:space="preserve">    - Last goods receipt posting date: MAX([Posting Date Field in EKBE]) filtered to GR entries [Filter Values To Be Filled].</w:t>
        <w:br/>
        <w:t xml:space="preserve">    - Last invoice receipt posting date: MAX([Posting Date Field in EKBE]) filtered to IR entries [Filter Values To Be Filled].</w:t>
        <w:br/>
        <w:t xml:space="preserve">  - Exact EKBE date field to be used (e.g., posting vs. entry date) and the history category/filter values for GR and IR: [To Be Filled].</w:t>
      </w:r>
    </w:p>
    <w:p>
      <w:pPr>
        <w:spacing w:after="120"/>
      </w:pPr>
      <w:r>
        <w:t>- Organizational and vendor lookups (for display, where required)</w:t>
        <w:br/>
        <w:t xml:space="preserve">  - Association to T024E (Purchasing Organization) on EKORG for org attributes [Fields To Be Filled].</w:t>
        <w:br/>
        <w:t xml:space="preserve">  - Association to T024 (Purchasing Group) on EKGRP for group attributes [Fields To Be Filled].</w:t>
        <w:br/>
        <w:t xml:space="preserve">  - Association to T001W (Plant) on WERKS for plant attributes [Fields To Be Filled].</w:t>
        <w:br/>
        <w:t xml:space="preserve">  - Association to T001 (Company Code) on BUKRS for company code attributes [Fields To Be Filled].</w:t>
        <w:br/>
        <w:t xml:space="preserve">  - Association to LFA1 (Vendor) on LIFNR for vendor basic data [Fields To Be Filled].</w:t>
        <w:br/>
        <w:t xml:space="preserve">  - Company-code–specific vendor enrichment (LFB1) if needed for display/eligibility: [To Be Filled].</w:t>
      </w:r>
    </w:p>
    <w:p>
      <w:pPr>
        <w:spacing w:after="120"/>
      </w:pPr>
      <w:r>
        <w:t>- Join strategy and cardinalities</w:t>
        <w:br/>
        <w:t xml:space="preserve">  - EKPO left outer to EKKO (ensures all items are retained even if header attributes are selectively projected).</w:t>
        <w:br/>
        <w:t xml:space="preserve">  - EKPO association to EKBE with aggregation at item level; items without history remain eligible for selection (outer semantics when calculating last-activity dates).</w:t>
        <w:br/>
        <w:t xml:space="preserve">  - Organizational and vendor tables are associated (not hard-joined) and projected only if required by the ALV.</w:t>
      </w:r>
    </w:p>
    <w:p>
      <w:pPr>
        <w:spacing w:after="120"/>
      </w:pPr>
      <w:r>
        <w:t>- Client handling and read scope</w:t>
        <w:br/>
        <w:t xml:space="preserve">  - All joins/associations are client-dependent (MANDT) and restricted to the current client.</w:t>
        <w:br/>
        <w:t xml:space="preserve">  - Read-only CDS; no update operations. Any threshold-day filtering is applied in the consuming ABAP based on the exposed last-activity dates.</w:t>
      </w:r>
    </w:p>
    <w:p/>
    <w:p>
      <w:pPr>
        <w:pStyle w:val="Heading1"/>
      </w:pPr>
      <w:r>
        <w:rPr>
          <w:b/>
          <w:color w:val="2F5496"/>
          <w:sz w:val="32"/>
        </w:rPr>
        <w:t>SECTION: 7. Function Module</w:t>
      </w:r>
    </w:p>
    <w:p>
      <w:pPr>
        <w:spacing w:after="120"/>
      </w:pPr>
      <w:r>
        <w:t>Purpose and invocation</w:t>
        <w:br/>
        <w:t>- The function module orchestrates validation and (optionally) execution of PO item closure for the PO Closure utility.</w:t>
        <w:br/>
        <w:t>- It is called by the ABAP ALV report after the user selects PO items and chooses a processing action:</w:t>
        <w:br/>
        <w:t xml:space="preserve">  - Simulation mode: invoked to validate eligibility without updating the database.</w:t>
        <w:br/>
        <w:t xml:space="preserve">  - Execution mode: invoked to perform closure via the designated BAPI after successful validation.</w:t>
        <w:br/>
        <w:t>- Call points:</w:t>
        <w:br/>
        <w:t xml:space="preserve">  - From the ALV toolbar/event handler on “Simulate” to assess selected items against threshold-day inactivity and open-quantity rules.</w:t>
        <w:br/>
        <w:t xml:space="preserve">  - From the ALV toolbar/event handler on “Execute” (post user confirmation) to close eligible items and log outcomes.</w:t>
      </w:r>
    </w:p>
    <w:p>
      <w:pPr>
        <w:spacing w:after="120"/>
      </w:pPr>
      <w:r>
        <w:t>Inputs [high level]</w:t>
        <w:br/>
        <w:t>- Selected PO items (keys: EBELN, EBELP).</w:t>
        <w:br/>
        <w:t>- Threshold days for inactivity evaluation.</w:t>
        <w:br/>
        <w:t>- Processing mode indicator (Simulation/Execution).</w:t>
        <w:br/>
        <w:t>- Optional contextual parameters [To Be Filled] (e.g., run identifier, user name, application log handle).</w:t>
      </w:r>
    </w:p>
    <w:p>
      <w:pPr>
        <w:spacing w:after="120"/>
      </w:pPr>
      <w:r>
        <w:t>Processing summary</w:t>
        <w:br/>
        <w:t>- Validates each item against functional rules defined in the FSD, including:</w:t>
        <w:br/>
        <w:t xml:space="preserve">  - Open quantity derivation/verification (Ordered Quantity – Goods Received Quantity).</w:t>
        <w:br/>
        <w:t xml:space="preserve">  - Inactivity check: absence of GR/IR within the specified threshold days.</w:t>
        <w:br/>
        <w:t>- In Execution mode only, triggers PO item closure via the designated BAPI [To Be Filled] and handles commit/rollback according to standard SAP practices [To Be Filled].</w:t>
        <w:br/>
        <w:t>- Writes closure outcomes to the custom log table in Execution mode as per scope; logging specifics [To Be Filled].</w:t>
      </w:r>
    </w:p>
    <w:p>
      <w:pPr>
        <w:spacing w:after="120"/>
      </w:pPr>
      <w:r>
        <w:t>Returns</w:t>
        <w:br/>
        <w:t>- An item-level result table for all input PO items, including at minimum:</w:t>
        <w:br/>
        <w:t xml:space="preserve">  - PO number (EBELN), PO item (EBELP).</w:t>
        <w:br/>
        <w:t xml:space="preserve">  - Processing mode (Simulation/Execution).</w:t>
        <w:br/>
        <w:t xml:space="preserve">  - Eligibility status (Eligible/Not Eligible) with reason code/text.</w:t>
        <w:br/>
        <w:t xml:space="preserve">  - Action taken (None/Closed) and BAPI return messages (type, ID, number, text).</w:t>
        <w:br/>
        <w:t>- Summary counters:</w:t>
        <w:br/>
        <w:t xml:space="preserve">  - Total items processed, eligible, closed, failed [To Be Filled].</w:t>
        <w:br/>
        <w:t>- Optional application log/object/subobject and log number for auditability [To Be Filled].</w:t>
      </w:r>
    </w:p>
    <w:p/>
    <w:p>
      <w:pPr>
        <w:pStyle w:val="Heading1"/>
      </w:pPr>
      <w:r>
        <w:rPr>
          <w:b/>
          <w:color w:val="2F5496"/>
          <w:sz w:val="32"/>
        </w:rPr>
        <w:t>SECTION: 7.1. Functional Requirement</w:t>
      </w:r>
    </w:p>
    <w:p>
      <w:pPr>
        <w:spacing w:after="120"/>
      </w:pPr>
      <w:r>
        <w:t>The Function Module validates and, when requested, executes closure of user-selected Purchase Order items. It performs the business calculations and checks required to determine eligibility for closure by:</w:t>
        <w:br/>
        <w:t>- Deriving open quantity per item as Ordered Quantity minus Goods Received Quantity and confirming that a positive residual exists.</w:t>
        <w:br/>
        <w:t>- Verifying inactivity by ensuring no GR/IR activity has occurred within the specified threshold period (default 60 days), based on PO history.</w:t>
        <w:br/>
        <w:t>- Respecting the user’s ALV selections and run parameters (including threshold days and processing mode).</w:t>
      </w:r>
    </w:p>
    <w:p>
      <w:pPr>
        <w:spacing w:after="120"/>
      </w:pPr>
      <w:r>
        <w:t>In Simulation mode, it runs all validations and returns item-level eligibility and messages without updating the database. In Execution mode, it closes only eligible items by setting the delivery complete indicator via the designated BAPI, and records outcomes in the application log and the custom logging table. Items failing validation are not processed for closure and are returned with clear failure reasons.</w:t>
      </w:r>
    </w:p>
    <w:p/>
    <w:p>
      <w:pPr>
        <w:pStyle w:val="Heading1"/>
      </w:pPr>
      <w:r>
        <w:rPr>
          <w:b/>
          <w:color w:val="2F5496"/>
          <w:sz w:val="32"/>
        </w:rPr>
        <w:t>SECTION: 7.2. Data Source</w:t>
      </w:r>
    </w:p>
    <w:p>
      <w:pPr>
        <w:spacing w:after="120"/>
      </w:pPr>
      <w:r>
        <w:t>Inputs</w:t>
        <w:br/>
        <w:t>- Selected PO items: list of keys (EBELN, EBELP) from the ALV selection.</w:t>
        <w:br/>
        <w:t>- Threshold days for inactivity evaluation (integer; default 60 if not supplied).</w:t>
        <w:br/>
        <w:t>- Processing mode indicator: Simulation or Execution.</w:t>
        <w:br/>
        <w:t>- Optional contextual parameters: Run identifier [To Be Filled], User name [To Be Filled], Application log handle [To Be Filled], Additional run context [To Be Filled].</w:t>
      </w:r>
    </w:p>
    <w:p>
      <w:pPr>
        <w:spacing w:after="120"/>
      </w:pPr>
      <w:r>
        <w:t>Outputs</w:t>
        <w:br/>
        <w:t>- Item-level result list for all selected items, including:</w:t>
        <w:br/>
        <w:t xml:space="preserve">  - Keys (EBELN, EBELP).</w:t>
        <w:br/>
        <w:t xml:space="preserve">  - Derived open quantity.</w:t>
        <w:br/>
        <w:t xml:space="preserve">  - Last GR posting date and last IR posting date (as evaluated for inactivity).</w:t>
        <w:br/>
        <w:t xml:space="preserve">  - Eligibility status and validation messages (success/warning/error with reason).</w:t>
        <w:br/>
        <w:t xml:space="preserve">  - In Execution mode: outcome of closure attempt (delivery complete set/not set), BAPI return information [To Be Filled], and application log reference [To Be Filled].</w:t>
        <w:br/>
        <w:t>- Persisted execution log entries in the custom logging table (key/reference [To Be Filled]) when in Execution mode.</w:t>
      </w:r>
    </w:p>
    <w:p>
      <w:pPr>
        <w:spacing w:after="120"/>
      </w:pPr>
      <w:r>
        <w:t>Exceptions/Failure Conditions</w:t>
        <w:br/>
        <w:t>- No items provided for processing [To Be Filled].</w:t>
        <w:br/>
        <w:t>- Invalid threshold days parameter [To Be Filled].</w:t>
        <w:br/>
        <w:t>- Authorization failure [To Be Filled].</w:t>
        <w:br/>
        <w:t>- BAPI invocation failure in Execution mode [To Be Filled].</w:t>
        <w:br/>
        <w:t>- Application log initialization/write failure [To Be Filled].</w:t>
        <w:br/>
        <w:t>- Database update/commit failure [To Be Filled].</w:t>
      </w:r>
    </w:p>
    <w:p/>
    <w:p>
      <w:pPr>
        <w:pStyle w:val="Heading1"/>
      </w:pPr>
      <w:r>
        <w:rPr>
          <w:b/>
          <w:color w:val="2F5496"/>
          <w:sz w:val="32"/>
        </w:rPr>
        <w:t>SECTION: 8. Global Class</w:t>
      </w:r>
    </w:p>
    <w:p>
      <w:pPr>
        <w:spacing w:after="120"/>
      </w:pPr>
      <w:r>
        <w:t>The global class serves as the central application service for the PO Closure utility. It encapsulates data retrieval, validation, execution, logging, and presentation support, and is invoked by the ALV report and the function module to ensure a consistent implementation of the business rules.</w:t>
      </w:r>
    </w:p>
    <w:p>
      <w:pPr>
        <w:spacing w:after="120"/>
      </w:pPr>
      <w:r>
        <w:t>Scope and responsibilities</w:t>
      </w:r>
    </w:p>
    <w:p>
      <w:pPr>
        <w:spacing w:after="120"/>
      </w:pPr>
      <w:r>
        <w:t>- Fetch</w:t>
        <w:br/>
        <w:t xml:space="preserve">  - Accepts ALV selections and run parameters: PO item keys (EBELN, EBELP), threshold days (default 60), processing mode (Simulation/Execution), and contextual parameters [To Be Filled] (e.g., run identifier, user name, application log handle).</w:t>
        <w:br/>
        <w:t xml:space="preserve">  - Retrieves PO header and item data from the sources defined in the FSD (EKKO, EKPO) and reads PO history to determine the last GR and IR posting dates.</w:t>
        <w:br/>
        <w:t xml:space="preserve">  - Performs input sanity checks (e.g., items provided, threshold days valid) and prepares a normalized internal dataset for downstream processing.</w:t>
      </w:r>
    </w:p>
    <w:p>
      <w:pPr>
        <w:spacing w:after="120"/>
      </w:pPr>
      <w:r>
        <w:t>- Validate</w:t>
        <w:br/>
        <w:t xml:space="preserve">  - Derives open quantity per item as Ordered Quantity minus Goods Received Quantity and confirms a positive residual exists.</w:t>
        <w:br/>
        <w:t xml:space="preserve">  - Evaluates inactivity by verifying absence of GR/IR activity within the specified threshold period based on PO history.</w:t>
        <w:br/>
        <w:t xml:space="preserve">  - Consolidates per-item eligibility status and clear validation messages (success/warning/error with reason).</w:t>
        <w:br/>
        <w:t xml:space="preserve">  - Applies required authorization checks [To Be Filled] and raises structured errors for invalid inputs and missing prerequisites.</w:t>
      </w:r>
    </w:p>
    <w:p>
      <w:pPr>
        <w:spacing w:after="120"/>
      </w:pPr>
      <w:r>
        <w:t>- Close (Execution mode only)</w:t>
        <w:br/>
        <w:t xml:space="preserve">  - For eligible items, invokes the designated BAPI to set the delivery complete indicator; ensures that Simulation mode does not update the database.</w:t>
        <w:br/>
        <w:t xml:space="preserve">  - Handles per-item outcomes, collects BAPI return information [To Be Filled], and guarantees that items failing validation are not sent for closure.</w:t>
        <w:br/>
        <w:t xml:space="preserve">  - Manages rollback/consistency safeguards appropriate to the BAPI error handling model [To Be Filled].</w:t>
      </w:r>
    </w:p>
    <w:p>
      <w:pPr>
        <w:spacing w:after="120"/>
      </w:pPr>
      <w:r>
        <w:t>- Log</w:t>
        <w:br/>
        <w:t xml:space="preserve">  - Writes application log entries (success, warning, error) with references to the run context and items processed; returns the application log handle/reference [To Be Filled].</w:t>
        <w:br/>
        <w:t xml:space="preserve">  - Persists execution results to the custom logging table [To Be Filled], keyed by the run identifier [To Be Filled], including item keys, derived values, eligibility, and closure outcomes.</w:t>
        <w:br/>
        <w:t xml:space="preserve">  - Provides summarized run statistics (counts of eligible, closed, failed, and skipped items) for display and audit [To Be Filled].</w:t>
      </w:r>
    </w:p>
    <w:p>
      <w:pPr>
        <w:spacing w:after="120"/>
      </w:pPr>
      <w:r>
        <w:t>- Display</w:t>
        <w:br/>
        <w:t xml:space="preserve">  - Prepares an ALV-ready result dataset containing keys (EBELN, EBELP), derived open quantity, last GR/IR dates used for inactivity assessment, eligibility status, validation messages, and (in Execution mode) closure outcomes and log references.</w:t>
        <w:br/>
        <w:t xml:space="preserve">  - Supplies presentation hints/metadata for the ALV consumer as needed [To Be Filled] (e.g., column texts, message severity indicators).</w:t>
      </w:r>
    </w:p>
    <w:p>
      <w:pPr>
        <w:spacing w:after="120"/>
      </w:pPr>
      <w:r>
        <w:t>Collaboration and usage</w:t>
      </w:r>
    </w:p>
    <w:p>
      <w:pPr>
        <w:spacing w:after="120"/>
      </w:pPr>
      <w:r>
        <w:t>- The ALV report calls the class to fetch data, simulate validations, and assemble the result set for display; upon user confirmation it triggers Execution mode.</w:t>
        <w:br/>
        <w:t>- The function module delegates validation and (optional) execution to the class to ensure a single, consistent implementation of business rules and logging.</w:t>
        <w:br/>
        <w:t>- The class encapsulates error handling aligned with the exceptions/failure conditions defined in Section 7.2 (e.g., no items provided [To Be Filled], invalid threshold [To Be Filled], authorization failure [To Be Filled], BAPI invocation failure [To Be Filled]).</w:t>
      </w:r>
    </w:p>
    <w:p>
      <w:pPr>
        <w:spacing w:after="120"/>
      </w:pPr>
      <w:r>
        <w:t>Technical notes</w:t>
      </w:r>
    </w:p>
    <w:p>
      <w:pPr>
        <w:spacing w:after="120"/>
      </w:pPr>
      <w:r>
        <w:t>- Class name and public interface [To Be Filled].</w:t>
        <w:br/>
        <w:t>- Customizing and constants (default threshold, log object/subobject, field catalog definitions) [To Be Filled].</w:t>
        <w:br/>
        <w:t>- Custom logging table structure and keys [To Be Filled].</w:t>
      </w:r>
    </w:p>
    <w:p/>
    <w:p>
      <w:pPr>
        <w:pStyle w:val="Heading1"/>
      </w:pPr>
      <w:r>
        <w:rPr>
          <w:b/>
          <w:color w:val="2F5496"/>
          <w:sz w:val="32"/>
        </w:rPr>
        <w:t>SECTION: 8.1. Overview</w:t>
      </w:r>
    </w:p>
    <w:p>
      <w:pPr>
        <w:spacing w:after="120"/>
      </w:pPr>
      <w:r>
        <w:t>The global class serves as the orchestration layer for the PO Closure utility, providing a single, consistent service for data retrieval, validation, execution, logging, and presentation support. It is invoked by both the ALV report and the function module to enforce uniform business rules across Simulation and Execution runs.</w:t>
      </w:r>
    </w:p>
    <w:p>
      <w:pPr>
        <w:spacing w:after="120"/>
      </w:pPr>
      <w:r>
        <w:t>Responsibilities</w:t>
        <w:br/>
        <w:t>- Intake and initialization: Accepts ALV-selected PO item keys (EBELN, EBELP), threshold days (default 60), processing mode (Simulation/Execution), and contextual parameters [To Be Filled] (e.g., run identifier, user name, application log handle).</w:t>
        <w:br/>
        <w:t>- Data retrieval: Reads PO header and item data from EKKO and EKPO and evaluates PO history to determine last GR and IR posting dates.</w:t>
        <w:br/>
        <w:t>- Validation: Calculates open quantity (Ordered Quantity minus Goods Received Quantity) and confirms a positive residual; verifies inactivity against the threshold; performs input sanity checks (e.g., items provided, threshold validity) and enforces authorization.</w:t>
        <w:br/>
        <w:t>- Decisioning and execution: Consolidates item-level eligibility and messages. In Simulation mode, returns results without database updates. In Execution mode, closes eligible items by setting the delivery complete indicator via the designated BAPI, capturing BAPI return details and outcomes.</w:t>
        <w:br/>
        <w:t>- Logging and audit: Writes application log entries and persists execution results to the custom logging table, including references [To Be Filled] for traceability.</w:t>
        <w:br/>
        <w:t>- Presentation support: Supplies a normalized result set for the ALV, including eligibility status, validation messages, closure outcomes (where applicable), and log references.</w:t>
      </w:r>
    </w:p>
    <w:p>
      <w:pPr>
        <w:spacing w:after="120"/>
      </w:pPr>
      <w:r>
        <w:t>Lifecycle</w:t>
        <w:br/>
        <w:t>1) Initialize run context and parameters. 2) Fetch PO data and derive GR/IR activity dates. 3) Compute open quantities and validate inactivity and inputs. 4) Determine eligibility per item. 5) Execute closure for eligible items when in Execution mode; otherwise simulate. 6) Record outcomes in the application log and custom logging table (Execution only). 7) Return consolidated, item-level results to the caller, including success, warnings, errors, and references [To Be Filled] for downstream review. 8) Surface exceptions such as no items provided, invalid threshold days, authorization failures, and BAPI invocation failures in the result set and logs.</w:t>
      </w:r>
    </w:p>
    <w:p/>
    <w:p>
      <w:pPr>
        <w:pStyle w:val="Heading1"/>
      </w:pPr>
      <w:r>
        <w:rPr>
          <w:b/>
          <w:color w:val="2F5496"/>
          <w:sz w:val="32"/>
        </w:rPr>
        <w:t>SECTION: 8.2. Class Architecture</w:t>
      </w:r>
    </w:p>
    <w:p>
      <w:pPr>
        <w:spacing w:after="120"/>
      </w:pPr>
      <w:r>
        <w:t>Class definition and visibility</w:t>
        <w:br/>
        <w:t>- A global ABAP OO class [To Be Filled] provides the central service for the PO Closure utility. It is defined as PUBLIC with CREATE PUBLIC to allow consumption by the ALV report and the function module.</w:t>
        <w:br/>
        <w:t>- The class is not derived from any superclass. No friends are declared. No SAP standard interfaces are implemented at this time.</w:t>
      </w:r>
    </w:p>
    <w:p>
      <w:pPr>
        <w:spacing w:after="120"/>
      </w:pPr>
      <w:r>
        <w:t>Inheritance and extensibility</w:t>
        <w:br/>
        <w:t>- The class is not intended for subclassing; it shall be marked FINAL to preserve a single source of business rules across Simulation and Execution modes.</w:t>
        <w:br/>
        <w:t>- Future functional extensions should be introduced via interface-based contracts and internal composition rather than inheritance.</w:t>
      </w:r>
    </w:p>
    <w:p>
      <w:pPr>
        <w:spacing w:after="120"/>
      </w:pPr>
      <w:r>
        <w:t>Optional interface</w:t>
        <w:br/>
        <w:t>- An optional service interface [To Be Filled] may be provided to expose a stable contract to callers (ALV report and function module). The interface would define:</w:t>
        <w:br/>
        <w:t xml:space="preserve">  - Input contract: PO item keys (EBELN, EBELP), threshold days (default 60), processing mode (Simulation/Execution), and contextual parameters [To Be Filled] (e.g., run identifier, user name, application log handle).</w:t>
        <w:br/>
        <w:t xml:space="preserve">  - Orchestration entry point to execute the end-to-end process (data retrieval, validation, decisioning, and, in Execution mode, closure).</w:t>
        <w:br/>
        <w:t xml:space="preserve">  - Result contract: item-level results including keys, derived open quantity, last GR/IR dates used for inactivity evaluation, eligibility status/messages, and, in Execution mode, closure outcome, BAPI return information [To Be Filled], and application log reference [To Be Filled].</w:t>
        <w:br/>
        <w:t xml:space="preserve">  - Accessors for persisted execution log references [To Be Filled] when in Execution mode.</w:t>
      </w:r>
    </w:p>
    <w:p>
      <w:pPr>
        <w:spacing w:after="120"/>
      </w:pPr>
      <w:r>
        <w:t>Public structure and API surface</w:t>
        <w:br/>
        <w:t>- Public TYPES: input key type(s), parameter structure (threshold, mode, context), result row and result table types, and message type(s) [To Be Filled] to enable type-safe consumption by UI and API callers.</w:t>
        <w:br/>
        <w:t>- Public METHODS (high-level service operations):</w:t>
        <w:br/>
        <w:t xml:space="preserve">  - Intake/Initialization: accepts ALV-selected PO items and run parameters; performs basic parameter checks.</w:t>
        <w:br/>
        <w:t xml:space="preserve">  - Data retrieval: reads EKKO/EKPO and evaluates PO history to determine last GR/IR posting dates.</w:t>
        <w:br/>
        <w:t xml:space="preserve">  - Validation and decisioning: computes open quantity; verifies inactivity against the threshold; consolidates per-item eligibility and messages; enforces authorization.</w:t>
        <w:br/>
        <w:t xml:space="preserve">  - Orchestration run method: executes the end-to-end process. In Simulation mode, returns results without database updates. In Execution mode, attempts closure and returns outcomes; persists execution logs in the custom table [To Be Filled].</w:t>
        <w:br/>
        <w:t xml:space="preserve">  - Result accessors: return the item-level result list and any application log references [To Be Filled].</w:t>
        <w:br/>
        <w:t>- Checked exceptions or standardized return handling [To Be Filled] shall be used for fatal conditions (e.g., no items provided, invalid threshold, authorization failure, BAPI invocation failure).</w:t>
      </w:r>
    </w:p>
    <w:p>
      <w:pPr>
        <w:spacing w:after="120"/>
      </w:pPr>
      <w:r>
        <w:t>Encapsulation and internal design</w:t>
        <w:br/>
        <w:t>- Private METHODS encapsulate:</w:t>
        <w:br/>
        <w:t xml:space="preserve">  - BAPI invocation for setting the delivery complete flag (Execution mode), commit/rollback control, and transformation of BAPI return to standardized messages.</w:t>
        <w:br/>
        <w:t xml:space="preserve">  - Date/quantity calculations for inactivity and open quantity derivation.</w:t>
        <w:br/>
        <w:t xml:space="preserve">  - Application logging and persistence to the custom logging table [To Be Filled].</w:t>
        <w:br/>
        <w:t xml:space="preserve">  - Presentation support utilities for ALV-safe output formatting (without enforcing UI concerns in the public API).</w:t>
        <w:br/>
        <w:t>- The class maintains minimal internal state limited to run context and accumulated results; it is reusable across runs by reinitializing context via the public intake method.</w:t>
      </w:r>
    </w:p>
    <w:p/>
    <w:p>
      <w:pPr>
        <w:pStyle w:val="Heading1"/>
      </w:pPr>
      <w:r>
        <w:rPr>
          <w:b/>
          <w:color w:val="2F5496"/>
          <w:sz w:val="32"/>
        </w:rPr>
        <w:t>SECTION: 8.3. Attributes</w:t>
      </w:r>
    </w:p>
    <w:p>
      <w:pPr>
        <w:spacing w:after="120"/>
      </w:pPr>
      <w:r>
        <w:t>This section outlines the principal in-memory attributes maintained by the global class and their intent.</w:t>
      </w:r>
    </w:p>
    <w:p>
      <w:pPr>
        <w:spacing w:after="120"/>
      </w:pPr>
      <w:r>
        <w:t>- Processing controls</w:t>
        <w:br/>
        <w:t xml:space="preserve">  - Processing mode: Simulation or Execution, governing whether database updates are performed.</w:t>
        <w:br/>
        <w:t xml:space="preserve">  - Threshold days: Integer inactivity window (default 60) used for GR/IR checks.</w:t>
        <w:br/>
        <w:t xml:space="preserve">  - Run context: Run identifier [To Be Filled], executing user name [To Be Filled], application log handle [To Be Filled], run timestamp.</w:t>
      </w:r>
    </w:p>
    <w:p>
      <w:pPr>
        <w:spacing w:after="120"/>
      </w:pPr>
      <w:r>
        <w:t>- Selection scope</w:t>
        <w:br/>
        <w:t xml:space="preserve">  - Input selection set: List of PO item keys (EBELN, EBELP) received from the ALV or function module.</w:t>
        <w:br/>
        <w:t xml:space="preserve">  - Normalized scope: Deduplicated and validated list of items after sanity checks (e.g., threshold validity, items provided).</w:t>
      </w:r>
    </w:p>
    <w:p>
      <w:pPr>
        <w:spacing w:after="120"/>
      </w:pPr>
      <w:r>
        <w:t>- Retrieved business data caches</w:t>
        <w:br/>
        <w:t xml:space="preserve">  - PO header cache (EKKO): Header attributes keyed by EBELN to minimize repeated reads.</w:t>
        <w:br/>
        <w:t xml:space="preserve">  - PO item cache (EKPO): Item attributes keyed by EBELN/EBELP.</w:t>
        <w:br/>
        <w:t xml:space="preserve">  - PO history cache (e.g., EKBE): GR/IR history entries per item, used to derive last GR and IR posting dates.</w:t>
      </w:r>
    </w:p>
    <w:p>
      <w:pPr>
        <w:spacing w:after="120"/>
      </w:pPr>
      <w:r>
        <w:t>- Derived item metrics and state</w:t>
        <w:br/>
        <w:t xml:space="preserve">  - Computed snapshot per item: Ordered quantity, goods received quantity, open quantity, last GR date, last IR date, inactivity days.</w:t>
        <w:br/>
        <w:t xml:space="preserve">  - Eligibility state: Boolean eligibility flag and structured reasons/messages for non-eligibility.</w:t>
        <w:br/>
        <w:t xml:space="preserve">  - Authorization state: Result of authorization checks relevant to PO item closure.</w:t>
      </w:r>
    </w:p>
    <w:p>
      <w:pPr>
        <w:spacing w:after="120"/>
      </w:pPr>
      <w:r>
        <w:t>- Execution orchestration</w:t>
        <w:br/>
        <w:t xml:space="preserve">  - Execution queue: Items deemed eligible and selected for closure (from ALV checkbox or caller input).</w:t>
        <w:br/>
        <w:t xml:space="preserve">  - BAPI invocation data: Prepared structures for updating items to set the delivery complete indicator.</w:t>
        <w:br/>
        <w:t xml:space="preserve">  - BAPI return/messages: Collected return messages per item for outcome tracking.</w:t>
      </w:r>
    </w:p>
    <w:p>
      <w:pPr>
        <w:spacing w:after="120"/>
      </w:pPr>
      <w:r>
        <w:t>- Results and reporting</w:t>
        <w:br/>
        <w:t xml:space="preserve">  - ALV/result dataset: Enriched output rows including selection indicator, eligibility status, action taken (simulated/executed), and messages.</w:t>
        <w:br/>
        <w:t xml:space="preserve">  - Summary counters: Totals for items in scope, eligible, simulated, executed, skipped, and errored.</w:t>
      </w:r>
    </w:p>
    <w:p>
      <w:pPr>
        <w:spacing w:after="120"/>
      </w:pPr>
      <w:r>
        <w:t>- Logging and persistence preparation</w:t>
        <w:br/>
        <w:t xml:space="preserve">  - Application log buffer: Per-item and aggregate log entries staged for write via the application log handle.</w:t>
        <w:br/>
        <w:t xml:space="preserve">  - Persistence buffer: Closure outcome records prepared for insertion into the custom log table [To Be Filled].</w:t>
      </w:r>
    </w:p>
    <w:p>
      <w:pPr>
        <w:spacing w:after="120"/>
      </w:pPr>
      <w:r>
        <w:t>- Error handling</w:t>
        <w:br/>
        <w:t xml:space="preserve">  - Exception/message collector: Technical errors and data issues captured for diagnostics and user feedback.</w:t>
      </w:r>
    </w:p>
    <w:p/>
    <w:p>
      <w:pPr>
        <w:pStyle w:val="Heading1"/>
      </w:pPr>
      <w:r>
        <w:rPr>
          <w:b/>
          <w:color w:val="2F5496"/>
          <w:sz w:val="32"/>
        </w:rPr>
        <w:t>SECTION: 8.4. Methods</w:t>
      </w:r>
    </w:p>
    <w:p>
      <w:pPr>
        <w:spacing w:after="120"/>
      </w:pPr>
      <w:r>
        <w:t>Methods are organized into the following functional groups, aligned to the orchestration responsibilities and Simulation/Execution modes:</w:t>
      </w:r>
    </w:p>
    <w:p>
      <w:pPr>
        <w:spacing w:after="120"/>
      </w:pPr>
      <w:r>
        <w:t>- Initialization</w:t>
        <w:br/>
        <w:t xml:space="preserve">  - Accept and initialize inputs: PO item keys (EBELN, EBELP), threshold days (default 60), processing mode (Simulation/Execution), and contextual parameters [To Be Filled] (e.g., run identifier, user name, application log handle).</w:t>
        <w:br/>
        <w:t xml:space="preserve">  - Normalize and deduplicate the input selection; set defaults; capture run timestamp.</w:t>
        <w:br/>
        <w:t xml:space="preserve">  - Perform basic input sanity checks (items provided, threshold numeric/range).</w:t>
        <w:br/>
        <w:t xml:space="preserve">  - Initialize in-memory caches and result containers; prepare authorization context.</w:t>
      </w:r>
    </w:p>
    <w:p>
      <w:pPr>
        <w:spacing w:after="120"/>
      </w:pPr>
      <w:r>
        <w:t>- Fetch</w:t>
        <w:br/>
        <w:t xml:space="preserve">  - Read and cache PO header data (EKKO) and item data (EKPO) for the normalized scope, minimizing redundant reads.</w:t>
        <w:br/>
        <w:t xml:space="preserve">  - Retrieve PO history (e.g., EKBE) per item to derive last GR and IR posting dates.</w:t>
        <w:br/>
        <w:t xml:space="preserve">  - Populate computed snapshots with ordered quantity, GR quantity, last GR/IR dates as the basis for validation.</w:t>
      </w:r>
    </w:p>
    <w:p>
      <w:pPr>
        <w:spacing w:after="120"/>
      </w:pPr>
      <w:r>
        <w:t>- Validate</w:t>
        <w:br/>
        <w:t xml:space="preserve">  - Compute open quantity = Ordered Quantity – Goods Received Quantity and confirm a positive residual.</w:t>
        <w:br/>
        <w:t xml:space="preserve">  - Calculate inactivity days based on last GR/IR dates and compare to the threshold.</w:t>
        <w:br/>
        <w:t xml:space="preserve">  - Enforce authorization checks required to perform the operation.</w:t>
        <w:br/>
        <w:t xml:space="preserve">  - Consolidate item-level eligibility with structured messages and severities for downstream display and logging.</w:t>
      </w:r>
    </w:p>
    <w:p>
      <w:pPr>
        <w:spacing w:after="120"/>
      </w:pPr>
      <w:r>
        <w:t>- Process (orchestration)</w:t>
        <w:br/>
        <w:t xml:space="preserve">  - Single entry points to execute the end-to-end flow: initialization → fetch → validate → (optional) close → log → (optional) commit.</w:t>
        <w:br/>
        <w:t xml:space="preserve">  - In Simulation mode, skip any database updates and return a complete result set with computed metrics and eligibility outcomes.</w:t>
        <w:br/>
        <w:t xml:space="preserve">  - In Execution mode, proceed to close eligible items and aggregate outcomes, supporting partial-success continuation and item-level error handling.</w:t>
      </w:r>
    </w:p>
    <w:p>
      <w:pPr>
        <w:spacing w:after="120"/>
      </w:pPr>
      <w:r>
        <w:t>- Close</w:t>
        <w:br/>
        <w:t xml:space="preserve">  - For eligible items in Execution mode, set the delivery completion indicator via a standard PO change BAPI [To Be Filled].</w:t>
        <w:br/>
        <w:t xml:space="preserve">  - Prepare change parameters, invoke the BAPI per item, interpret return messages, and update in-memory status.</w:t>
        <w:br/>
        <w:t xml:space="preserve">  - Capture item-level success/failure details without performing final commit within this group.</w:t>
      </w:r>
    </w:p>
    <w:p>
      <w:pPr>
        <w:spacing w:after="120"/>
      </w:pPr>
      <w:r>
        <w:t>- Commit</w:t>
        <w:br/>
        <w:t xml:space="preserve">  - Perform transactional commit for successfully processed items using standard BAPI transaction control [To Be Filled].</w:t>
        <w:br/>
        <w:t xml:space="preserve">  - Suppress commits in Simulation mode.</w:t>
        <w:br/>
        <w:t xml:space="preserve">  - Handle rollback on fatal errors and ensure LUW integrity; return summary of committed vs. uncommitted items.</w:t>
      </w:r>
    </w:p>
    <w:p>
      <w:pPr>
        <w:spacing w:after="120"/>
      </w:pPr>
      <w:r>
        <w:t>- Log</w:t>
        <w:br/>
        <w:t xml:space="preserve">  - Write run-level and item-level messages to the application log using the provided handle [To Be Filled], including inputs, decisions, and outcomes.</w:t>
        <w:br/>
        <w:t xml:space="preserve">  - Persist successfully closed item details to the custom table [To Be Filled] (e.g., run identifier, user, timestamp, EBELN, EBELP, quantities, inactivity days, mode).</w:t>
        <w:br/>
        <w:t xml:space="preserve">  - Provide a retrieval token/reference (e.g., log number/run ID) for audit and troubleshooting.</w:t>
      </w:r>
    </w:p>
    <w:p>
      <w:pPr>
        <w:spacing w:after="120"/>
      </w:pPr>
      <w:r>
        <w:t>- Display</w:t>
        <w:br/>
        <w:t xml:space="preserve">  - Prepare an ALV-ready result structure containing per-item computed metrics (open quantity, last GR/IR dates, inactivity days), eligibility status, messages, and outcome indicators (Simulated/Executed).</w:t>
        <w:br/>
        <w:t xml:space="preserve">  - Supply presentation helpers to format messages and status icons/texts [To Be Filled] without performing any UI rendering within the class.</w:t>
      </w:r>
    </w:p>
    <w:p/>
    <w:p>
      <w:pPr>
        <w:pStyle w:val="Heading1"/>
      </w:pPr>
      <w:r>
        <w:rPr>
          <w:b/>
          <w:color w:val="2F5496"/>
          <w:sz w:val="32"/>
        </w:rPr>
        <w:t>SECTION: 8.5. Example Class Usage in Report</w:t>
      </w:r>
    </w:p>
    <w:p>
      <w:pPr>
        <w:spacing w:after="120"/>
      </w:pPr>
      <w:r>
        <w:t>The ALV report instantiates the global service class [To Be Filled] (optionally via interface [To Be Filled]) at start of selection. It collects the user’s threshold days (default 60), initial processing mode = Simulation, and the input set of PO item keys (EBELN/EBELP). It also provides contextual parameters: run identifier [To Be Filled], executing user name [To Be Filled], and application log handle [To Be Filled]. The report then calls the class to initialize the run (normalize/deduplicate inputs, set defaults, capture timestamp), fetch required business data (EKKO/EKPO and PO history such as EKBE), and validate eligibility (compute open quantity, derive last GR/IR dates, calculate inactivity days, and enforce authorizations). The returned snapshots and eligibility flags populate the ALV; the closure selection checkbox is enabled only for eligible items. No database updates occur in Simulation mode.</w:t>
      </w:r>
    </w:p>
    <w:p>
      <w:pPr>
        <w:spacing w:after="120"/>
      </w:pPr>
      <w:r>
        <w:t>When the user confirms closure (e.g., “Close Selected Items”), the report gathers the checked PO items and either reuses the instance or creates a new one in Execution mode with the same threshold and context. It then invokes the orchestration entry point to process the end-to-end flow: re-validate the selected items and trigger PO closure via the designated BAPI for eligible lines. The class records outcomes against the provided application log handle and returns item-level results (success/failure and messages). The report refreshes the ALV to reflect final statuses and persists closed-item details to the custom log table [To Be Filled], as per the agreed responsibility split.</w:t>
      </w:r>
    </w:p>
    <w:p/>
    <w:p>
      <w:pPr>
        <w:pStyle w:val="Heading1"/>
      </w:pPr>
      <w:r>
        <w:rPr>
          <w:b/>
          <w:color w:val="2F5496"/>
          <w:sz w:val="32"/>
        </w:rPr>
        <w:t>SECTION: 8.6. Exception Handling</w:t>
      </w:r>
    </w:p>
    <w:p>
      <w:pPr>
        <w:spacing w:after="120"/>
      </w:pPr>
      <w:r>
        <w:t>This class implements a structured exception model to support reliable Simulation and Execution runs, clear user feedback in the ALV, and auditable logging.</w:t>
      </w:r>
    </w:p>
    <w:p>
      <w:pPr>
        <w:spacing w:after="120"/>
      </w:pPr>
      <w:r>
        <w:t>Exception categories and handling</w:t>
      </w:r>
    </w:p>
    <w:p>
      <w:pPr>
        <w:spacing w:after="120"/>
      </w:pPr>
      <w:r>
        <w:t>- Initialization and configuration errors</w:t>
        <w:br/>
        <w:t xml:space="preserve">  - Examples: No items provided; threshold days not numeric or out of range; missing/invalid processing mode; missing run context parameters (run identifier, user name, application log handle).</w:t>
        <w:br/>
        <w:t xml:space="preserve">  - Handling: Fatal for the run. Initialization is aborted, a single high-severity message is recorded to the application log [To Be Filled], and the exception is propagated to the caller.</w:t>
      </w:r>
    </w:p>
    <w:p>
      <w:pPr>
        <w:spacing w:after="120"/>
      </w:pPr>
      <w:r>
        <w:t>- Input validation errors (per item)</w:t>
        <w:br/>
        <w:t xml:space="preserve">  - Examples: Invalid PO key (EBELN/EBELP format), duplicates after normalization, items outside threshold validation prerequisites.</w:t>
        <w:br/>
        <w:t xml:space="preserve">  - Handling: Non-fatal. Item is marked Not Processable with a structured message; processing continues for other items.</w:t>
      </w:r>
    </w:p>
    <w:p>
      <w:pPr>
        <w:spacing w:after="120"/>
      </w:pPr>
      <w:r>
        <w:t>- Data retrieval errors</w:t>
        <w:br/>
        <w:t xml:space="preserve">  - Examples: Database access failures when reading EKKO/EKPO/EKBE; technical read errors; missing mandatory master data.</w:t>
        <w:br/>
        <w:t xml:space="preserve">  - Handling: Per-item technical error when scope permits (continue with others). If systemic (e.g., pervasive DB failure), escalate as fatal and terminate the run. All errors are written to the application log with EBELN/EBELP context.</w:t>
      </w:r>
    </w:p>
    <w:p>
      <w:pPr>
        <w:spacing w:after="120"/>
      </w:pPr>
      <w:r>
        <w:t>- Business rule ineligibility</w:t>
        <w:br/>
        <w:t xml:space="preserve">  - Examples: Zero or negative open quantity; GR/IR activity within threshold days; thresholds not met by computed inactivity.</w:t>
        <w:br/>
        <w:t xml:space="preserve">  - Handling: Not treated as exceptions. Items are flagged Ineligible with explanatory messages and excluded from Execution. Messages are informational or warning-level and visible in the ALV.</w:t>
      </w:r>
    </w:p>
    <w:p>
      <w:pPr>
        <w:spacing w:after="120"/>
      </w:pPr>
      <w:r>
        <w:t>- Authorization errors</w:t>
        <w:br/>
        <w:t xml:space="preserve">  - Examples: Missing display/change authorization for PO data; insufficient authorization to set delivery complete via BAPI.</w:t>
        <w:br/>
        <w:t xml:space="preserve">  - Handling: Per-item error. Item is skipped with an error message; processing of other items proceeds.</w:t>
      </w:r>
    </w:p>
    <w:p>
      <w:pPr>
        <w:spacing w:after="120"/>
      </w:pPr>
      <w:r>
        <w:t>- Concurrency and lock conflicts</w:t>
        <w:br/>
        <w:t xml:space="preserve">  - Examples: PO or item lock (enqueue) cannot be obtained; object locked by another user/process.</w:t>
        <w:br/>
        <w:t xml:space="preserve">  - Handling: Per-item warning/error. Item is skipped as “Locked”; no retry is attempted. Lock is released (if held) after each item.</w:t>
      </w:r>
    </w:p>
    <w:p>
      <w:pPr>
        <w:spacing w:after="120"/>
      </w:pPr>
      <w:r>
        <w:t>- Execution/BAPI processing errors</w:t>
        <w:br/>
        <w:t xml:space="preserve">  - Examples: BAPI for closure returns error or failure messages; item not found; inconsistent quantities prevented delivery complete update.</w:t>
        <w:br/>
        <w:t xml:space="preserve">  - Handling: Per-item error. No commit is performed for that item; processing continues for remaining items. All BAPI return messages are captured and logged with severity mapping.</w:t>
      </w:r>
    </w:p>
    <w:p>
      <w:pPr>
        <w:spacing w:after="120"/>
      </w:pPr>
      <w:r>
        <w:t>- Persistence/logging errors</w:t>
        <w:br/>
        <w:t xml:space="preserve">  - Examples: Failure to write application log; failure to persist “closed PO details” in the custom table.</w:t>
        <w:br/>
        <w:t xml:space="preserve">  - Handling: Logged as technical errors. Failure to write to the custom log does not roll back a successfully closed PO; the run records the persistence failure separately.</w:t>
      </w:r>
    </w:p>
    <w:p>
      <w:pPr>
        <w:spacing w:after="120"/>
      </w:pPr>
      <w:r>
        <w:t>- Illegal state/programming errors</w:t>
        <w:br/>
        <w:t xml:space="preserve">  - Examples: Attempt to perform database updates in Simulation mode; use of uninitialized caches; unexpected null/initial values after required steps.</w:t>
        <w:br/>
        <w:t xml:space="preserve">  - Handling: Fatal. The run is aborted and the error is surfaced to the caller with a high-severity log entry.</w:t>
      </w:r>
    </w:p>
    <w:p>
      <w:pPr>
        <w:spacing w:after="120"/>
      </w:pPr>
      <w:r>
        <w:t>Handling approach and propagation</w:t>
      </w:r>
    </w:p>
    <w:p>
      <w:pPr>
        <w:spacing w:after="120"/>
      </w:pPr>
      <w:r>
        <w:t>- Per-item isolation: The class processes items independently. Non-fatal errors affect only the current item; the run proceeds with the remainder.</w:t>
        <w:br/>
        <w:t>- Severity and messaging: Each exception is transformed into a standardized message with severity (Information/Warning/Error), including EBELN, EBELP, run identifier [To Be Filled], user [To Be Filled], and timestamp. Messages are written to the application log handle [To Be Filled] and exposed to the caller together with the item snapshot and eligibility state.</w:t>
        <w:br/>
        <w:t>- Simulation vs. Execution:</w:t>
        <w:br/>
        <w:t xml:space="preserve">  - Simulation: Read/validate only. No database updates are called. Any attempt to update is treated as an illegal state (fatal).</w:t>
        <w:br/>
        <w:t xml:space="preserve">  - Execution: Database updates are invoked via the designated BAPI. Successful items are explicitly committed; failed items are not committed. The class does not perform a global rollback due to one item’s failure.</w:t>
        <w:br/>
        <w:t>- Run termination criteria: Only initialization/configuration failures or systemic technical issues cause run-level termination. Otherwise, the run completes with a mixed outcome set suitable for ALV presentation and audit.</w:t>
        <w:br/>
        <w:t>- Audit trail: All exceptions and outcomes are captured in the application log and, where applicable, in the custom closure log table [To Be Filled]. Message class/number and log object/subobject are [To Be Filled].</w:t>
      </w:r>
    </w:p>
    <w:p/>
    <w:p>
      <w:pPr>
        <w:pStyle w:val="Heading1"/>
      </w:pPr>
      <w:r>
        <w:rPr>
          <w:b/>
          <w:color w:val="2F5496"/>
          <w:sz w:val="32"/>
        </w:rPr>
        <w:t>SECTION: 8.7. Benefits of Class Design</w:t>
      </w:r>
    </w:p>
    <w:p>
      <w:pPr>
        <w:spacing w:after="120"/>
      </w:pPr>
      <w:r>
        <w:t>This class design provides the following object-oriented benefits:</w:t>
      </w:r>
    </w:p>
    <w:p>
      <w:pPr>
        <w:spacing w:after="120"/>
      </w:pPr>
      <w:r>
        <w:t>- Encapsulation: Centralizes PO closure orchestration, data retrieval (EKKO/EKPO/EKBE), eligibility computation (open quantity, inactivity days), and BAPI-based closure invocation within a single service, shielding callers from technical details.</w:t>
        <w:br/>
        <w:t>- Separation of concerns: Distinct method groups for Initialization, Fetch, Validate, and mode-specific orchestration ensure clear responsibilities and reduce coupling between UI/reporting and business logic.</w:t>
        <w:br/>
        <w:t>- Reuse: A single implementation serves both Simulation and Execution modes. The ALV report reuses initialization, data access, and validation services across runs, minimizing duplication.</w:t>
        <w:br/>
        <w:t>- Maintainability: Cohesive method boundaries, normalized/deduplicated input handling, and centralized rule computations provide a single source of truth for calculations and checks, simplifying future change.</w:t>
        <w:br/>
        <w:t>- Extensibility: New eligibility rules, additional data sources, or alternative processing modes can be incorporated by extending the corresponding method groups without impacting consumers.</w:t>
        <w:br/>
        <w:t>- Testability: Deterministic services with explicit inputs (threshold, mode, run context) and a well-defined exception model enable robust unit and integration testing, including Simulation-based what-if tests without database updates.</w:t>
        <w:br/>
        <w:t>- Performance efficiency: Input normalization, caching, and minimized redundant reads reduce database round trips and improve runtime behavior for large item sets.</w:t>
        <w:br/>
        <w:t>- Robustness and resilience: A structured exception taxonomy distinguishes fatal run errors from per-item issues, allowing graceful degradation and continued processing of unaffected items.</w:t>
        <w:br/>
        <w:t>- Consistency: Shared validation and computation paths ensure identical eligibility outcomes in Simulation and Execution, promoting predictable, repeatable results.</w:t>
        <w:br/>
        <w:t>- Auditability and traceability: Run identifier, user, and application log handle are captured and propagated, supporting comprehensive logging of decisions and outcomes for compliance and review.</w:t>
        <w:br/>
        <w:t>- Security alignment: A prepared authorization context and centralized authorization enforcement provide consistent, auditable checks across all operations.</w:t>
      </w:r>
    </w:p>
    <w:p/>
    <w:p>
      <w:pPr>
        <w:pStyle w:val="Heading1"/>
      </w:pPr>
      <w:r>
        <w:rPr>
          <w:b/>
          <w:color w:val="2F5496"/>
          <w:sz w:val="32"/>
        </w:rPr>
        <w:t>SECTION: 9. Report Program</w:t>
      </w:r>
    </w:p>
    <w:p>
      <w:pPr>
        <w:spacing w:after="120"/>
      </w:pPr>
      <w:r>
        <w:t>The report program serves as the UI-driven controller for the Purchase Order closure utility. It provides a selection-based ALV to identify inactive PO items and enables users to simulate and execute closure actions while delegating all business logic to the global service class [To Be Filled] (optionally via interface [To Be Filled]).</w:t>
      </w:r>
    </w:p>
    <w:p>
      <w:pPr>
        <w:spacing w:after="120"/>
      </w:pPr>
      <w:r>
        <w:t>Key responsibilities:</w:t>
        <w:br/>
        <w:t>- Collect user inputs: threshold days (default 60), processing mode (default Simulation), and the input set of PO item keys (EBELN/EBELP). Establish run context: run identifier [To Be Filled], executing user [To Be Filled], and application log handle [To Be Filled].</w:t>
        <w:br/>
        <w:t>- Instantiate the service and initialize the run. Delegate input normalization/deduplication, business data retrieval (EKKO/EKPO and PO history such as EKBE), and eligibility computation (open quantity, derivation of last GR/IR dates, inactivity days, and authorization checks).</w:t>
        <w:br/>
        <w:t>- Render the ALV with computed snapshots, eligibility indicators, and structured messages. The closure selection checkbox is enabled only for eligible items. No database updates occur in Simulation mode.</w:t>
        <w:br/>
        <w:t>- On user confirmation (e.g., “Close Selected Items”), gather the selected PO items and call the service’s orchestration entry point in Execution mode using the same threshold and context. The service performs BAPI-based updates to set the closure outcome, records results to the application log, and logs closed item details in custom table [To Be Filled]. The report displays outcomes and messages and refreshes the ALV.</w:t>
        <w:br/>
        <w:t>- Apply the class’s exception model for robust UX and auditability: fatal initialization/configuration errors abort the run with a single high-severity application log entry; per-item validation or data retrieval issues are shown in the ALV while processing continues for other items; systemic failures are escalated as fatal.</w:t>
      </w:r>
    </w:p>
    <w:p>
      <w:pPr>
        <w:spacing w:after="120"/>
      </w:pPr>
      <w:r>
        <w:t>Scope boundaries:</w:t>
        <w:br/>
        <w:t>- The report implements presentation, input capture, flow control, and logging hand-off only. Business rules, data access, and update logic are encapsulated in the service class. Updates occur only in Execution mode via BAPI; workflow, vendor communication, and changes beyond the delivery-complete scenario are out of scope.</w:t>
      </w:r>
    </w:p>
    <w:p/>
    <w:p>
      <w:pPr>
        <w:pStyle w:val="Heading1"/>
      </w:pPr>
      <w:r>
        <w:rPr>
          <w:b/>
          <w:color w:val="2F5496"/>
          <w:sz w:val="32"/>
        </w:rPr>
        <w:t>SECTION: 9.1. Functional Requirement</w:t>
      </w:r>
    </w:p>
    <w:p>
      <w:pPr>
        <w:spacing w:after="120"/>
      </w:pPr>
      <w:r>
        <w:t>The report must enable selection-driven identification and closure of inactive Purchase Order (PO) items with an interactive ALV, as follows:</w:t>
      </w:r>
    </w:p>
    <w:p>
      <w:pPr>
        <w:spacing w:after="120"/>
      </w:pPr>
      <w:r>
        <w:t>- Provide a selection screen to:</w:t>
        <w:br/>
        <w:t xml:space="preserve">  - Enter threshold days for inactivity (default 60).</w:t>
        <w:br/>
        <w:t xml:space="preserve">  - Choose processing mode: Simulation (default) or Execution.</w:t>
        <w:br/>
        <w:t xml:space="preserve">  - Supply the input set of PO item keys (EBELN/EBELP).</w:t>
        <w:br/>
        <w:t xml:space="preserve">  - Establish run context: run identifier [To Be Filled], executing user [To Be Filled], and application log handle [To Be Filled].</w:t>
      </w:r>
    </w:p>
    <w:p>
      <w:pPr>
        <w:spacing w:after="120"/>
      </w:pPr>
      <w:r>
        <w:t>- On execution of the selection:</w:t>
        <w:br/>
        <w:t xml:space="preserve">  - Normalize and deduplicate the input keys.</w:t>
        <w:br/>
        <w:t xml:space="preserve">  - Retrieve PO header and item data (EKKO/EKPO) and PO history (e.g., EKBE).</w:t>
        <w:br/>
        <w:t xml:space="preserve">  - Compute open quantity (Ordered − Goods Received), derive last GR/IR dates, calculate inactivity days, and perform eligibility checks (e.g., no GR/IR within threshold).</w:t>
        <w:br/>
        <w:t xml:space="preserve">  - Perform authorization checks for closure operations.</w:t>
      </w:r>
    </w:p>
    <w:p>
      <w:pPr>
        <w:spacing w:after="120"/>
      </w:pPr>
      <w:r>
        <w:t>- Render an ALV that:</w:t>
        <w:br/>
        <w:t xml:space="preserve">  - Displays PO item snapshots, open quantities, last GR/IR dates, inactivity days, eligibility indicators, and structured messages.</w:t>
        <w:br/>
        <w:t xml:space="preserve">  - Enables the closure selection checkbox only for items deemed eligible.</w:t>
        <w:br/>
        <w:t xml:space="preserve">  - Shows non-eligible and error conditions with clear per-item status messages; items marked Not Processable cannot be selected.</w:t>
      </w:r>
    </w:p>
    <w:p>
      <w:pPr>
        <w:spacing w:after="120"/>
      </w:pPr>
      <w:r>
        <w:t>- Support Simulation mode:</w:t>
        <w:br/>
        <w:t xml:space="preserve">  - No database updates.</w:t>
        <w:br/>
        <w:t xml:space="preserve">  - Present a preview of expected outcomes and messages per item as they would result from an execution run.</w:t>
      </w:r>
    </w:p>
    <w:p>
      <w:pPr>
        <w:spacing w:after="120"/>
      </w:pPr>
      <w:r>
        <w:t>- Support Execution mode:</w:t>
        <w:br/>
        <w:t xml:space="preserve">  - Upon user confirmation (e.g., “Close Selected Items”), trigger closure for selected eligible items via standard BAPI-based processing to set the delivery complete indicator.</w:t>
        <w:br/>
        <w:t xml:space="preserve">  - Record outcomes per item (success/failure) and surface detailed messages in the ALV.</w:t>
      </w:r>
    </w:p>
    <w:p>
      <w:pPr>
        <w:spacing w:after="120"/>
      </w:pPr>
      <w:r>
        <w:t>- Logging and audit:</w:t>
        <w:br/>
        <w:t xml:space="preserve">  - Write a consolidated, high-severity initialization error for fatal conditions to the application log [To Be Filled].</w:t>
        <w:br/>
        <w:t xml:space="preserve">  - For per-item issues, record structured messages and continue processing other items where applicable.</w:t>
        <w:br/>
        <w:t xml:space="preserve">  - Persist closure results to a custom log table [To Be Filled] with linkage to the run identifier [To Be Filled] for auditability.</w:t>
      </w:r>
    </w:p>
    <w:p>
      <w:pPr>
        <w:spacing w:after="120"/>
      </w:pPr>
      <w:r>
        <w:t>The report acts as the selection-driven UI and ALV interaction layer, delegating all business logic to the global service class [To Be Filled] (optionally via interface [To Be Filled]) while ensuring no database updates occur in Simulation mode and controlled BAPI-driven updates occur only in Execution mode.</w:t>
      </w:r>
    </w:p>
    <w:p/>
    <w:p>
      <w:pPr>
        <w:pStyle w:val="Heading1"/>
      </w:pPr>
      <w:r>
        <w:rPr>
          <w:b/>
          <w:color w:val="2F5496"/>
          <w:sz w:val="32"/>
        </w:rPr>
        <w:t>SECTION: 9.2. Data Source</w:t>
      </w:r>
    </w:p>
    <w:p>
      <w:pPr>
        <w:spacing w:after="120"/>
      </w:pPr>
      <w:r>
        <w:t>This utility uses the following SAP data sources and APIs:</w:t>
      </w:r>
    </w:p>
    <w:p>
      <w:pPr>
        <w:spacing w:after="120"/>
      </w:pPr>
      <w:r>
        <w:t>- Tables</w:t>
        <w:br/>
        <w:t xml:space="preserve">  - EKKO (PO Header): Read-only source for PO header attributes used in selection and display.</w:t>
        <w:br/>
        <w:t xml:space="preserve">  - EKPO (PO Item): Read-only source for item-level details and quantities used in eligibility calculations and ALV snapshot.</w:t>
        <w:br/>
        <w:t xml:space="preserve">  - EKBE (PO History): Read-only source to derive last GR/IR dates and cumulative GR/IR quantities for open quantity and inactivity-day calculations.</w:t>
        <w:br/>
        <w:t xml:space="preserve">  - ZPO_CLOSE_LOG (Custom): Persisted audit of executed closures (e.g., PO/item, timestamp, user, outcome, messages). Exact structure: [To Be Filled].</w:t>
      </w:r>
    </w:p>
    <w:p>
      <w:pPr>
        <w:spacing w:after="120"/>
      </w:pPr>
      <w:r>
        <w:t>- BAPIs</w:t>
        <w:br/>
        <w:t xml:space="preserve">  - BAPI_PO_CHANGE: Invoked in Execution mode to set the item-level delivery completion via standard SAP update logic; no direct table updates are performed.</w:t>
        <w:br/>
        <w:t xml:space="preserve">  - BAPI_TRANSACTION_COMMIT: Called after successful BAPI_PO_CHANGE to persist database changes.</w:t>
      </w:r>
    </w:p>
    <w:p>
      <w:pPr>
        <w:spacing w:after="120"/>
      </w:pPr>
      <w:r>
        <w:t>Notes:</w:t>
        <w:br/>
        <w:t>- Simulation mode reads EKKO/EKPO/EKBE only; no update BAPIs or commits are executed.</w:t>
        <w:br/>
        <w:t>- All modifications to PO items occur exclusively through BAPI_PO_CHANGE followed by BAPI_TRANSACTION_COMMIT.</w:t>
      </w:r>
    </w:p>
    <w:p/>
    <w:p>
      <w:pPr>
        <w:pStyle w:val="Heading1"/>
      </w:pPr>
      <w:r>
        <w:rPr>
          <w:b/>
          <w:color w:val="2F5496"/>
          <w:sz w:val="32"/>
        </w:rPr>
        <w:t>SECTION: 9.3. Technical Architecture (Key Logic)</w:t>
      </w:r>
    </w:p>
    <w:p>
      <w:pPr>
        <w:spacing w:after="120"/>
      </w:pPr>
      <w:r>
        <w:t>Core processing steps</w:t>
      </w:r>
    </w:p>
    <w:p>
      <w:pPr>
        <w:spacing w:after="120"/>
      </w:pPr>
      <w:r>
        <w:t>- Selection screen and initialization</w:t>
        <w:br/>
        <w:t xml:space="preserve">  - Provide fields: threshold days (default 60), processing mode (Simulation default/Execution), input set of PO item keys (EBELN/EBELP), run identifier [To Be Filled], executing user [To Be Filled], application log handle [To Be Filled].</w:t>
        <w:br/>
        <w:t xml:space="preserve">  - Validate inputs (e.g., numeric/positive threshold; presence of at least one PO item key).</w:t>
        <w:br/>
        <w:t xml:space="preserve">  - Initialize application log (store handle [To Be Filled]) and derive/run-stamp context.</w:t>
      </w:r>
    </w:p>
    <w:p>
      <w:pPr>
        <w:spacing w:after="120"/>
      </w:pPr>
      <w:r>
        <w:t>- Run setup and service instantiation</w:t>
        <w:br/>
        <w:t xml:space="preserve">  - Instantiate the global service class [To Be Filled] (optionally via interface [To Be Filled]).</w:t>
        <w:br/>
        <w:t xml:space="preserve">  - Pass run context and selection parameters to the service.</w:t>
        <w:br/>
        <w:t xml:space="preserve">  - Initialize run (e.g., trace/log headers, defaults).</w:t>
      </w:r>
    </w:p>
    <w:p>
      <w:pPr>
        <w:spacing w:after="120"/>
      </w:pPr>
      <w:r>
        <w:t>- Input normalization and data acquisition</w:t>
        <w:br/>
        <w:t xml:space="preserve">  - Normalize and deduplicate EBELN/EBELP keys.</w:t>
        <w:br/>
        <w:t xml:space="preserve">  - Retrieve business data (read-only):</w:t>
        <w:br/>
        <w:t xml:space="preserve">    - EKKO (headers) and EKPO (items).</w:t>
        <w:br/>
        <w:t xml:space="preserve">    - EKBE (history) to derive last GR/IR dates and cumulative GR/IR quantities.</w:t>
        <w:br/>
        <w:t xml:space="preserve">  - Perform authorization checks for closure operations.</w:t>
      </w:r>
    </w:p>
    <w:p>
      <w:pPr>
        <w:spacing w:after="120"/>
      </w:pPr>
      <w:r>
        <w:t>- Eligibility and metrics computation</w:t>
        <w:br/>
        <w:t xml:space="preserve">  - Compute open quantity (ordered − goods received).</w:t>
        <w:br/>
        <w:t xml:space="preserve">  - Derive last GR/IR dates and calculate inactivity days versus threshold.</w:t>
        <w:br/>
        <w:t xml:space="preserve">  - Determine item eligibility (e.g., no GR/IR within threshold, open qty conditions, auth status).</w:t>
        <w:br/>
        <w:t xml:space="preserve">  - Build structured per-item messages explaining eligibility or reasons for exclusion.</w:t>
      </w:r>
    </w:p>
    <w:p>
      <w:pPr>
        <w:spacing w:after="120"/>
      </w:pPr>
      <w:r>
        <w:t>- ALV construction and display</w:t>
        <w:br/>
        <w:t xml:space="preserve">  - Render an ALV snapshot including: PO item identifiers, key attributes, open quantity, last GR/IR dates, inactivity days, eligibility indicator, and messages.</w:t>
        <w:br/>
        <w:t xml:space="preserve">  - Provide a “Close” selection checkbox enabled only for eligible items; non-eligible items are displayed as Not Processable with explanatory messages.</w:t>
        <w:br/>
        <w:t xml:space="preserve">  - Support user actions: refresh/simulate, and “Close Selected Items”.</w:t>
      </w:r>
    </w:p>
    <w:p>
      <w:pPr>
        <w:spacing w:after="120"/>
      </w:pPr>
      <w:r>
        <w:t>- Mode-specific processing</w:t>
        <w:br/>
        <w:t xml:space="preserve">  - Simulation mode:</w:t>
        <w:br/>
        <w:t xml:space="preserve">    - No update BAPIs or commits are executed.</w:t>
        <w:br/>
        <w:t xml:space="preserve">    - Compute and display projected outcomes; update ALV messages and indicators only.</w:t>
        <w:br/>
        <w:t xml:space="preserve">  - Execution mode:</w:t>
        <w:br/>
        <w:t xml:space="preserve">    - Collect selected eligible items from the ALV.</w:t>
        <w:br/>
        <w:t xml:space="preserve">    - For each selected item, invoke BAPI_PO_CHANGE to set item-level delivery completion; evaluate BAPI return messages.</w:t>
        <w:br/>
        <w:t xml:space="preserve">    - On successful change, call BAPI_TRANSACTION_COMMIT to persist.</w:t>
        <w:br/>
        <w:t xml:space="preserve">    - Persist an audit record in ZPO_CLOSE_LOG (structure: [To Be Filled]) with PO/item, timestamp, user, outcome, and messages.</w:t>
        <w:br/>
        <w:t xml:space="preserve">    - Update ALV with final success/error status and messages per item.</w:t>
      </w:r>
    </w:p>
    <w:p>
      <w:pPr>
        <w:spacing w:after="120"/>
      </w:pPr>
      <w:r>
        <w:t>- Logging, messaging, and errors</w:t>
        <w:br/>
        <w:t xml:space="preserve">  - Write run-level and item-level messages to the application log [To Be Filled].</w:t>
        <w:br/>
        <w:t xml:space="preserve">  - Surface summarized and detailed messages in the ALV.</w:t>
        <w:br/>
        <w:t xml:space="preserve">  - Handle partial failures gracefully; do not process non-eligible or failed items further.</w:t>
      </w:r>
    </w:p>
    <w:p>
      <w:pPr>
        <w:spacing w:after="120"/>
      </w:pPr>
      <w:r>
        <w:t>- Performance and controls</w:t>
        <w:br/>
        <w:t xml:space="preserve">  - Use bulk reads where possible (e.g., keyed selects) and avoid redundant history reads via deduplication.</w:t>
        <w:br/>
        <w:t xml:space="preserve">  - Ensure no direct table updates; all changes occur exclusively via BAPI_PO_CHANGE followed by BAPI_TRANSACTION_COMMIT.</w:t>
      </w:r>
    </w:p>
    <w:p>
      <w:pPr>
        <w:spacing w:after="120"/>
      </w:pPr>
      <w:r>
        <w:t>- Modularization (program includes/components)</w:t>
        <w:br/>
        <w:t xml:space="preserve">  - [To Be Filled] Top/Types: global constants, types, and selection parameter definitions.</w:t>
        <w:br/>
        <w:t xml:space="preserve">  - [To Be Filled] Selection/Validation: selection screen layout and input validation.</w:t>
        <w:br/>
        <w:t xml:space="preserve">  - [To Be Filled] Service Facade: wrapper to global service class [To Be Filled] and authorization checks.</w:t>
        <w:br/>
        <w:t xml:space="preserve">  - [To Be Filled] Data Access: EKKO/EKPO/EKBE retrieval utilities.</w:t>
        <w:br/>
        <w:t xml:space="preserve">  - [To Be Filled] Eligibility Engine: computations for open quantity, last GR/IR, inactivity days, eligibility rules.</w:t>
        <w:br/>
        <w:t xml:space="preserve">  - [To Be Filled] ALV UI: field catalog, layout, event handlers, and selection management.</w:t>
        <w:br/>
        <w:t xml:space="preserve">  - [To Be Filled] Execution/BAPI: BAPI_PO_CHANGE invocation and commit handling.</w:t>
        <w:br/>
        <w:t xml:space="preserve">  - [To Be Filled] Logging/Audit: application log utilities and ZPO_CLOSE_LOG persistence.</w:t>
      </w:r>
    </w:p>
    <w:p/>
    <w:p>
      <w:pPr>
        <w:pStyle w:val="Heading1"/>
      </w:pPr>
      <w:r>
        <w:rPr>
          <w:b/>
          <w:color w:val="2F5496"/>
          <w:sz w:val="32"/>
        </w:rPr>
        <w:t>SECTION: 9.3.a Selection Screen</w:t>
      </w:r>
    </w:p>
    <w:p>
      <w:pPr>
        <w:spacing w:after="120"/>
      </w:pPr>
      <w:r>
        <w:t>Selection Screen</w:t>
      </w:r>
    </w:p>
    <w:p>
      <w:pPr>
        <w:spacing w:after="120"/>
      </w:pPr>
      <w:r>
        <w:t>The report provides a structured selection screen to identify candidate Purchase Order (PO) items and control processing behavior.</w:t>
      </w:r>
    </w:p>
    <w:p>
      <w:pPr>
        <w:spacing w:after="120"/>
      </w:pPr>
      <w:r>
        <w:t>Fields and defaults</w:t>
        <w:br/>
        <w:t>- Threshold Days for Inactivity: Numeric, default 60. Must be a positive integer.</w:t>
        <w:br/>
        <w:t>- Simulation Mode: Checkbox, checked by default. When checked, the report runs in read-only mode; when unchecked, Execution mode is used.</w:t>
        <w:br/>
        <w:t>- PO Item Keys (EBELN/EBELP): Multi-entry input for specific PO items. Mandatory; drives the candidate set and subsequent processing.</w:t>
        <w:br/>
        <w:t>- Purchasing Organization: Optional filter applied to the entered PO items.</w:t>
        <w:br/>
        <w:t>- Plant: Optional filter applied to the entered PO items.</w:t>
        <w:br/>
        <w:t>- Vendor: Optional filter applied to the entered PO items.</w:t>
        <w:br/>
        <w:t>- PO Number Range: Optional header-level filter; does not replace the requirement to provide PO item keys.</w:t>
        <w:br/>
        <w:t>- Date Range for PO Creation/Change: Optional header-level filter to further narrow the context.</w:t>
        <w:br/>
        <w:t>- Run Identifier: [To Be Filled]</w:t>
        <w:br/>
        <w:t>- Executing User: [To Be Filled]</w:t>
        <w:br/>
        <w:t>- Application Log Handle: [To Be Filled]</w:t>
      </w:r>
    </w:p>
    <w:p>
      <w:pPr>
        <w:spacing w:after="120"/>
      </w:pPr>
      <w:r>
        <w:t>Behavior and validation</w:t>
        <w:br/>
        <w:t>- Simulation Mode: No update BAPIs or commits are executed; data is read-only.</w:t>
        <w:br/>
        <w:t>- Execution Mode: Enables update processing via standard BAPIs subject to authorization checks.</w:t>
        <w:br/>
        <w:t>- Validation: Threshold Days must be positive; at least one PO item key (EBELN/EBELP) must be supplied to execute.</w:t>
      </w:r>
    </w:p>
    <w:p>
      <w:pPr>
        <w:spacing w:after="120"/>
      </w:pPr>
      <w:r>
        <w:t>Execution control</w:t>
        <w:br/>
        <w:t>- Execute button: Triggers normalization and validation of inputs, data retrieval, and ALV rendering in Simulation; in Execution, proceeds with eligible item closure via standard update logic.</w:t>
      </w:r>
    </w:p>
    <w:p/>
    <w:p>
      <w:pPr>
        <w:pStyle w:val="Heading1"/>
      </w:pPr>
      <w:r>
        <w:rPr>
          <w:b/>
          <w:color w:val="2F5496"/>
          <w:sz w:val="32"/>
        </w:rPr>
        <w:t>SECTION: 9.3.b Processing Logic</w:t>
      </w:r>
    </w:p>
    <w:p>
      <w:pPr>
        <w:spacing w:after="120"/>
      </w:pPr>
      <w:r>
        <w:t>Runtime processing</w:t>
      </w:r>
    </w:p>
    <w:p>
      <w:pPr>
        <w:spacing w:after="120"/>
      </w:pPr>
      <w:r>
        <w:t>- Initialization and input handling</w:t>
        <w:br/>
        <w:t xml:space="preserve">  - Read selection parameters: threshold days (default 60), processing mode (Simulation/Execution), PO item keys (EBELN/EBELP), optional organizational filters, Run Identifier [To Be Filled], Executing User [To Be Filled], Application Log Handle [To Be Filled].</w:t>
        <w:br/>
        <w:t xml:space="preserve">  - Normalize and deduplicate the EBELN/EBELP list; apply optional filters (Purch. Org, Plant, Vendor, PO number range, date ranges).</w:t>
        <w:br/>
        <w:t xml:space="preserve">  - Instantiate the processing service [To Be Filled] (optionally via interface [To Be Filled]) and pass the run context.</w:t>
      </w:r>
    </w:p>
    <w:p>
      <w:pPr>
        <w:spacing w:after="120"/>
      </w:pPr>
      <w:r>
        <w:t>- Data retrieval (read-only)</w:t>
        <w:br/>
        <w:t xml:space="preserve">  - Fetch PO headers from EKKO and items from EKPO for the normalized key set.</w:t>
        <w:br/>
        <w:t xml:space="preserve">  - Read EKBE to derive cumulative GR/IR quantities and last GR/IR posting dates used for inactivity calculations.</w:t>
        <w:br/>
        <w:t xml:space="preserve">  - Perform authorization checks for closure operations before allowing Execution mode on any item.</w:t>
      </w:r>
    </w:p>
    <w:p>
      <w:pPr>
        <w:spacing w:after="120"/>
      </w:pPr>
      <w:r>
        <w:t>- Metrics and eligibility computation</w:t>
        <w:br/>
        <w:t xml:space="preserve">  - Compute open quantity per item: Open Qty = Ordered Quantity (EKPO) − Cumulative GR Quantity (EKBE).</w:t>
        <w:br/>
        <w:t xml:space="preserve">  - Determine the last activity date from EKBE (latest GR or IR) and compute inactivity days = Current Date − Last GR/IR Date.</w:t>
        <w:br/>
        <w:t xml:space="preserve">  - Flag eligibility for closure when no GR/IR activity occurred in the last Threshold Days. Treatment when no EKBE history exists: [To Be Filled].</w:t>
        <w:br/>
        <w:t xml:space="preserve">  - Capture computed metrics (open quantity, last GR/IR date, inactivity days, eligibility) for display and logging.</w:t>
      </w:r>
    </w:p>
    <w:p>
      <w:pPr>
        <w:spacing w:after="120"/>
      </w:pPr>
      <w:r>
        <w:t>- Simulation mode behavior</w:t>
        <w:br/>
        <w:t xml:space="preserve">  - No update BAPIs or commits are executed.</w:t>
        <w:br/>
        <w:t xml:space="preserve">  - Present candidates (e.g., via ALV) with computed metrics and eligibility; allow user selection for hypothetical closure.</w:t>
        <w:br/>
        <w:t xml:space="preserve">  - Record proposed actions and rationale to the application log under the run context.</w:t>
      </w:r>
    </w:p>
    <w:p>
      <w:pPr>
        <w:spacing w:after="120"/>
      </w:pPr>
      <w:r>
        <w:t>- Execution mode behavior</w:t>
        <w:br/>
        <w:t xml:space="preserve">  - Process only items explicitly selected by the user and passing validation (authorization, eligibility, and input integrity).</w:t>
        <w:br/>
        <w:t xml:space="preserve">  - For each selected item:</w:t>
        <w:br/>
        <w:t xml:space="preserve">    - Invoke BAPI_PO_CHANGE to set the item-level delivery completion indicator using standard SAP update logic; no direct table updates are performed.</w:t>
        <w:br/>
        <w:t xml:space="preserve">    - Evaluate BAPI return messages; treat errors as failures and skip commit for the failed item.</w:t>
        <w:br/>
        <w:t xml:space="preserve">    - On successful change, call BAPI_TRANSACTION_COMMIT to persist the update.</w:t>
        <w:br/>
        <w:t xml:space="preserve">    - Capture the before/after status where applicable [To Be Filled].</w:t>
      </w:r>
    </w:p>
    <w:p>
      <w:pPr>
        <w:spacing w:after="120"/>
      </w:pPr>
      <w:r>
        <w:t>- Logging and audit</w:t>
        <w:br/>
        <w:t xml:space="preserve">  - Write structured entries to the application log [To Be Filled] for key events: selection statistics, computed metrics, eligibility decisions, BAPI requests/responses, successes, and failures.</w:t>
        <w:br/>
        <w:t xml:space="preserve">  - Persist an audit record per processed item in ZPO_CLOSE_LOG capturing at minimum: EBELN, EBELP, Run Identifier [To Be Filled], Executing User [To Be Filled], timestamp, mode (Simulation/Execution), eligibility result, action taken, outcome, and messages. Exact table structure: [To Be Filled].</w:t>
        <w:br/>
        <w:t xml:space="preserve">  - Produce an end-of-run summary (counts of candidates, selected, successfully closed, and failed) in the log and output.</w:t>
      </w:r>
    </w:p>
    <w:p/>
    <w:p>
      <w:pPr>
        <w:pStyle w:val="Heading1"/>
      </w:pPr>
      <w:r>
        <w:rPr>
          <w:b/>
          <w:color w:val="2F5496"/>
          <w:sz w:val="32"/>
        </w:rPr>
        <w:t>SECTION: 9.3.c ALV Output Columns</w:t>
      </w:r>
    </w:p>
    <w:p>
      <w:pPr>
        <w:spacing w:after="120"/>
      </w:pPr>
      <w:r>
        <w:t>ALV Output Columns and Behavior</w:t>
      </w:r>
    </w:p>
    <w:p>
      <w:pPr>
        <w:spacing w:after="120"/>
      </w:pPr>
      <w:r>
        <w:t>Row granularity</w:t>
        <w:br/>
        <w:t>- One row per PO item (unique by EBELN/EBELP) in the normalized candidate set.</w:t>
      </w:r>
    </w:p>
    <w:p>
      <w:pPr>
        <w:spacing w:after="120"/>
      </w:pPr>
      <w:r>
        <w:t>Columns</w:t>
        <w:br/>
        <w:t>- Select for Closure (Checkbox, editable): User-selectable only when the row is eligible and the user is authorized. Disabled in Simulation Mode and for ineligible/unauthorized items.</w:t>
        <w:br/>
        <w:t>- PO Number (EKKO-EBELN): Key column.</w:t>
        <w:br/>
        <w:t>- PO Item (EKPO-EBELP): Key column.</w:t>
        <w:br/>
        <w:t>- Vendor (EKKO-LIFNR): Display as vendor number and short name [if available; else number only].</w:t>
        <w:br/>
        <w:t>- Purchasing Organization (EKKO-EKORG)</w:t>
        <w:br/>
        <w:t>- Plant (EKPO-WERKS)</w:t>
        <w:br/>
        <w:t>- Material (EKPO-MATNR)</w:t>
        <w:br/>
        <w:t>- Short Text (EKPO-TXZ01)</w:t>
        <w:br/>
        <w:t>- Delivery Complete Flag – Current (EKPO-ELIKZ)</w:t>
        <w:br/>
        <w:t>- Ordered Quantity (EKPO-MENGE) with Unit (EKPO-MEINS)</w:t>
        <w:br/>
        <w:t>- Cumulative GR Quantity (from EKBE; GR postings aggregated) with Unit</w:t>
        <w:br/>
        <w:t>- Cumulative IR Quantity (from EKBE; IR postings aggregated) with Unit</w:t>
        <w:br/>
        <w:t>- Open Quantity (Computed: EKPO-MENGE − Cum. GR Qty) with Unit</w:t>
        <w:br/>
        <w:t>- Last GR Date (latest GR posting date from EKBE)</w:t>
        <w:br/>
        <w:t>- Last IR Date (latest IR posting date from EKBE)</w:t>
        <w:br/>
        <w:t>- Last Activity Date (Derived: max of Last GR Date, Last IR Date)</w:t>
        <w:br/>
        <w:t>- Inactivity Days (Computed: Current Date − Last Activity Date)</w:t>
        <w:br/>
        <w:t>- Eligibility for Closure (Derived Yes/No): Yes when inactivity days ≥ Threshold Days and other closure rules pass (e.g., authorization).</w:t>
        <w:br/>
        <w:t>- Ineligibility/Block Reason (Text): Populated when Eligibility = No (e.g., “Recent GR/IR within threshold”, “Authorization failed”, “Data incomplete”).</w:t>
        <w:br/>
        <w:t>- Status Message (Dynamic): See behavior below.</w:t>
      </w:r>
    </w:p>
    <w:p>
      <w:pPr>
        <w:spacing w:after="120"/>
      </w:pPr>
      <w:r>
        <w:t>Behavior</w:t>
        <w:br/>
        <w:t>- Selection (Select for Closure):</w:t>
        <w:br/>
        <w:t xml:space="preserve">  - Editable only for rows with Eligibility = Yes and where authorization checks succeeded.</w:t>
        <w:br/>
        <w:t xml:space="preserve">  - Disabled in Simulation Mode; users may still review metrics but cannot mark items for update.</w:t>
        <w:br/>
        <w:t xml:space="preserve">  - On user selection, the row’s Status Message updates to “Selected for closure” (Execution Mode) or “Selected (simulation only)” (Simulation Mode).</w:t>
        <w:br/>
        <w:t>- Status Message:</w:t>
        <w:br/>
        <w:t xml:space="preserve">  - Before execution: Shows evaluation outcome such as “Eligible”, “Not eligible – [Reason]”, or “Selected for closure”.</w:t>
        <w:br/>
        <w:t xml:space="preserve">  - After execution (Execution Mode): Displays the processing result per row, e.g., “Delivery Complete set successfully”, or “Error: [short message]”. Message content mirrors the latest application log entry for the item.</w:t>
        <w:br/>
        <w:t xml:space="preserve">  - In Simulation Mode: No database updates occur; message reflects simulated outcome, e.g., “Simulated – would set Delivery Complete”.</w:t>
        <w:br/>
        <w:t>- Default layout:</w:t>
        <w:br/>
        <w:t xml:space="preserve">  - Sorted by PO Number, PO Item.</w:t>
        <w:br/>
        <w:t xml:space="preserve">  - Totals and subtotals (optional) for Open Quantity by PO Number.</w:t>
        <w:br/>
        <w:t xml:space="preserve">  - All data fields are read-only except the Select for Closure checkbox.</w:t>
      </w:r>
    </w:p>
    <w:p/>
    <w:p>
      <w:pPr>
        <w:pStyle w:val="Heading1"/>
      </w:pPr>
      <w:r>
        <w:rPr>
          <w:b/>
          <w:color w:val="2F5496"/>
          <w:sz w:val="32"/>
        </w:rPr>
        <w:t>SECTION: 9.3.d Include Programs</w:t>
      </w:r>
    </w:p>
    <w:p>
      <w:pPr>
        <w:spacing w:after="120"/>
      </w:pPr>
      <w:r>
        <w:t>The report is modularized using standard includes: TOP contains global type definitions, constants, data declarations, and run context structures (e.g., Threshold Days, Simulation Mode, Run Identifier [To Be Filled], Executing User [To Be Filled], Application Log Handle [To Be Filled]), as well as references to the processing service [To Be Filled]/interface [To Be Filled]; SEL defines and validates the selection screen as per 9.3.a (defaulting logic, positive-integer check for Threshold Days, mandatory EBELN/EBELP, and normalization/deduplication of entered PO items with optional organizational filters); F01 encapsulates runtime processing per 9.3.b (data retrieval from EKKO/EKPO/EKBE, computation of cumulative GR/IR, open quantity, last activity and inactivity days, eligibility determination, authorization checks, Simulation vs. Execution branching, BAPI-based update to set Delivery Complete, commit handling, and persistence to the application log and custom table [To Be Filled]); ALV builds and manages the ALV output per 9.3.c (field catalog and layout, population of columns, enablement logic for “Select for Closure,” event handling for user actions, and final display).</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