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Unified Design Document</w:t>
      </w:r>
    </w:p>
    <w:p>
      <w:pPr>
        <w:jc w:val="left"/>
      </w:pPr>
      <w:r>
        <w:rPr>
          <w:b/>
          <w:color w:val="1F4E79"/>
          <w:sz w:val="32"/>
        </w:rPr>
        <w:t>Table of Contents</w:t>
      </w:r>
    </w:p>
    <w:p>
      <w:r>
        <w:fldChar w:fldCharType="begin"/>
        <w:instrText xml:space="preserve">TOC \o "1-3" \h \z \u</w:instrText>
        <w:fldChar w:fldCharType="separate"/>
        <w:fldChar w:fldCharType="end"/>
      </w:r>
    </w:p>
    <w:p>
      <w:r>
        <w:br w:type="page"/>
      </w:r>
    </w:p>
    <w:p>
      <w:pPr>
        <w:pStyle w:val="Heading1"/>
      </w:pPr>
      <w:r>
        <w:rPr>
          <w:b/>
          <w:color w:val="2F5496"/>
          <w:sz w:val="32"/>
        </w:rPr>
        <w:t>SECTION: 1. Purpose</w:t>
      </w:r>
    </w:p>
    <w:p>
      <w:pPr>
        <w:spacing w:after="120"/>
      </w:pPr>
      <w:r>
        <w:t>The purpose of this Unified Design Document is to define the design and implementation approach for automating the closure of aged and partially processed purchase orders within the SAP environment. This document serves to guide the development of functionality enabling users to identify, simulate, and execute the closure of eligible purchase orders through an SAP ALV report. The expected outcomes include improved procurement reporting accuracy and a reduction in the backlog of open purchase orders.</w:t>
      </w:r>
    </w:p>
    <w:p/>
    <w:p>
      <w:pPr>
        <w:pStyle w:val="Heading1"/>
      </w:pPr>
      <w:r>
        <w:rPr>
          <w:b/>
          <w:color w:val="2F5496"/>
          <w:sz w:val="32"/>
        </w:rPr>
        <w:t>SECTION: 2. Scope</w:t>
      </w:r>
    </w:p>
    <w:p>
      <w:pPr>
        <w:spacing w:after="120"/>
      </w:pPr>
      <w:r>
        <w:t>SECTION: 2. Scope</w:t>
      </w:r>
    </w:p>
    <w:p>
      <w:pPr>
        <w:spacing w:after="120"/>
      </w:pPr>
      <w:r>
        <w:t>This solution encompasses the identification and closure of open purchase order (PO) line items that have remained inactive for more than 60 days. It includes the display of relevant PO data within an SAP ALV report and provides functionality for users to flag line items for closure, supporting both simulation and real execution modes. The solution impacts procurement users with the necessary authorizations and interfaces with MM and FI modules to retrieve GR/IR information.</w:t>
      </w:r>
    </w:p>
    <w:p>
      <w:pPr>
        <w:spacing w:after="120"/>
      </w:pPr>
      <w:r>
        <w:t>Out of scope are the creation of new POs or modification of PO data beyond updating the delivery complete flag. The solution does not initiate workflow triggers or communicate with vendors. All processes assume prerequisite master data validity and adequate user authorizations.</w:t>
      </w:r>
    </w:p>
    <w:p/>
    <w:p>
      <w:pPr>
        <w:pStyle w:val="Heading1"/>
      </w:pPr>
      <w:r>
        <w:rPr>
          <w:b/>
          <w:color w:val="2F5496"/>
          <w:sz w:val="32"/>
        </w:rPr>
        <w:t>SECTION: 3. Structure</w:t>
      </w:r>
    </w:p>
    <w:p>
      <w:pPr>
        <w:spacing w:after="120"/>
      </w:pPr>
      <w:r>
        <w:t>SECTION: 3. Structure</w:t>
      </w:r>
    </w:p>
    <w:p>
      <w:pPr>
        <w:spacing w:after="120"/>
      </w:pPr>
      <w:r>
        <w:t>This document is organized into key sections that collectively define the automated purchase order closure solution. The core structural components are as follows:</w:t>
      </w:r>
    </w:p>
    <w:p>
      <w:pPr>
        <w:spacing w:after="120"/>
      </w:pPr>
      <w:r>
        <w:t>- **Table Design**: Details the structure and key fields of tables accessed and updated, including EKKO, EKPO, EKET, CDHDR, CDPOS, and the custom ZPO_CLOSE_LOG for audit purposes.</w:t>
        <w:br/>
        <w:t>- **Value Help**: Specifies value help (F4) support for selection screen fields such as Purchasing Organization, Plant, Vendor, and Purchase Order number ranges.</w:t>
        <w:br/>
        <w:t>- **CDS View(s)**: Outlines any required Core Data Services views to efficiently fetch and combine PO-related data from multiple tables.</w:t>
        <w:br/>
        <w:t>- **Function Module**: Describes any specifically developed function modules for encapsulating reusable business logic or data retrieval.</w:t>
        <w:br/>
        <w:t>- **Global Class**: Defines the structure and responsibilities of the ABAP global class that orchestrates PO data processing, eligibility checks, and ALV report management.</w:t>
        <w:br/>
        <w:t>- **Report Program**: Details the custom report program, encompassing selection screen logic, ALV grid configuration, execution modes (simulation vs. real closure), message handling, and user-driven PO closure execution.</w:t>
      </w:r>
    </w:p>
    <w:p>
      <w:pPr>
        <w:spacing w:after="120"/>
      </w:pPr>
      <w:r>
        <w:t>Subsequent sections of this document elaborate on each of these structural components, establishing the foundation for a consistent, maintainable, and auditable SAP solution.</w:t>
      </w:r>
    </w:p>
    <w:p/>
    <w:p>
      <w:pPr>
        <w:pStyle w:val="Heading1"/>
      </w:pPr>
      <w:r>
        <w:rPr>
          <w:b/>
          <w:color w:val="2F5496"/>
          <w:sz w:val="32"/>
        </w:rPr>
        <w:t>SECTION: 3.1. Functional Requirement</w:t>
      </w:r>
    </w:p>
    <w:p>
      <w:pPr>
        <w:spacing w:after="120"/>
      </w:pPr>
      <w:r>
        <w:t>- The system must retrieve open purchase orders and calculate open quantities based on the difference between ordered and received amounts, sourcing data from EKKO and EKPO tables.</w:t>
        <w:br/>
        <w:t>- Users must have the ability to select purchase orders for closure via an SAP ALV report interface.</w:t>
        <w:br/>
        <w:t>- Purchase orders become eligible for closure if there has been no goods receipt (GR) or invoice receipt (IR) activity within the past 60 days.</w:t>
        <w:br/>
        <w:t>- For eligible line items, closure is to be executed using the standard BAPI_PO_CHANGE, with user-driven selection of items to be closed.</w:t>
        <w:br/>
        <w:t>- The solution must provide a simulation mode in which changes are not persisted to the database, allowing users to preview results.</w:t>
        <w:br/>
        <w:t>- The report's selection screen must support input filtering by Purchasing Organization, Plant, Vendor, Purchase Order number range, relevant dates, and a simulation/execution mode indicator.</w:t>
        <w:br/>
        <w:t>- ALV report output must display purchase order details including PO number, item, material, vendor, open quantity, status, and provide a checkbox for user action.</w:t>
        <w:br/>
        <w:t>- All actions must provide immediate user feedback within the ALV grid via message columns displaying success, warnings, or errors after simulation or actual processing.</w:t>
      </w:r>
    </w:p>
    <w:p/>
    <w:p>
      <w:pPr>
        <w:pStyle w:val="Heading1"/>
      </w:pPr>
      <w:r>
        <w:rPr>
          <w:b/>
          <w:color w:val="2F5496"/>
          <w:sz w:val="32"/>
        </w:rPr>
        <w:t>SECTION: 3.2. Technical Architecture</w:t>
      </w:r>
    </w:p>
    <w:p>
      <w:pPr>
        <w:spacing w:after="120"/>
      </w:pPr>
      <w:r>
        <w:t>SECTION: 3.2. Technical Architecture</w:t>
      </w:r>
    </w:p>
    <w:p>
      <w:pPr>
        <w:spacing w:after="120"/>
      </w:pPr>
      <w:r>
        <w:t>The solution is architected as a custom SAP ABAP report program integrating several SAP standard and custom components to deliver the automated purchase order closure functionality. The technical architecture comprises the following core elements:</w:t>
      </w:r>
    </w:p>
    <w:p>
      <w:pPr>
        <w:spacing w:after="120"/>
      </w:pPr>
      <w:r>
        <w:t>- **Data Retrieval and Processing**: Open purchase order data is fetched primarily from the EKKO (PO header) and EKPO (PO item) tables. Open quantities are dynamically calculated as the difference between ordered and received quantities. Additional data, such as material descriptions, are sourced via CDS views that join EKPO with MARA and MAKT.</w:t>
        <w:br/>
        <w:t xml:space="preserve">  </w:t>
        <w:br/>
        <w:t>- **User Interface**: The report presents a selection screen enabling users to filter by Purchasing Organization, Plant, Vendor, Purchase Order number range, relevant dates, and execution mode (simulation vs. real). Value help (F4) is provided for Material and key selection fields.</w:t>
      </w:r>
    </w:p>
    <w:p>
      <w:pPr>
        <w:spacing w:after="120"/>
      </w:pPr>
      <w:r>
        <w:t>- **ALV Grid Output**: The report utilizes an ALV (ABAP List Viewer) grid to display PO details, including PO number, item, material, vendor, open quantity, current status, and a checkbox for user-driven selection of items to close. The grid also features a message column for immediate feedback.</w:t>
      </w:r>
    </w:p>
    <w:p>
      <w:pPr>
        <w:spacing w:after="120"/>
      </w:pPr>
      <w:r>
        <w:t>- **Business Logic Layer**: A global ABAP class is responsible for:</w:t>
        <w:br/>
        <w:t xml:space="preserve">  - Processing user selection and eligibility checks (no GR/IR activity within 60 days, verified via MM and FI module interfaces).</w:t>
        <w:br/>
        <w:t xml:space="preserve">  - Orchestrating the closure process by invoking BAPI_PO_CHANGE and handling transactional consistency with BAPI_TRANSACTION_COMMIT.</w:t>
        <w:br/>
        <w:t xml:space="preserve">  - Supporting simulation mode, which executes all logic without persisting changes.</w:t>
      </w:r>
    </w:p>
    <w:p>
      <w:pPr>
        <w:spacing w:after="120"/>
      </w:pPr>
      <w:r>
        <w:t>- **Custom Functionality and Audit**: A custom table (ZPO_CLOSE_LOG) is employed to record actions taken during real mode execution, enabling auditability of all closure activity.</w:t>
      </w:r>
    </w:p>
    <w:p>
      <w:pPr>
        <w:spacing w:after="120"/>
      </w:pPr>
      <w:r>
        <w:t>- **Error and Message Handling**: All BAPI return messages and processing errors are captured, analyzed, and relayed to the user in the ALV grid's message column. This ensures transparency and guides corrective user actions.</w:t>
      </w:r>
    </w:p>
    <w:p>
      <w:pPr>
        <w:spacing w:after="120"/>
      </w:pPr>
      <w:r>
        <w:t>- **Dependency Management**: The solution leverages direct associations with standard SAP tables (EKKO, EKPO, EKET, MARA, MAKT), and integrates with standard BAPIs for update operations. Prerequisite master data validity and user authorization checks are assumed and must be maintained externally.</w:t>
      </w:r>
    </w:p>
    <w:p>
      <w:pPr>
        <w:spacing w:after="120"/>
      </w:pPr>
      <w:r>
        <w:t>This architecture ensures modular, maintainable, and auditable closure of inactive PO items, while providing a clear and intuitive user experience consistent with SAP best practices.</w:t>
      </w:r>
    </w:p>
    <w:p/>
    <w:p>
      <w:pPr>
        <w:pStyle w:val="Heading1"/>
      </w:pPr>
      <w:r>
        <w:rPr>
          <w:b/>
          <w:color w:val="2F5496"/>
          <w:sz w:val="32"/>
        </w:rPr>
        <w:t>SECTION: 4. Table</w:t>
      </w:r>
    </w:p>
    <w:p>
      <w:pPr>
        <w:spacing w:after="120"/>
      </w:pPr>
      <w:r>
        <w:t>SECTION: 4. Table</w:t>
      </w:r>
    </w:p>
    <w:p>
      <w:pPr>
        <w:spacing w:after="120"/>
      </w:pPr>
      <w:r>
        <w:t>This solution relies on a combination of SAP standard and custom database tables to facilitate automated purchase order closure. Standard tables are accessed to retrieve and process relevant PO data, while a custom logging table is updated to support audit and traceability requirements. The primary table components are outlined below.</w:t>
      </w:r>
    </w:p>
    <w:p>
      <w:pPr>
        <w:spacing w:after="120"/>
      </w:pPr>
      <w:r>
        <w:t>**Standard Tables (Read-Only Access):**</w:t>
        <w:br/>
        <w:t>- **EKKO**: Purchase Order Header Data. Provides high-level PO information such as purchasing organization and vendor (fields used: EBELN, LIFNR, AEDAT).</w:t>
        <w:br/>
        <w:t>- **EKPO**: Purchase Order Item Data. Supplies detailed item-level information, including material number and ordered quantity (fields used: EBELN, EBELP, MATNR, MENGE).</w:t>
        <w:br/>
        <w:t>- **EKET**: Purchase Order Schedule Lines. Used to determine delivery schedules and outstanding quantities.</w:t>
        <w:br/>
        <w:t>- **CDHDR / CDPOS**: Change Document Header and Items. Analyzed to assess recent goods receipt (GR) or invoice receipt (IR) activity against POs and line items.</w:t>
      </w:r>
    </w:p>
    <w:p>
      <w:pPr>
        <w:spacing w:after="120"/>
      </w:pPr>
      <w:r>
        <w:t>**Custom Table (Updated):**</w:t>
        <w:br/>
        <w:t>- **ZPO_CLOSE_LOG**: Custom audit table designed to log each PO closure event. Records include purchase order identifier, closure user, date, and time for traceability and compliance.</w:t>
      </w:r>
    </w:p>
    <w:p>
      <w:pPr>
        <w:spacing w:after="120"/>
      </w:pPr>
      <w:r>
        <w:t xml:space="preserve">Data elements integral to the solution include:  </w:t>
        <w:br/>
        <w:t xml:space="preserve">- **EBELN** (PO Number)  </w:t>
        <w:br/>
        <w:t xml:space="preserve">- **EBELP** (PO Item)  </w:t>
        <w:br/>
        <w:t xml:space="preserve">- **MATNR** (Material Number)  </w:t>
        <w:br/>
        <w:t xml:space="preserve">- **LIFNR** (Vendor)  </w:t>
        <w:br/>
        <w:t xml:space="preserve">- **MENGE** (Ordered Quantity)  </w:t>
        <w:br/>
        <w:t xml:space="preserve">- **WEMNG** (Goods Receipt Quantity)  </w:t>
        <w:br/>
        <w:t>- **AEDAT** (Document Date)</w:t>
      </w:r>
    </w:p>
    <w:p>
      <w:pPr>
        <w:spacing w:after="120"/>
      </w:pPr>
      <w:r>
        <w:t>All closure actions are logged in ZPO_CLOSE_LOG with complete user, date, and time stamp information to ensure robust audit trails.</w:t>
      </w:r>
    </w:p>
    <w:p/>
    <w:p>
      <w:pPr>
        <w:pStyle w:val="Heading1"/>
      </w:pPr>
      <w:r>
        <w:rPr>
          <w:b/>
          <w:color w:val="2F5496"/>
          <w:sz w:val="32"/>
        </w:rPr>
        <w:t>SECTION: 4.1. Functional Requirement</w:t>
      </w:r>
    </w:p>
    <w:p>
      <w:pPr>
        <w:spacing w:after="120"/>
      </w:pPr>
      <w:r>
        <w:t>The implementation of the custom table ZPO_CLOSE_LOG is essential to fulfill the solution’s audit, traceability, and reporting requirements. Every purchase order (PO) closure event—triggered via the user-driven process in the ALV report—is systematically logged in this table. ZPO_CLOSE_LOG captures the PO identifier, the user responsible for initiating the closure, and the corresponding date and time of the event. This audit mechanism ensures comprehensive traceability of all closure actions, supports compliance with internal controls, and enables subsequent reporting and analysis of PO closure activity. By maintaining these detailed records, the solution provides transparency, accountability, and historical reference for all automated purchase order closures.</w:t>
      </w:r>
    </w:p>
    <w:p/>
    <w:p>
      <w:pPr>
        <w:pStyle w:val="Heading1"/>
      </w:pPr>
      <w:r>
        <w:rPr>
          <w:b/>
          <w:color w:val="2F5496"/>
          <w:sz w:val="32"/>
        </w:rPr>
        <w:t>SECTION: 4.2. Data Source</w:t>
      </w:r>
    </w:p>
    <w:p>
      <w:pPr>
        <w:spacing w:after="120"/>
      </w:pPr>
      <w:r>
        <w:t>SECTION: 4.2. Data Source</w:t>
      </w:r>
    </w:p>
    <w:p>
      <w:pPr>
        <w:spacing w:after="120"/>
      </w:pPr>
      <w:r>
        <w:t>The custom table ZPO_CLOSE_LOG is populated during the automated purchase order closure process. Source data for this table is referenced and derived from the following SAP standard tables:</w:t>
      </w:r>
    </w:p>
    <w:p>
      <w:pPr>
        <w:spacing w:after="120"/>
      </w:pPr>
      <w:r>
        <w:t>- **EKKO (Purchase Order Header)**: Supplies primary purchase order details such as PO number (EBELN), purchasing organization (EKORG), and vendor (LIFNR).</w:t>
        <w:br/>
        <w:t>- **EKPO (Purchase Order Item)**: Provides item-level information, including item number (EBELP), material (MATNR), and ordered quantity (MENGE). Used to identify specific PO items eligible for closure.</w:t>
        <w:br/>
        <w:t>- **EKET (Purchase Order Schedule Lines)**: Referenced to determine outstanding delivery schedules and quantities.</w:t>
        <w:br/>
        <w:t>- **CDHDR/CDPOS (Change Document Tables)**: Utilized to verify recent goods receipt or invoice receipt activity, informing eligibility for closure.</w:t>
        <w:br/>
        <w:t>- **User and Timestamp Data**: Captured at runtime from the SAP user context (SY-UNAME, SY-DATUM, SY-UZEIT).</w:t>
      </w:r>
    </w:p>
    <w:p>
      <w:pPr>
        <w:spacing w:after="120"/>
      </w:pPr>
      <w:r>
        <w:t>These data sources are accessed in real-time by the report program at the moment of closure action, ensuring accurate logging of closure events. No external or third-party systems are involved. Only the custom table ZPO_CLOSE_LOG is updated; all other tables are referenced in read-only mode to support data validation and selection.</w:t>
      </w:r>
    </w:p>
    <w:p/>
    <w:p>
      <w:pPr>
        <w:pStyle w:val="Heading1"/>
      </w:pPr>
      <w:r>
        <w:rPr>
          <w:b/>
          <w:color w:val="2F5496"/>
          <w:sz w:val="32"/>
        </w:rPr>
        <w:t>SECTION: 4.3. Technical Architecture</w:t>
      </w:r>
    </w:p>
    <w:p>
      <w:pPr>
        <w:spacing w:after="120"/>
      </w:pPr>
      <w:r>
        <w:t>SECTION: 4.3. Technical Architecture</w:t>
      </w:r>
    </w:p>
    <w:p>
      <w:pPr>
        <w:spacing w:after="120"/>
      </w:pPr>
      <w:r>
        <w:t>The custom table **ZPO_CLOSE_LOG** is designed specifically to support auditability and traceability of automated purchase order (PO) closure events within the SAP MM module. The following provides an overview of its technical architecture and configuration:</w:t>
      </w:r>
    </w:p>
    <w:p>
      <w:pPr>
        <w:spacing w:after="120"/>
      </w:pPr>
      <w:r>
        <w:t>**Table Structure and Definition Highlights:**</w:t>
        <w:br/>
        <w:t>ZPO_CLOSE_LOG captures essential information for every PO closure triggered through the ALV-based utility. Key fields include:</w:t>
        <w:br/>
        <w:t>- **PO Number (EBELN):** Primary identifier for the purchase order, data element aligned with standard SAP definitions.</w:t>
        <w:br/>
        <w:t>- **PO Item (EBELP):** Identifies the specific order line item, if applicable.</w:t>
        <w:br/>
        <w:t>- **Closure User (USR_NAME):** Stores the SAP user (SY-UNAME) responsible for initiating the closure.</w:t>
        <w:br/>
        <w:t>- **Closure Date (CLOSE_DATE):** Date of the closure action (system date at runtime, SY-DATUM).</w:t>
        <w:br/>
        <w:t>- **Closure Time (CLOSE_TIME):** Time of the closure event (system time at runtime, SY-UZEIT).</w:t>
        <w:br/>
        <w:t>- **Log Timestamp:** (Optional) For precise recording of the event occurrence.</w:t>
      </w:r>
    </w:p>
    <w:p>
      <w:pPr>
        <w:spacing w:after="120"/>
      </w:pPr>
      <w:r>
        <w:t>**Primary Key:**</w:t>
        <w:br/>
        <w:t>The primary key typically comprises the combination of PO Number (EBELN), PO Item (EBELP), and Closure Date/Time to guarantee unique identification of each closure event.</w:t>
      </w:r>
    </w:p>
    <w:p>
      <w:pPr>
        <w:spacing w:after="120"/>
      </w:pPr>
      <w:r>
        <w:t>**Foreign Keys:**</w:t>
        <w:br/>
        <w:t>Relevant foreign keys reference the following standard SAP tables to ensure referential integrity:</w:t>
        <w:br/>
        <w:t>- **EKKO (PO Header):** EBELN</w:t>
        <w:br/>
        <w:t>- **EKPO (PO Item):** EBELN, EBELP</w:t>
      </w:r>
    </w:p>
    <w:p>
      <w:pPr>
        <w:spacing w:after="120"/>
      </w:pPr>
      <w:r>
        <w:t>**Technical Settings:**</w:t>
        <w:br/>
        <w:t>- **Data Class:** APPLLOG (Application Log Data)</w:t>
        <w:br/>
        <w:t>- **Delivery Class:** A (Application Table, master and transaction data)</w:t>
        <w:br/>
        <w:t>- **Table Maintenance:** Standard table maintenance enabled (SM30/SM31) for audit purposes, with access restricted via authorizations according to SAP best practices.</w:t>
        <w:br/>
        <w:t>- **Buffering:** No table buffering to ensure real-time accuracy and audit integrity.</w:t>
        <w:br/>
        <w:t>- **Logging:** Table change logging is activated (via technical settings) to further support compliance requirements.</w:t>
      </w:r>
    </w:p>
    <w:p>
      <w:pPr>
        <w:spacing w:after="120"/>
      </w:pPr>
      <w:r>
        <w:t>**Additional Notes:**</w:t>
        <w:br/>
        <w:t>- No sensitive data or externally linked records are stored.</w:t>
        <w:br/>
        <w:t>- The table is updated only by the automated closure utility; all read accesses are controlled and logged as per system settings.</w:t>
        <w:br/>
        <w:t>- Future schema extensions can accommodate additional audit fields as regulatory or business needs evolve.</w:t>
      </w:r>
    </w:p>
    <w:p>
      <w:pPr>
        <w:spacing w:after="120"/>
      </w:pPr>
      <w:r>
        <w:t>This definition ensures that the ZPO_CLOSE_LOG table maintains both technical integrity and functional alignment with audit, compliance, and reporting objectives mandated by the business requirements.</w:t>
      </w:r>
    </w:p>
    <w:p/>
    <w:p>
      <w:pPr>
        <w:pStyle w:val="Heading1"/>
      </w:pPr>
      <w:r>
        <w:rPr>
          <w:b/>
          <w:color w:val="2F5496"/>
          <w:sz w:val="32"/>
        </w:rPr>
        <w:t>SECTION: 5. Value Help</w:t>
      </w:r>
    </w:p>
    <w:p>
      <w:pPr>
        <w:spacing w:after="120"/>
      </w:pPr>
      <w:r>
        <w:t>SECTION: 5. Value Help</w:t>
      </w:r>
    </w:p>
    <w:p>
      <w:pPr>
        <w:spacing w:after="120"/>
      </w:pPr>
      <w:r>
        <w:t xml:space="preserve">Value help is implemented for the Material field within both the selection screen and the ALV output of the Automated PO Closure Utility. When users interact with the Material (MATNR) field—either to define selection criteria or to review and select purchase order items for closure—they can trigger value help by pressing F4 or using the standard input assistance icon. </w:t>
      </w:r>
    </w:p>
    <w:p>
      <w:pPr>
        <w:spacing w:after="120"/>
      </w:pPr>
      <w:r>
        <w:t>This value help utilizes a Core Data Services (CDS) view to provide a list of valid material numbers (MATNR) and their corresponding descriptions. The CDS view joins the MARA (Material Master) table with the MAKT (Material Description) table on the material number, ensuring users have access to accurate, current material master data in their working language. This facilitates precise selection and review, reduces the risk of input errors, and improves overall usability by helping users identify the correct materials during both the simulation and real closure processes.</w:t>
      </w:r>
    </w:p>
    <w:p>
      <w:pPr>
        <w:spacing w:after="120"/>
      </w:pPr>
      <w:r>
        <w:t>Value help is triggered in the following scenarios:</w:t>
        <w:br/>
        <w:t>- On the selection screen, when entering or searching for Material as a filter.</w:t>
        <w:br/>
        <w:t>- In the ALV grid, when reviewing or verifying material data associated with selected purchase order line items.</w:t>
      </w:r>
    </w:p>
    <w:p>
      <w:pPr>
        <w:spacing w:after="120"/>
      </w:pPr>
      <w:r>
        <w:t>No custom or external value help sources are required; all functionality leverages standard SAP F4 mechanisms with the specified CDS association.</w:t>
      </w:r>
    </w:p>
    <w:p/>
    <w:p>
      <w:pPr>
        <w:pStyle w:val="Heading1"/>
      </w:pPr>
      <w:r>
        <w:rPr>
          <w:b/>
          <w:color w:val="2F5496"/>
          <w:sz w:val="32"/>
        </w:rPr>
        <w:t>SECTION: 5.1. Functional Requirements</w:t>
      </w:r>
    </w:p>
    <w:p>
      <w:pPr>
        <w:spacing w:after="120"/>
      </w:pPr>
      <w:r>
        <w:t>SECTION: 5.1. Functional Requirements</w:t>
      </w:r>
    </w:p>
    <w:p>
      <w:pPr>
        <w:spacing w:after="120"/>
      </w:pPr>
      <w:r>
        <w:t>Value help functionality for the Material field is essential to support end users in accurately identifying and selecting material numbers (MATNR) throughout the Automated PO Closure Utility. Users require this assistance in two primary scenarios: first, when defining material-based selection criteria on the selection screen; and second, when reviewing or confirming material details in the ALV output during the closure process. Upon invoking value help (via F4 or the input assistance icon), users are presented with a curated list of material numbers and their corresponding descriptions, ensuring they can easily find and validate the correct material. This functionality is powered by a CDS view, which consolidates real-time data from the MARA (Material Master) and MAKT (Material Description) tables, filtered by the user's language settings. The expected behavior is that all value help interactions will seamlessly present up-to-date, relevant materials, thereby minimizing data entry errors and improving the overall user experience throughout the PO closure process.</w:t>
      </w:r>
    </w:p>
    <w:p/>
    <w:p>
      <w:pPr>
        <w:pStyle w:val="Heading1"/>
      </w:pPr>
      <w:r>
        <w:rPr>
          <w:b/>
          <w:color w:val="2F5496"/>
          <w:sz w:val="32"/>
        </w:rPr>
        <w:t>SECTION: 5.2. Data Source</w:t>
      </w:r>
    </w:p>
    <w:p>
      <w:pPr>
        <w:spacing w:after="120"/>
      </w:pPr>
      <w:r>
        <w:t>SECTION: 5.2. Data Source</w:t>
      </w:r>
    </w:p>
    <w:p>
      <w:pPr>
        <w:spacing w:after="120"/>
      </w:pPr>
      <w:r>
        <w:t>The value help for the Material (MATNR) field is powered by a Core Data Services (CDS) view that consolidates data from the following SAP standard tables:</w:t>
      </w:r>
    </w:p>
    <w:p>
      <w:pPr>
        <w:spacing w:after="120"/>
      </w:pPr>
      <w:r>
        <w:t>- **MARA (Material Master):** Provides the unique material number (MATNR) and foundational material attributes.</w:t>
        <w:br/>
        <w:t>- **MAKT (Material Descriptions):** Supplies descriptions for materials, joined to MARA by MATNR and filtered by the user’s language setting.</w:t>
      </w:r>
    </w:p>
    <w:p>
      <w:pPr>
        <w:spacing w:after="120"/>
      </w:pPr>
      <w:r>
        <w:t>The CDS view exposes the following fields for value help functionality:</w:t>
        <w:br/>
        <w:t>- **MATNR (Material Number):** Primary key, representing the material code.</w:t>
        <w:br/>
        <w:t>- **MAKTX (Material Description):** Long text description of the material, aligned to the user’s language.</w:t>
      </w:r>
    </w:p>
    <w:p>
      <w:pPr>
        <w:spacing w:after="120"/>
      </w:pPr>
      <w:r>
        <w:t>These fields comprise the data source underpinning the value help offered on both the selection screen and ALV output for the Automated PO Closure Utility, ensuring end users receive accurate, context-specific material master information.</w:t>
      </w:r>
    </w:p>
    <w:p/>
    <w:p>
      <w:pPr>
        <w:pStyle w:val="Heading1"/>
      </w:pPr>
      <w:r>
        <w:rPr>
          <w:b/>
          <w:color w:val="2F5496"/>
          <w:sz w:val="32"/>
        </w:rPr>
        <w:t>SECTION: 6. CDS</w:t>
      </w:r>
    </w:p>
    <w:p>
      <w:pPr>
        <w:spacing w:after="120"/>
      </w:pPr>
      <w:r>
        <w:t>SECTION 6. CDS</w:t>
      </w:r>
    </w:p>
    <w:p>
      <w:pPr>
        <w:spacing w:after="120"/>
      </w:pPr>
      <w:r>
        <w:t>The CDS view is an essential backend component for the Automated PO Closure Utility, serving as the authoritative source for material value help throughout the user interface. Its primary purpose is to retrieve real-time, language-dependent material master data, specifically the material number (MATNR) and corresponding description (MAKTX). This data is sourced via a join between the standard SAP MARA (Material Master) and MAKT (Material Description) tables, filtered according to the end user's language to ensure relevance and clarity.</w:t>
      </w:r>
    </w:p>
    <w:p>
      <w:pPr>
        <w:spacing w:after="120"/>
      </w:pPr>
      <w:r>
        <w:t>The CDS view is consumed in multiple UI contexts within the solution. On the selection screen, it provides value help for the Material field, enabling users to efficiently identify and select accurate material numbers as part of their filtering criteria. Within the ALV (ABAP List Viewer) output, the CDS-based value help supports users when reviewing and validating material information associated with purchase order items eligible for closure. This ensures consistent access to current material data during both simulation and real closure processes.</w:t>
      </w:r>
    </w:p>
    <w:p>
      <w:pPr>
        <w:spacing w:after="120"/>
      </w:pPr>
      <w:r>
        <w:t>By standardizing access to validated, up-to-date material master data, the CDS view enhances usability, reduces manual entry errors, and ensures coherent data selection across both traditional SAP GUI (ALV) and future-compatible interfaces such as Fiori, should the solution be extended. The CDS view thus underpins accurate material selection, directly supporting key business objectives for procurement efficiency and data quality in the PO closure process.</w:t>
      </w:r>
    </w:p>
    <w:p/>
    <w:p>
      <w:pPr>
        <w:pStyle w:val="Heading1"/>
      </w:pPr>
      <w:r>
        <w:rPr>
          <w:b/>
          <w:color w:val="2F5496"/>
          <w:sz w:val="32"/>
        </w:rPr>
        <w:t>SECTION: 6.1. Functional Requirements</w:t>
      </w:r>
    </w:p>
    <w:p>
      <w:pPr>
        <w:spacing w:after="120"/>
      </w:pPr>
      <w:r>
        <w:t>**6.1. Functional Requirements**</w:t>
      </w:r>
    </w:p>
    <w:p>
      <w:pPr>
        <w:spacing w:after="120"/>
      </w:pPr>
      <w:r>
        <w:t>The CDS view for the Automated PO Closure Utility must enable the following user-facing outcomes:</w:t>
      </w:r>
    </w:p>
    <w:p>
      <w:pPr>
        <w:spacing w:after="120"/>
      </w:pPr>
      <w:r>
        <w:t>- Provide real-time, language-dependent value help for the Material (MATNR) field, both on the selection screen and within the ALV output. This allows users to easily search for and accurately select valid material numbers and descriptions relevant to their procurement processes.</w:t>
        <w:br/>
        <w:t>- Facilitate correct and efficient identification of materials during purchase order closure activities, thereby minimizing manual lookup errors and data entry inaccuracies.</w:t>
        <w:br/>
        <w:t>- Ensure seamless and consistent user experience by restricting value help options to only those materials applicable to the user's language and current master data, in alignment with SAP authorization and data protection requirements.</w:t>
        <w:br/>
        <w:t>- Support the end-to-end PO closure process by supplying validated material master data at all critical user interaction points, thus contributing to enhanced automation, improved reporting accuracy, and reduced open PO backlog.</w:t>
        <w:br/>
        <w:t>- Maintain high system performance and responsiveness for value help functionality, even when processing large material master datasets.</w:t>
      </w:r>
    </w:p>
    <w:p/>
    <w:p>
      <w:pPr>
        <w:pStyle w:val="Heading1"/>
      </w:pPr>
      <w:r>
        <w:rPr>
          <w:b/>
          <w:color w:val="2F5496"/>
          <w:sz w:val="32"/>
        </w:rPr>
        <w:t>SECTION: 6.2. Data Source</w:t>
      </w:r>
    </w:p>
    <w:p>
      <w:pPr>
        <w:spacing w:after="120"/>
      </w:pPr>
      <w:r>
        <w:t>SECTION 6.2. Data Source</w:t>
      </w:r>
    </w:p>
    <w:p>
      <w:pPr>
        <w:spacing w:after="120"/>
      </w:pPr>
      <w:r>
        <w:t>The CDS view supporting the Automated PO Closure Utility derives its data from core SAP standard tables, specifically MARA (Material Master) and MAKT (Material Descriptions). These tables are joined on the material number (MATNR), with MAKT filtered by the user’s language to retrieve the appropriate, language-dependent material description.</w:t>
      </w:r>
    </w:p>
    <w:p>
      <w:pPr>
        <w:spacing w:after="120"/>
      </w:pPr>
      <w:r>
        <w:t>MARA serves as the primary source for unique material identifiers and core attributes, while MAKT provides the corresponding descriptive text. The association ensures that each material presented in the value help is both valid and contextually relevant for the end user.</w:t>
      </w:r>
    </w:p>
    <w:p>
      <w:pPr>
        <w:spacing w:after="120"/>
      </w:pPr>
      <w:r>
        <w:t>There are no additional associations beyond the join between MARA and MAKT on MATNR. No custom tables or external sources are referenced for this value help CDS. All field-level authorizations and data filtering comply with standard SAP roles and authorizations, ensuring only permissible data is exposed in the user interface.</w:t>
      </w:r>
    </w:p>
    <w:p>
      <w:pPr>
        <w:spacing w:after="120"/>
      </w:pPr>
      <w:r>
        <w:t>This streamlined association enhances real-time value help usability on both the selection screen and ALV output, directly supporting the PO closure process with reliable, up-to-date material master information.</w:t>
      </w:r>
    </w:p>
    <w:p/>
    <w:p>
      <w:pPr>
        <w:pStyle w:val="Heading1"/>
      </w:pPr>
      <w:r>
        <w:rPr>
          <w:b/>
          <w:color w:val="2F5496"/>
          <w:sz w:val="32"/>
        </w:rPr>
        <w:t>SECTION: 7. Function Module</w:t>
      </w:r>
    </w:p>
    <w:p>
      <w:pPr>
        <w:spacing w:after="120"/>
      </w:pPr>
      <w:r>
        <w:t>SECTION: 7. Function Module</w:t>
      </w:r>
    </w:p>
    <w:p>
      <w:pPr>
        <w:spacing w:after="120"/>
      </w:pPr>
      <w:r>
        <w:t>The function modules BAPI_PO_CHANGE and BAPI_TRANSACTION_COMMIT are central to the Automated PO Closure Utility. They are invoked during the execution of the PO closure process, following user confirmation to close selected purchase order items. BAPI_PO_CHANGE is responsible for updating purchase order data based on user input, utilizing key parameters such as purchase order number, item number, and operation-specific flags. Upon successful data modification, BAPI_TRANSACTION_COMMIT is called to finalize and persist these changes within the database.</w:t>
      </w:r>
    </w:p>
    <w:p>
      <w:pPr>
        <w:spacing w:after="120"/>
      </w:pPr>
      <w:r>
        <w:t>The function modules return structured BAPI message logs, which provide feedback regarding the success or failure of each PO closure operation. All return messages—including informational, warning, and error messages—are systematically captured and logged to facilitate user notification and comprehensive audit trails. This ensures robust error handling and traceability throughout the automated closure process.</w:t>
      </w:r>
    </w:p>
    <w:p/>
    <w:p>
      <w:pPr>
        <w:pStyle w:val="Heading1"/>
      </w:pPr>
      <w:r>
        <w:rPr>
          <w:b/>
          <w:color w:val="2F5496"/>
          <w:sz w:val="32"/>
        </w:rPr>
        <w:t>SECTION: 7.1. Functional Requirement</w:t>
      </w:r>
    </w:p>
    <w:p>
      <w:pPr>
        <w:spacing w:after="120"/>
      </w:pPr>
      <w:r>
        <w:t>**7.1. Functional Requirement**</w:t>
      </w:r>
    </w:p>
    <w:p>
      <w:pPr>
        <w:spacing w:after="120"/>
      </w:pPr>
      <w:r>
        <w:t>The function modules BAPI_PO_CHANGE and BAPI_TRANSACTION_COMMIT fulfill the core validation and transactional requirements of the Automated PO Closure Utility. Specifically, BAPI_PO_CHANGE programmatically updates purchase order items based on user selections, utilizing the provided purchase order number, item number, and relevant processing flags to enact item closure. This ensures that only the intended purchase order lines are affected in accordance with business rules.</w:t>
      </w:r>
    </w:p>
    <w:p>
      <w:pPr>
        <w:spacing w:after="120"/>
      </w:pPr>
      <w:r>
        <w:t>Following the update, BAPI_TRANSACTION_COMMIT persists all approved changes to the SAP database, guaranteeing data consistency and integrity. To enhance reliability and transparency, the solution systematically captures and logs all BAPI return messages—including informational, warning, and error notifications—thereby enabling immediate user feedback, comprehensive error tracking, and auditability of closure operations. This process supports the business need for secure, controlled, and traceable automation of purchase order closures.</w:t>
      </w:r>
    </w:p>
    <w:p/>
    <w:p>
      <w:pPr>
        <w:pStyle w:val="Heading1"/>
      </w:pPr>
      <w:r>
        <w:rPr>
          <w:b/>
          <w:color w:val="2F5496"/>
          <w:sz w:val="32"/>
        </w:rPr>
        <w:t>SECTION: 7.2. Data Source</w:t>
      </w:r>
    </w:p>
    <w:p>
      <w:pPr>
        <w:spacing w:after="120"/>
      </w:pPr>
      <w:r>
        <w:t>**SECTION: 7.2. Data Source**</w:t>
      </w:r>
    </w:p>
    <w:p>
      <w:pPr>
        <w:spacing w:after="120"/>
      </w:pPr>
      <w:r>
        <w:t>The primary function modules, BAPI_PO_CHANGE and BAPI_TRANSACTION_COMMIT, operate using the following inputs, outputs, and exception structures:</w:t>
      </w:r>
    </w:p>
    <w:p>
      <w:pPr>
        <w:spacing w:after="120"/>
      </w:pPr>
      <w:r>
        <w:t>**Inputs:**</w:t>
        <w:br/>
        <w:t>- Purchase order number (EBELN)</w:t>
        <w:br/>
        <w:t>- Purchase order item number (EBELP)</w:t>
        <w:br/>
        <w:t>- Delivery completion indicator (flag)</w:t>
        <w:br/>
        <w:t>- Additional processing flags as determined by business rules</w:t>
        <w:br/>
        <w:t>- Optional: Simulation mode indicator (bypasses database update)</w:t>
      </w:r>
    </w:p>
    <w:p>
      <w:pPr>
        <w:spacing w:after="120"/>
      </w:pPr>
      <w:r>
        <w:t>**Outputs:**</w:t>
        <w:br/>
        <w:t>- BAPI return message table: Contains informational, warning, and error messages for each processed line item, providing detailed status feedback per operation.</w:t>
      </w:r>
    </w:p>
    <w:p>
      <w:pPr>
        <w:spacing w:after="120"/>
      </w:pPr>
      <w:r>
        <w:t>**Exceptions and Error Handling:**</w:t>
        <w:br/>
        <w:t>- Business validation failures (e.g., PO blocked, open GR/IR present, ineligible PO per 60-day rule)</w:t>
        <w:br/>
        <w:t>- System-level BAPI errors (e.g., data inconsistency, commit errors)</w:t>
        <w:br/>
        <w:t>- All exceptions and error messages are captured, logged, and surfaced to the user via the ALV report and persisted in the ZPO_CLOSE_LOG table for audit and traceability.</w:t>
      </w:r>
    </w:p>
    <w:p/>
    <w:p>
      <w:pPr>
        <w:pStyle w:val="Heading1"/>
      </w:pPr>
      <w:r>
        <w:rPr>
          <w:b/>
          <w:color w:val="2F5496"/>
          <w:sz w:val="32"/>
        </w:rPr>
        <w:t>SECTION: 8. Global Class</w:t>
      </w:r>
    </w:p>
    <w:p>
      <w:pPr>
        <w:spacing w:after="120"/>
      </w:pPr>
      <w:r>
        <w:t>**SECTION: 8. Global Class**</w:t>
      </w:r>
    </w:p>
    <w:p>
      <w:pPr>
        <w:spacing w:after="120"/>
      </w:pPr>
      <w:r>
        <w:t>The global class orchestrates the automated purchase order (PO) closure process by fulfilling the following responsibilities:</w:t>
      </w:r>
    </w:p>
    <w:p>
      <w:pPr>
        <w:spacing w:after="120"/>
      </w:pPr>
      <w:r>
        <w:t>- **Fetch:** Retrieves open purchase orders and relevant details from standard SAP tables (EKKO, EKPO, EKET) based on user-defined selection criteria, such as purchasing organization, plant, vendor, PO range, and key date filters.</w:t>
        <w:br/>
        <w:t>- **Validate:** Applies business rules to assess PO eligibility for closure, including checks for open quantity calculation (ordered minus received) and verification that no goods receipt/invoice receipt (GR/IR) activity has occurred within the past 60 days.</w:t>
        <w:br/>
        <w:t>- **Close:** Initiates closure of selected PO items via the BAPI_PO_CHANGE function module. In simulation mode, processes are executed without database updates. Approved changes are committed using BAPI_TRANSACTION_COMMIT, ensuring data integrity.</w:t>
        <w:br/>
        <w:t>- **Log:** Captures and logs all outcomes—including BAPI return messages, success, warning, or error statuses—into a custom logging table (ZPO_CLOSE_LOG), recording user, date, and time for comprehensive auditability.</w:t>
        <w:br/>
        <w:t>- **Display:** Presents the processed PO data and associated statuses within the ALV report output, enabling user review, selection, and real-time feedback through message columns detailing the result of each closure attempt.</w:t>
      </w:r>
    </w:p>
    <w:p>
      <w:pPr>
        <w:spacing w:after="120"/>
      </w:pPr>
      <w:r>
        <w:t>These integrated functions ensure a secure, traceable, and user-driven process for automated PO closure in alignment with business and audit requirements.</w:t>
      </w:r>
    </w:p>
    <w:p/>
    <w:p>
      <w:pPr>
        <w:pStyle w:val="Heading1"/>
      </w:pPr>
      <w:r>
        <w:rPr>
          <w:b/>
          <w:color w:val="2F5496"/>
          <w:sz w:val="32"/>
        </w:rPr>
        <w:t>SECTION: 8.1. Overview</w:t>
      </w:r>
    </w:p>
    <w:p>
      <w:pPr>
        <w:spacing w:after="120"/>
      </w:pPr>
      <w:r>
        <w:t>**8.1. Overview**</w:t>
      </w:r>
    </w:p>
    <w:p>
      <w:pPr>
        <w:spacing w:after="120"/>
      </w:pPr>
      <w:r>
        <w:t>The global class serves as the central orchestrator for the Automated PO Closure Utility, managing the full lifecycle of purchase order (PO) closure operations. It systematically retrieves candidate open POs from key SAP tables (EKKO, EKPO, EKET) based on flexible user-defined selection criteria such as purchasing organization, plant, vendor, PO range, and relevant dates. The class applies stringent business validation—including open quantity computation and 60-day GR/IR inactivity checks—to determine each PO item's eligibility for closure.</w:t>
      </w:r>
    </w:p>
    <w:p>
      <w:pPr>
        <w:spacing w:after="120"/>
      </w:pPr>
      <w:r>
        <w:t>Upon user selection, the global class executes closure transactions by interfacing with BAPI_PO_CHANGE. It accommodates both simulation and live processing modes; in simulation, database updates are intentionally bypassed to allow safe review. Outcomes of each operation, including detailed success, warning, or error messages, are systematically captured and logged for auditability. The results are presented in an ALV report, enabling users to review statuses and take informed actions. This comprehensive approach ensures controlled, traceable, and efficient PO closure in alignment with organizational business requirements.</w:t>
      </w:r>
    </w:p>
    <w:p/>
    <w:p>
      <w:pPr>
        <w:pStyle w:val="Heading1"/>
      </w:pPr>
      <w:r>
        <w:rPr>
          <w:b/>
          <w:color w:val="2F5496"/>
          <w:sz w:val="32"/>
        </w:rPr>
        <w:t>SECTION: 8.2. Class Architecture</w:t>
      </w:r>
    </w:p>
    <w:p>
      <w:pPr>
        <w:spacing w:after="120"/>
      </w:pPr>
      <w:r>
        <w:t>**8.2. Class Architecture**</w:t>
      </w:r>
    </w:p>
    <w:p>
      <w:pPr>
        <w:spacing w:after="120"/>
      </w:pPr>
      <w:r>
        <w:t>The global class is defined with public visibility to enable broad accessibility for integration with external components, such as report programs and selection screens. It does not inherit from any SAP standard or custom superclass, ensuring a clear, self-contained design. However, it is designed following SAP object-oriented principles and may optionally implement interfaces for ALV display or logging functionalities; these are considered based on extensibility requirements.</w:t>
      </w:r>
    </w:p>
    <w:p>
      <w:pPr>
        <w:spacing w:after="120"/>
      </w:pPr>
      <w:r>
        <w:t>The class exposes public methods for PO data retrieval, validation, closure execution, simulation processing, exception handling, and audit logging. These methods facilitate interaction with both SAP standard (EKKO, EKPO, EKET, CDHDR, CDPOS) and custom (ZPO_CLOSE_LOG) tables as outlined in the functional specification. Private and protected sections encapsulate internal utility methods and data, maintaining separation of concerns and safeguarding business logic.</w:t>
      </w:r>
    </w:p>
    <w:p>
      <w:pPr>
        <w:spacing w:after="120"/>
      </w:pPr>
      <w:r>
        <w:t>Overall, the architecture ensures robust encapsulation, auditability, and extendibility, supporting the end-to-end automation and management of purchase order closure processes.</w:t>
      </w:r>
    </w:p>
    <w:p/>
    <w:p>
      <w:pPr>
        <w:pStyle w:val="Heading1"/>
      </w:pPr>
      <w:r>
        <w:rPr>
          <w:b/>
          <w:color w:val="2F5496"/>
          <w:sz w:val="32"/>
        </w:rPr>
        <w:t>SECTION: 8.3. Attributes</w:t>
      </w:r>
    </w:p>
    <w:p>
      <w:pPr>
        <w:spacing w:after="120"/>
      </w:pPr>
      <w:r>
        <w:t>**8.3. Attributes**</w:t>
      </w:r>
    </w:p>
    <w:p>
      <w:pPr>
        <w:spacing w:after="120"/>
      </w:pPr>
      <w:r>
        <w:t>The global class maintains a set of key internal attributes to support the PO closure process efficiently and securely. These attributes are stored in memory during execution to manage data processing, validation, and audit logging.</w:t>
      </w:r>
    </w:p>
    <w:p>
      <w:pPr>
        <w:spacing w:after="120"/>
      </w:pPr>
      <w:r>
        <w:t xml:space="preserve">- **Internal Tables for PO Data:**  </w:t>
        <w:br/>
        <w:t xml:space="preserve">  The class utilizes structured internal tables to hold purchase order header (EKKO), item (EKPO), and schedule line (EKET) data, including fields such as PO number (EBELN), PO item (EBELP), material number (MATNR), vendor (LIFNR), ordered quantity (MENGE), received quantity (WEMNG), and last change date (AEDAT). These enable efficient filtering, validation, and processing logic.</w:t>
      </w:r>
    </w:p>
    <w:p>
      <w:pPr>
        <w:spacing w:after="120"/>
      </w:pPr>
      <w:r>
        <w:t xml:space="preserve">- **Change and History Buffers:**  </w:t>
        <w:br/>
        <w:t xml:space="preserve">  Temporary attributes store change documents and historical data (from CDHDR/CDPOS) for eligibility checks and audit comparisons.</w:t>
      </w:r>
    </w:p>
    <w:p>
      <w:pPr>
        <w:spacing w:after="120"/>
      </w:pPr>
      <w:r>
        <w:t xml:space="preserve">- **User Context and Selection Parameters:**  </w:t>
        <w:br/>
        <w:t xml:space="preserve">  Dedicated variables capture the current user, timestamp, and all selection criteria provided at runtime, ensuring user actions and key operational filters are preserved throughout the process.</w:t>
      </w:r>
    </w:p>
    <w:p>
      <w:pPr>
        <w:spacing w:after="120"/>
      </w:pPr>
      <w:r>
        <w:t xml:space="preserve">- **Processing Status and Messages:**  </w:t>
        <w:br/>
        <w:t xml:space="preserve">  Structured fields hold BAPI return messages, processing statuses for each PO item, and simulation indicators, supporting granular tracking and error handling.</w:t>
      </w:r>
    </w:p>
    <w:p>
      <w:pPr>
        <w:spacing w:after="120"/>
      </w:pPr>
      <w:r>
        <w:t xml:space="preserve">- **Logging Structures:**  </w:t>
        <w:br/>
        <w:t xml:space="preserve">  Memory-resident structures aggregate closure results and prepare data for update to the custom audit table ZPO_CLOSE_LOG, including user, date, time, and operation outcome, to ensure comprehensive traceability.</w:t>
      </w:r>
    </w:p>
    <w:p>
      <w:pPr>
        <w:spacing w:after="120"/>
      </w:pPr>
      <w:r>
        <w:t>Collectively, these attributes enable robust, auditable processing of purchase order closures in accordance with system and business requirements.</w:t>
      </w:r>
    </w:p>
    <w:p/>
    <w:p>
      <w:pPr>
        <w:pStyle w:val="Heading1"/>
      </w:pPr>
      <w:r>
        <w:rPr>
          <w:b/>
          <w:color w:val="2F5496"/>
          <w:sz w:val="32"/>
        </w:rPr>
        <w:t>SECTION: 8.4. Methods</w:t>
      </w:r>
    </w:p>
    <w:p>
      <w:pPr>
        <w:spacing w:after="120"/>
      </w:pPr>
      <w:r>
        <w:t>**8.4. Methods**</w:t>
      </w:r>
    </w:p>
    <w:p>
      <w:pPr>
        <w:spacing w:after="120"/>
      </w:pPr>
      <w:r>
        <w:t>The global class organizes its core logic into distinct method groups to ensure the structured and auditable execution of the Automated PO Closure Utility:</w:t>
      </w:r>
    </w:p>
    <w:p>
      <w:pPr>
        <w:spacing w:after="120"/>
      </w:pPr>
      <w:r>
        <w:t xml:space="preserve">- **Initialization Methods:**  </w:t>
        <w:br/>
        <w:t xml:space="preserve">  These methods set up the processing context, load user parameters from the selection screen, and prepare temporary buffers for transactional data and change history.</w:t>
      </w:r>
    </w:p>
    <w:p>
      <w:pPr>
        <w:spacing w:after="120"/>
      </w:pPr>
      <w:r>
        <w:t xml:space="preserve">- **Fetch Methods:**  </w:t>
        <w:br/>
        <w:t xml:space="preserve">  Dedicated routines retrieve open purchase order data from SAP standard tables (EKKO, EKPO, EKET) based on user-defined selection criteria such as purchasing organization, plant, vendor, PO range, and relevant dates.</w:t>
      </w:r>
    </w:p>
    <w:p>
      <w:pPr>
        <w:spacing w:after="120"/>
      </w:pPr>
      <w:r>
        <w:t xml:space="preserve">- **Validation Methods:**  </w:t>
        <w:br/>
        <w:t xml:space="preserve">  These methods perform business validations, including open quantity calculation (ordered minus received) and the 60-day check for GR/IR inactivity. Only items meeting all criteria are flagged as eligible for closure.</w:t>
      </w:r>
    </w:p>
    <w:p>
      <w:pPr>
        <w:spacing w:after="120"/>
      </w:pPr>
      <w:r>
        <w:t xml:space="preserve">- **User Selection Methods:**  </w:t>
        <w:br/>
        <w:t xml:space="preserve">  Logic is provided to handle user selection of candidate POs for closure, reflecting selections in the internal data structures.</w:t>
      </w:r>
    </w:p>
    <w:p>
      <w:pPr>
        <w:spacing w:after="120"/>
      </w:pPr>
      <w:r>
        <w:t xml:space="preserve">- **Closure/Processing Methods:**  </w:t>
        <w:br/>
        <w:t xml:space="preserve">  Core routines execute the closure process for selected POs using BAPI_PO_CHANGE. Both simulation and live processing modes are supported; in simulation mode, database updates are bypassed to allow dry-run reviews.</w:t>
      </w:r>
    </w:p>
    <w:p>
      <w:pPr>
        <w:spacing w:after="120"/>
      </w:pPr>
      <w:r>
        <w:t xml:space="preserve">- **Logging Methods:**  </w:t>
        <w:br/>
        <w:t xml:space="preserve">  All operation results, including successes, warnings, and errors, are systematically logged, supporting both audit traceability and user feedback.</w:t>
      </w:r>
    </w:p>
    <w:p>
      <w:pPr>
        <w:spacing w:after="120"/>
      </w:pPr>
      <w:r>
        <w:t xml:space="preserve">- **Display Methods:**  </w:t>
        <w:br/>
        <w:t xml:space="preserve">  Methods generate the ALV report output, presenting PO, item, material, vendor, open quantity, selection flag, processing status, and any resulting messages to the user.</w:t>
      </w:r>
    </w:p>
    <w:p>
      <w:pPr>
        <w:spacing w:after="120"/>
      </w:pPr>
      <w:r>
        <w:t xml:space="preserve">- **Commit/Exception Handling Methods:**  </w:t>
        <w:br/>
        <w:t xml:space="preserve">  These methods manage transactional consistency, handle exceptions, and ensure proper rollback or commit of changes as required by the processing mode and results.</w:t>
      </w:r>
    </w:p>
    <w:p/>
    <w:p>
      <w:pPr>
        <w:pStyle w:val="Heading1"/>
      </w:pPr>
      <w:r>
        <w:rPr>
          <w:b/>
          <w:color w:val="2F5496"/>
          <w:sz w:val="32"/>
        </w:rPr>
        <w:t>SECTION: 8.5. Example Class Usage in Report</w:t>
      </w:r>
    </w:p>
    <w:p>
      <w:pPr>
        <w:spacing w:after="120"/>
      </w:pPr>
      <w:r>
        <w:t>**8.5. Example Class Usage in Report**</w:t>
      </w:r>
    </w:p>
    <w:p>
      <w:pPr>
        <w:spacing w:after="120"/>
      </w:pPr>
      <w:r>
        <w:t>In the context of the report, the global class is instantiated at the start of the program execution. The report first collects user-defined selection parameters, which are passed to the class’s initialization methods. The fetch methods are then invoked to retrieve eligible purchase order data based on the specified criteria. Retrieved records are stored in internal tables and subsequently displayed in an ALV grid, featuring editable checkboxes to allow users to select specific purchase orders for closure.</w:t>
      </w:r>
    </w:p>
    <w:p>
      <w:pPr>
        <w:spacing w:after="120"/>
      </w:pPr>
      <w:r>
        <w:t>Users can filter, sort, and review data interactively via standard ALV functionalities. Upon user interaction—such as marking checkboxes and confirming actions—the report calls the class’s validation methods to ensure only eligible items proceed. The closure or simulation processing methods are executed next, depending on whether the user has selected test or live mode. Throughout, event handling logic connects ALV drilldowns (e.g., double-clicking a row to display PO details) with the relevant class methods for further data retrieval and navigation. This approach ensures a clear separation of UI, business logic, and data management in line with SAP best practices.</w:t>
      </w:r>
    </w:p>
    <w:p/>
    <w:p>
      <w:pPr>
        <w:pStyle w:val="Heading1"/>
      </w:pPr>
      <w:r>
        <w:rPr>
          <w:b/>
          <w:color w:val="2F5496"/>
          <w:sz w:val="32"/>
        </w:rPr>
        <w:t>SECTION: 8.6. Exception Handling</w:t>
      </w:r>
    </w:p>
    <w:p>
      <w:pPr>
        <w:spacing w:after="120"/>
      </w:pPr>
      <w:r>
        <w:t>**8.6. Exception Handling**</w:t>
      </w:r>
    </w:p>
    <w:p>
      <w:pPr>
        <w:spacing w:after="120"/>
      </w:pPr>
      <w:r>
        <w:t>The global class applies a structured exception handling framework, categorizing exceptions into business errors and system errors to ensure robust and transparent processing.</w:t>
      </w:r>
    </w:p>
    <w:p>
      <w:pPr>
        <w:spacing w:after="120"/>
      </w:pPr>
      <w:r>
        <w:t xml:space="preserve">- **Business Errors:**  </w:t>
        <w:br/>
        <w:t xml:space="preserve">  Examples include cases where a purchase order is blocked or an open GR/IR (goods receipt/invoice receipt) balance exists. Such scenarios are detected by validation methods. Items failing business validations are flagged with appropriate status and excluded from closure processing. Relevant error details are captured and included in processing logs.</w:t>
      </w:r>
    </w:p>
    <w:p>
      <w:pPr>
        <w:spacing w:after="120"/>
      </w:pPr>
      <w:r>
        <w:t xml:space="preserve">- **System Errors:**  </w:t>
        <w:br/>
        <w:t xml:space="preserve">  System-level issues, such as failures in BAPI calls (e.g., BAPI_PO_CHANGE), are caught by core processing methods. These exceptions trigger error handling routines that prevent further processing for the affected purchase order and record the technical details of the failure.</w:t>
      </w:r>
    </w:p>
    <w:p>
      <w:pPr>
        <w:spacing w:after="120"/>
      </w:pPr>
      <w:r>
        <w:t xml:space="preserve">- **Logging:**  </w:t>
        <w:br/>
        <w:t xml:space="preserve">  All identified errors, whether business or system related, are consistently logged in the custom table ZPO_CLOSE_LOG. Logs include PO identifiers, error category, message details, timestamp, and user information to facilitate audit trails and support error resolution.</w:t>
      </w:r>
    </w:p>
    <w:p>
      <w:pPr>
        <w:spacing w:after="120"/>
      </w:pPr>
      <w:r>
        <w:t>This approach ensures that exceptions are systematically categorized, handled without program interruption, and fully traceable for audit and support purposes.</w:t>
      </w:r>
    </w:p>
    <w:p/>
    <w:p>
      <w:pPr>
        <w:pStyle w:val="Heading1"/>
      </w:pPr>
      <w:r>
        <w:rPr>
          <w:b/>
          <w:color w:val="2F5496"/>
          <w:sz w:val="32"/>
        </w:rPr>
        <w:t>SECTION: 8.7. Benefits of Class Design</w:t>
      </w:r>
    </w:p>
    <w:p>
      <w:pPr>
        <w:spacing w:after="120"/>
      </w:pPr>
      <w:r>
        <w:t>**8.7. Benefits of Class Design**</w:t>
      </w:r>
    </w:p>
    <w:p>
      <w:pPr>
        <w:spacing w:after="120"/>
      </w:pPr>
      <w:r>
        <w:t>The class-based design of the Automated PO Closure Utility delivers several key object-oriented benefits:</w:t>
      </w:r>
    </w:p>
    <w:p>
      <w:pPr>
        <w:spacing w:after="120"/>
      </w:pPr>
      <w:r>
        <w:t xml:space="preserve">- **Encapsulation:**  </w:t>
        <w:br/>
        <w:t xml:space="preserve">  Core business logic, data access, and exception handling are encapsulated within the global class, ensuring that data and methods are organized, secure, and only accessible through well-defined interfaces. This increases clarity and reduces risk of unintended side effects.</w:t>
      </w:r>
    </w:p>
    <w:p>
      <w:pPr>
        <w:spacing w:after="120"/>
      </w:pPr>
      <w:r>
        <w:t xml:space="preserve">- **Reusability:**  </w:t>
        <w:br/>
        <w:t xml:space="preserve">  Distinct method groups (e.g., initialization, validation, processing) allow for easy reuse across different reports or extensions, promoting consistent application of business rules and minimizing code duplication.</w:t>
      </w:r>
    </w:p>
    <w:p>
      <w:pPr>
        <w:spacing w:after="120"/>
      </w:pPr>
      <w:r>
        <w:t xml:space="preserve">- **Maintainability:**  </w:t>
        <w:br/>
        <w:t xml:space="preserve">  Segregation of methods according to process stages enables straightforward maintenance and future enhancements. Changes to business validation logic or exception handling can be made centrally, reducing effort and minimizing the risk of defects.</w:t>
      </w:r>
    </w:p>
    <w:p>
      <w:pPr>
        <w:spacing w:after="120"/>
      </w:pPr>
      <w:r>
        <w:t xml:space="preserve">- **Extensibility:**  </w:t>
        <w:br/>
        <w:t xml:space="preserve">  The modular class structure facilitates extension for new requirements, such as adding new eligibility criteria, supporting additional closure modes, or integrating further reporting capabilities, without impacting existing functionality.</w:t>
      </w:r>
    </w:p>
    <w:p>
      <w:pPr>
        <w:spacing w:after="120"/>
      </w:pPr>
      <w:r>
        <w:t>This object-oriented approach supports robust, auditable, and adaptable automation of PO closure processes, helping ensure long-term maintainability and scalability for evolving business needs.</w:t>
      </w:r>
    </w:p>
    <w:p/>
    <w:p>
      <w:pPr>
        <w:pStyle w:val="Heading1"/>
      </w:pPr>
      <w:r>
        <w:rPr>
          <w:b/>
          <w:color w:val="2F5496"/>
          <w:sz w:val="32"/>
        </w:rPr>
        <w:t>SECTION: 9. Report Program</w:t>
      </w:r>
    </w:p>
    <w:p>
      <w:pPr>
        <w:spacing w:after="120"/>
      </w:pPr>
      <w:r>
        <w:t>**9. Report Program**</w:t>
      </w:r>
    </w:p>
    <w:p>
      <w:pPr>
        <w:spacing w:after="120"/>
      </w:pPr>
      <w:r>
        <w:t>The report program serves as the central driver for the Automated PO Closure Utility. Its primary function is to retrieve open purchase orders from standard SAP tables (EKKO/EKPO), determine their eligibility for closure based on configured business rules, and facilitate user-driven closure or simulation processes.</w:t>
      </w:r>
    </w:p>
    <w:p>
      <w:pPr>
        <w:spacing w:after="120"/>
      </w:pPr>
      <w:r>
        <w:t>Upon execution, the report collects user input through a tailored selection screen featuring organizational and document filters (e.g., Purchasing Organization, Plant, Vendor, Purchase Order range, relevant dates) as well as a Simulation option. The program calculates open quantities by comparing ordered and received amounts for each PO item.</w:t>
      </w:r>
    </w:p>
    <w:p>
      <w:pPr>
        <w:spacing w:after="120"/>
      </w:pPr>
      <w:r>
        <w:t>Eligible purchase orders—defined as those with no goods receipt (GR) or invoice receipt (IR) activity recorded in the last 60 days—are presented in an interactive ALV grid. Users can filter, sort, and select specific items via editable checkboxes. The ALV output displays key purchasing fields, open quantities, and current status, with immediate feedback provided through dynamic success, warning, or error messages within the grid.</w:t>
      </w:r>
    </w:p>
    <w:p>
      <w:pPr>
        <w:spacing w:after="120"/>
      </w:pPr>
      <w:r>
        <w:t>On user confirmation, the report invokes backend BAPI methods (e.g., BAPI_PO_CHANGE) to close the selected purchase orders, unless operating in Simulation mode, in which case no database changes occur. Comprehensive validation and exception handling routines ensure only eligible items proceed and that outcomes are clearly logged. Drilldown functionality allows direct access to detailed PO displays from the ALV. This structured approach optimizes user efficiency, ensures compliance with business rules, and provides full transparency on processing outcomes.</w:t>
      </w:r>
    </w:p>
    <w:p/>
    <w:p>
      <w:pPr>
        <w:pStyle w:val="Heading1"/>
      </w:pPr>
      <w:r>
        <w:rPr>
          <w:b/>
          <w:color w:val="2F5496"/>
          <w:sz w:val="32"/>
        </w:rPr>
        <w:t>SECTION: 9.1. Functional Requirement</w:t>
      </w:r>
    </w:p>
    <w:p>
      <w:pPr>
        <w:spacing w:after="120"/>
      </w:pPr>
      <w:r>
        <w:t>**9.1. Functional Requirement**</w:t>
      </w:r>
    </w:p>
    <w:p>
      <w:pPr>
        <w:spacing w:after="120"/>
      </w:pPr>
      <w:r>
        <w:t>The report program must enable efficient, selection-driven closure of purchase orders (POs) through an interactive user interface. Users initiate processing via a selection screen that provides filters for Purchasing Organization, Plant, Vendor, PO range, relevant dates, and a Simulation mode toggle. The program retrieves open POs from standard SAP tables (EKKO/EKPO), determines eligible items based on business rules—primarily, no goods receipt (GR) or invoice receipt (IR) activity in the preceding 60 days—and calculates open quantities for each item.</w:t>
      </w:r>
    </w:p>
    <w:p>
      <w:pPr>
        <w:spacing w:after="120"/>
      </w:pPr>
      <w:r>
        <w:t>Eligible purchase order items are presented within an editable ALV grid, where users can further sort, filter, and select items using checkboxes. The ALV displays key information, including PO number, item, material, vendor, open quantity, selection flag, and current processing status. Upon user confirmation, the program invokes BAPI_PO_CHANGE to process closures, except when Simulation mode is active, in which case no database updates occur. The ALV grid provides immediate, item-specific feedback through Success, Warning, or Error messages in a dedicated message column, ensuring transparency and user guidance throughout the closure process.</w:t>
      </w:r>
    </w:p>
    <w:p/>
    <w:p>
      <w:pPr>
        <w:pStyle w:val="Heading1"/>
      </w:pPr>
      <w:r>
        <w:rPr>
          <w:b/>
          <w:color w:val="2F5496"/>
          <w:sz w:val="32"/>
        </w:rPr>
        <w:t>SECTION: 9.2. Data Source</w:t>
      </w:r>
    </w:p>
    <w:p>
      <w:pPr>
        <w:spacing w:after="120"/>
      </w:pPr>
      <w:r>
        <w:t>**9.2. Data Source**</w:t>
      </w:r>
    </w:p>
    <w:p>
      <w:pPr>
        <w:spacing w:after="120"/>
      </w:pPr>
      <w:r>
        <w:t>The Automated PO Closure Utility leverages a combination of standard SAP tables, a custom logging table, and core SAP BAPIs to perform its functions. The program reads open purchase order data from EKKO (PO header), EKPO (PO item), and EKET (PO schedule line), as well as change history from CDHDR and CDPOS to support audit requirements. For each eligible PO closure, entries are written to the custom table ZPO_CLOSE_LOG, capturing details such as user, date, and time for comprehensive auditability.</w:t>
      </w:r>
    </w:p>
    <w:p>
      <w:pPr>
        <w:spacing w:after="120"/>
      </w:pPr>
      <w:r>
        <w:t>Processing is executed via the standard SAP BAPI BAPI_PO_CHANGE to perform PO item closure actions, while BAPI_TRANSACTION_COMMIT is used to ensure transactional consistency. Relevant data elements accessed include PO number (EBELN), PO item (EBELP), material (MATNR), vendor (LIFNR), ordered quantity (MENGE), goods receipt quantity (WEMNG), and last change date (AEDAT). BAPI return messages are captured and logged to facilitate transparency and error tracking throughout the process.</w:t>
      </w:r>
    </w:p>
    <w:p/>
    <w:p>
      <w:pPr>
        <w:pStyle w:val="Heading1"/>
      </w:pPr>
      <w:r>
        <w:rPr>
          <w:b/>
          <w:color w:val="2F5496"/>
          <w:sz w:val="32"/>
        </w:rPr>
        <w:t>SECTION: 9.3. Technical Architecture (Key Logic)</w:t>
      </w:r>
    </w:p>
    <w:p>
      <w:pPr>
        <w:spacing w:after="120"/>
      </w:pPr>
      <w:r>
        <w:t>**9.3. Technical Architecture (Key Logic)**</w:t>
      </w:r>
    </w:p>
    <w:p>
      <w:pPr>
        <w:spacing w:after="120"/>
      </w:pPr>
      <w:r>
        <w:t>The Automated PO Closure Utility is designed with clearly defined processing stages to ensure integrity, auditability, and user transparency throughout purchase order closure activities. The core processing logic is structured as follows:</w:t>
      </w:r>
    </w:p>
    <w:p>
      <w:pPr>
        <w:spacing w:after="120"/>
      </w:pPr>
      <w:r>
        <w:t>- **Selection Screen Processing**: The program initiates by presenting a custom selection screen that enables users to input relevant filters. Key fields include Purchasing Organization, Plant, Vendor, Purchase Order range, date fields, and a Simulation mode indicator. User input is validated to ensure completeness and accuracy prior to processing.</w:t>
      </w:r>
    </w:p>
    <w:p>
      <w:pPr>
        <w:spacing w:after="120"/>
      </w:pPr>
      <w:r>
        <w:t>- **Data Extraction &amp; Eligibility Determination**: Based on selection criteria, the system retrieves open purchase order records by joining EKKO (header) and EKPO (item) tables. Open quantity for each item is computed as the difference between ordered and received amounts. The utility applies business logic by flagging PO items for closure only if no goods receipt (GR) or invoice receipt (IR) has been recorded in the past 60 days.</w:t>
      </w:r>
    </w:p>
    <w:p>
      <w:pPr>
        <w:spacing w:after="120"/>
      </w:pPr>
      <w:r>
        <w:t>- **ALV Grid Presentation**: Eligible PO items are displayed in an interactive ALV grid, enabling users to review, sort, filter, and select specific items for further processing. The grid includes key fields such as PO number, item, material, vendor, calculated open quantity, selectable checkbox, and a dedicated status/message column. Users can access PO detail via ALV double-click functionality.</w:t>
      </w:r>
    </w:p>
    <w:p>
      <w:pPr>
        <w:spacing w:after="120"/>
      </w:pPr>
      <w:r>
        <w:t>- **Processing and Closure Logic**: Upon user confirmation, the utility processes selected items. In standard mode, BAPI_PO_CHANGE is invoked to perform the PO item closure, with transactional consistency ensured via BAPI_TRANSACTION_COMMIT. If Simulation mode is active, no database updates occur; only simulated results are shown.</w:t>
      </w:r>
    </w:p>
    <w:p>
      <w:pPr>
        <w:spacing w:after="120"/>
      </w:pPr>
      <w:r>
        <w:t>- **Message Handling and Logging**: The program captures BAPI return messages, displaying immediate feedback (success, warning, or error) per item in the ALV grid’s message column. For audit requirements, all closure actions—including user, timestamp, and status—are persistently logged in the custom ZPO_CLOSE_LOG table.</w:t>
      </w:r>
    </w:p>
    <w:p>
      <w:pPr>
        <w:spacing w:after="120"/>
      </w:pPr>
      <w:r>
        <w:t>This design ensures robust, transparent, and user-driven PO closure operations while maintaining compliance with business and audit requirements.</w:t>
      </w:r>
    </w:p>
    <w:p/>
    <w:p>
      <w:pPr>
        <w:pStyle w:val="Heading1"/>
      </w:pPr>
      <w:r>
        <w:rPr>
          <w:b/>
          <w:color w:val="2F5496"/>
          <w:sz w:val="32"/>
        </w:rPr>
        <w:t>SECTION: 9.3.a Selection Screen</w:t>
      </w:r>
    </w:p>
    <w:p>
      <w:pPr>
        <w:spacing w:after="120"/>
      </w:pPr>
      <w:r>
        <w:t>**9.3.a Selection Screen**</w:t>
      </w:r>
    </w:p>
    <w:p>
      <w:pPr>
        <w:spacing w:after="120"/>
      </w:pPr>
      <w:r>
        <w:t>The Automated PO Closure Utility provides a custom selection screen that enables users to filter and manage the closure of eligible purchase orders efficiently. The screen includes the following key input fields:</w:t>
      </w:r>
    </w:p>
    <w:p>
      <w:pPr>
        <w:spacing w:after="120"/>
      </w:pPr>
      <w:r>
        <w:t>- **Purchasing Organization (PORG):** Users select the relevant purchasing organization. Default value is blank but may be pre-populated based on user authorization or configuration.</w:t>
        <w:br/>
        <w:t>- **Plant:** Users specify the plant to restrict the search to specific operational locations. Default value is blank.</w:t>
        <w:br/>
        <w:t>- **Vendor:** Allows input or selection of a vendor number to filter results to purchase orders associated with a particular supplier. Default value is blank; F4 value help assists in searching for vendors.</w:t>
        <w:br/>
        <w:t>- **Purchase Order Range:** Users can specify a single purchase order number or a range to narrow down the list of reviewed POs. Default is blank.</w:t>
        <w:br/>
        <w:t>- **Relevant Date Fields:** Start and end date fields let users restrict POs based on creation or last change date. These fields have no mandatory default but may support dynamic date calculation as per user requirements.</w:t>
        <w:br/>
        <w:t>- **Simulation Checkbox:** A critical toggle that allows users to execute the process in either Simulation mode (no database update; enables “dry run” functionality) or Commit mode (actual posting). The default setting is “Simulation” checked to prevent unintentional data changes.</w:t>
      </w:r>
    </w:p>
    <w:p>
      <w:pPr>
        <w:spacing w:after="120"/>
      </w:pPr>
      <w:r>
        <w:t>All user inputs are validated for completeness and consistency before processing. The design ensures only authorized users can access specific purchasing organizations or plants as determined by their assigned roles and authorization objects. The selection screen layout supports streamlined navigation and efficient entry, facilitating both interactive use and large-batch background processing.</w:t>
      </w:r>
    </w:p>
    <w:p/>
    <w:p>
      <w:pPr>
        <w:pStyle w:val="Heading1"/>
      </w:pPr>
      <w:r>
        <w:rPr>
          <w:b/>
          <w:color w:val="2F5496"/>
          <w:sz w:val="32"/>
        </w:rPr>
        <w:t>SECTION: 9.3.b Processing Logic</w:t>
      </w:r>
    </w:p>
    <w:p>
      <w:pPr>
        <w:spacing w:after="120"/>
      </w:pPr>
      <w:r>
        <w:t>**9.3.b Processing Logic**</w:t>
      </w:r>
    </w:p>
    <w:p>
      <w:pPr>
        <w:spacing w:after="120"/>
      </w:pPr>
      <w:r>
        <w:t>At runtime, the Automated PO Closure Utility executes the following processing steps:</w:t>
      </w:r>
    </w:p>
    <w:p>
      <w:pPr>
        <w:spacing w:after="120"/>
      </w:pPr>
      <w:r>
        <w:t>1. **Data Fetch:** Based on the user's input criteria (such as Purchasing Organization, Plant, Vendor, PO number range, and date fields), the system queries the SAP tables EKKO (purchase order header), EKPO (purchase order item), and EKET (schedule lines) to retrieve open purchase order items. Change history is referenced from tables CDHDR and CDPOS to support audit requirements.</w:t>
      </w:r>
    </w:p>
    <w:p>
      <w:pPr>
        <w:spacing w:after="120"/>
      </w:pPr>
      <w:r>
        <w:t>2. **Open Quantity Computation:** For each PO item, the system calculates the open quantity as the difference between the ordered quantity (MENGE) and the total goods receipt quantity (WEMNG). Only items with positive open quantities proceed further.</w:t>
      </w:r>
    </w:p>
    <w:p>
      <w:pPr>
        <w:spacing w:after="120"/>
      </w:pPr>
      <w:r>
        <w:t>3. **Eligibility Validation:** Each PO item is assessed against the business rule for inactivity—items are eligible for closure if no goods receipt (GR) or invoice receipt (IR) postings exist for the past 60 days. Items failing this criterion are excluded from further processing.</w:t>
      </w:r>
    </w:p>
    <w:p>
      <w:pPr>
        <w:spacing w:after="120"/>
      </w:pPr>
      <w:r>
        <w:t>4. **User Selection and ALV Handling:** Eligible PO items are presented in an interactive ALV grid, allowing users to review, sort, and flag items for closure. The simulation checkbox determines whether actual database changes will occur.</w:t>
      </w:r>
    </w:p>
    <w:p>
      <w:pPr>
        <w:spacing w:after="120"/>
      </w:pPr>
      <w:r>
        <w:t>5. **BAPI Change Call:** For each user-flagged PO item, the utility invokes `BAPI_PO_CHANGE` to set the delivery complete flag, effecting the closure. In simulation mode, this step executes without database updates.</w:t>
      </w:r>
    </w:p>
    <w:p>
      <w:pPr>
        <w:spacing w:after="120"/>
      </w:pPr>
      <w:r>
        <w:t>6. **BAPI Commit:** If not in simulation mode and BAPI changes succeed, `BAPI_TRANSACTION_COMMIT` is triggered to finalize the updates within SAP, ensuring consistency.</w:t>
      </w:r>
    </w:p>
    <w:p>
      <w:pPr>
        <w:spacing w:after="120"/>
      </w:pPr>
      <w:r>
        <w:t>7. **Logging:** All closure actions—whether simulated or real—are logged in the custom table ZPO_CLOSE_LOG, capturing the PO number, item, user ID, execution timestamp, and BAPI return messages. This ensures transparency, traceability, and supports audit requirements.</w:t>
      </w:r>
    </w:p>
    <w:p>
      <w:pPr>
        <w:spacing w:after="120"/>
      </w:pPr>
      <w:r>
        <w:t>8. **Error Handling:** Any errors or warnings encountered during processing are relayed to the user via dedicated message columns in the ALV grid and captured in ZPO_CLOSE_LOG for subsequent review.</w:t>
      </w:r>
    </w:p>
    <w:p>
      <w:pPr>
        <w:spacing w:after="120"/>
      </w:pPr>
      <w:r>
        <w:t>This sequenced logic ensures robust, auditable, and user-driven processing of open purchase order closure activities within SAP.</w:t>
      </w:r>
    </w:p>
    <w:p/>
    <w:p>
      <w:pPr>
        <w:pStyle w:val="Heading1"/>
      </w:pPr>
      <w:r>
        <w:rPr>
          <w:b/>
          <w:color w:val="2F5496"/>
          <w:sz w:val="32"/>
        </w:rPr>
        <w:t>SECTION: 9.3.c ALV Output Columns</w:t>
      </w:r>
    </w:p>
    <w:p>
      <w:pPr>
        <w:spacing w:after="120"/>
      </w:pPr>
      <w:r>
        <w:t>**9.3.c ALV Output Columns**</w:t>
      </w:r>
    </w:p>
    <w:p>
      <w:pPr>
        <w:spacing w:after="120"/>
      </w:pPr>
      <w:r>
        <w:t>The Automated PO Closure Utility leverages an SAP ALV grid to present eligible purchase order line items resulting from user-defined selection criteria. The ALV output is designed for clarity and usability, supporting procurement decision-making with the following layout and behaviors:</w:t>
      </w:r>
    </w:p>
    <w:p>
      <w:pPr>
        <w:spacing w:after="120"/>
      </w:pPr>
      <w:r>
        <w:t xml:space="preserve">- **Output Columns:**  </w:t>
        <w:br/>
        <w:t xml:space="preserve">  - **Purchase Order (EBELN):** Displays the unique purchase order number.</w:t>
        <w:br/>
        <w:t xml:space="preserve">  - **Item (EBELP):** Indicates the specific PO line item.</w:t>
        <w:br/>
        <w:t xml:space="preserve">  - **Material (MATNR):** Shows the material number associated with the PO item, with integrated value help (F4) functionality and descriptive text fetched via a CDS association.</w:t>
        <w:br/>
        <w:t xml:space="preserve">  - **Vendor (LIFNR):** Displays the vendor number linked to the purchase order item.</w:t>
        <w:br/>
        <w:t xml:space="preserve">  - **Open Quantity:** Computed as the difference between the ordered quantity (MENGE) and the received quantity (WEMNG) for each PO item.</w:t>
        <w:br/>
        <w:t xml:space="preserve">  - **Selection Checkbox:** An editable column allowing users to flag items for simulated or actual closure. Only flagged items are processed in subsequent steps.</w:t>
        <w:br/>
        <w:t xml:space="preserve">  - **Status Message:** A results column showing processing feedback for each item, including statuses such as Success, Warning, or Error, based on BAPI or business validation outcomes.</w:t>
      </w:r>
    </w:p>
    <w:p>
      <w:pPr>
        <w:spacing w:after="120"/>
      </w:pPr>
      <w:r>
        <w:t xml:space="preserve">- **Column Behaviors:**  </w:t>
        <w:br/>
        <w:t xml:space="preserve">  - The ALV output is interactive, permitting sorting, filtering, and selection per standard SAP ALV functionality.</w:t>
        <w:br/>
        <w:t xml:space="preserve">  - The selection checkbox is editable in both simulation and commit modes.</w:t>
        <w:br/>
        <w:t xml:space="preserve">  - The status message column dynamically displays the outcome of processing actions, including error details if PO closure is unsuccessful (e.g., GR/IR present, BAPI failure).</w:t>
        <w:br/>
        <w:t xml:space="preserve">  - Double-clicking a line item enables drilldown to detailed PO display.</w:t>
        <w:br/>
        <w:t xml:space="preserve">  - All displayed data is updated in real time based on user selections and processing outcomes.</w:t>
      </w:r>
    </w:p>
    <w:p>
      <w:pPr>
        <w:spacing w:after="120"/>
      </w:pPr>
      <w:r>
        <w:t>This layout ensures end users have complete visibility of eligible items, actionable selection control, and real-time status feedback required for effective PO closure management.</w:t>
      </w:r>
    </w:p>
    <w:p/>
    <w:p>
      <w:pPr>
        <w:pStyle w:val="Heading1"/>
      </w:pPr>
      <w:r>
        <w:rPr>
          <w:b/>
          <w:color w:val="2F5496"/>
          <w:sz w:val="32"/>
        </w:rPr>
        <w:t>SECTION: 9.3.d Include Programs</w:t>
      </w:r>
    </w:p>
    <w:p>
      <w:pPr>
        <w:spacing w:after="120"/>
      </w:pPr>
      <w:r>
        <w:t>**9.3.d Include Programs**</w:t>
      </w:r>
    </w:p>
    <w:p>
      <w:pPr>
        <w:spacing w:after="120"/>
      </w:pPr>
      <w:r>
        <w:t>The Automated PO Closure Utility utilizes standard SAP include programs to modularize key functional areas of the report. The TOP include contains global data definitions and type declarations required throughout the report. The SEL include is responsible for the definition and handling of the selection screen, capturing user input and initializing default values. The F01 include encapsulates the core processing logic, including data retrieval, open quantity calculation, eligibility validation, and integration with BAPI_PO_CHANGE for PO closure. The ALV include manages all aspects of the ALV grid output, such as field catalog definition, interactive features, editable columns, and status message display, ensuring consistent and user-friendly presentation of closure candidates.</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