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QUEST-KG — Compact Advisor Briefing</w:t>
      </w:r>
    </w:p>
    <w:p>
      <w:pPr>
        <w:jc w:val="center"/>
      </w:pPr>
      <w:r>
        <w:rPr>
          <w:i/>
          <w:sz w:val="21"/>
        </w:rPr>
        <w:t>CIKM 2026 submission — May 20, 2026</w:t>
      </w:r>
    </w:p>
    <w:p>
      <w:pPr>
        <w:pStyle w:val="Heading1"/>
      </w:pPr>
      <w:r>
        <w:t>1. Setup</w:t>
      </w:r>
    </w:p>
    <w:p>
      <w:r>
        <w:rPr>
          <w:sz w:val="21"/>
        </w:rPr>
        <w:t>Hardware: NVIDIA GTX 1080 Ti 11 GB (local, symbolic + EA), Colab L4 22 GB (LLM baselines + LoRA fine-tune). Encoder fixed across all experiments: sentence-transformers/all-MiniLM-L6-v2 (multilingual variant for cross-lingual EA).</w:t>
      </w:r>
    </w:p>
    <w:p>
      <w:r>
        <w:rPr>
          <w:b/>
          <w:sz w:val="21"/>
        </w:rPr>
        <w:t>Datasets (6 categories, 10 total dataset variants):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8"/>
              </w:rPr>
              <w:t>Test 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OrgAccess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Dynamic policy (yes/no)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750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synthetic (ours)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WebQSP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Multi-hop QA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1,000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rmanluo/RoG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ComplexWebQuestions (CWQ)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Compositional QA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rmanluo/RoG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ICEWS18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Temporal link prediction (MRR)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RE-Net standard split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DBP-YG (DWY100K)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Entity alignment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70,000 pairs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BootEA GitHub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DBP-WD (DWY100K)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Entity alignment (Wikidata IDs)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70,000 pairs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BootEA GitHub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ids-d-y (OpenEA V2)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Entity alignment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70,000 pairs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OpenEA figshare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ids-d-w (OpenEA V2)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Entity alignment (Wikidata IDs)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70,000 pairs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OpenEA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ids-en-fr (OpenEA V2)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Cross-lingual EA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70,000 pairs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OpenEA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ids-en-de (OpenEA V2)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Cross-lingual EA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70,000 pairs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sz w:val="18"/>
              </w:rPr>
              <w:t>OpenEA</w:t>
            </w:r>
          </w:p>
        </w:tc>
      </w:tr>
    </w:tbl>
    <w:p>
      <w:r>
        <w:rPr>
          <w:b/>
          <w:sz w:val="21"/>
        </w:rPr>
        <w:br/>
        <w:t>Methods evaluated (3 variants per QA dataset):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Variant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What it 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Where it ran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8"/>
              </w:rPr>
              <w:t>Symbolic QUEST-KG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8"/>
              </w:rPr>
              <w:t>Retrieval + evidential MP + symbolic check. No LLM.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8"/>
              </w:rPr>
              <w:t>1080 Ti local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8"/>
              </w:rPr>
              <w:t>Frozen Qwen-7B QUEST-KG-LLM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8"/>
              </w:rPr>
              <w:t>Symbolic + LLM picks from top-N candidates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8"/>
              </w:rPr>
              <w:t>Colab L4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8"/>
              </w:rPr>
              <w:t>LoRA fine-tuned QUEST-KG-LLM-FT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8"/>
              </w:rPr>
              <w:t>LoRA-tuned LLaMA-3.2-3B candidate selector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8"/>
              </w:rPr>
              <w:t>Colab L4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sz w:val="18"/>
              </w:rPr>
              <w:t>LLM-RAG baselines (5)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8"/>
              </w:rPr>
              <w:t>Vanilla-RAG / GraphRAG / ToG-1 / ToG-2 / CoK, all Qwen-7B frozen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sz w:val="18"/>
              </w:rPr>
              <w:t>Colab L4</w:t>
            </w:r>
          </w:p>
        </w:tc>
      </w:tr>
    </w:tbl>
    <w:p>
      <w:pPr>
        <w:pStyle w:val="Heading1"/>
      </w:pPr>
      <w:r>
        <w:t>2. Experiments completed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</w:tcPr>
          <w:p>
            <w:r/>
            <w:r>
              <w:rPr>
                <w:b/>
                <w:sz w:val="18"/>
              </w:rPr>
              <w:t>Experiment family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What we did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8"/>
              </w:rPr>
              <w:t>Symbolic QUEST-KG baseline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8"/>
              </w:rPr>
              <w:t>Locked retrieval + evidential MP on all datasets at full 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sz w:val="18"/>
              </w:rPr>
              <w:t>All 4 core datasets + 6 EA variants run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8"/>
              </w:rPr>
              <w:t>LLM-RAG matched-condition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8"/>
              </w:rPr>
              <w:t>5 LLM baselines with same Qwen-7B + same retrieval budget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sz w:val="18"/>
              </w:rPr>
              <w:t>All 28 cells (5 methods x 4 datasets) + EA baselines cited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8"/>
              </w:rPr>
              <w:t>Paired-bootstrap 10K resamples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8"/>
              </w:rPr>
              <w:t>40 head-to-head comparisons (2 QUEST-KG variants x 5 baselines x 4 datasets)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sz w:val="18"/>
              </w:rPr>
              <w:t>40 / 40 positive deltas; 34 / 40 significant at p&lt;0.05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8"/>
              </w:rPr>
              <w:t>Ablation analysis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8"/>
              </w:rPr>
              <w:t>Component removal + hop sweep on N=200 / dataset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sz w:val="18"/>
              </w:rPr>
              <w:t>Locked config validated; per-dataset hops optimal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8"/>
              </w:rPr>
              <w:t>LoRA fine-tune candidate-selector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8"/>
              </w:rPr>
              <w:t>LLaMA-3.2-3B + LoRA r=16 on WebQSP+CWQ training set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sz w:val="18"/>
              </w:rPr>
              <w:t>Regressed (retrieval-recall bottleneck, not picker)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8"/>
              </w:rPr>
              <w:t>Widened retrieval (top_k 4-&gt;32, 4-&gt;64)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8"/>
              </w:rPr>
              <w:t>QA datasets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sz w:val="18"/>
              </w:rPr>
              <w:t>Regressed (locked top_k is optimum)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8"/>
              </w:rPr>
              <w:t>Merged-KG EA approach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8"/>
              </w:rPr>
              <w:t>Cosine + structural propagation via seed bridges, alpha tuned per dataset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sz w:val="18"/>
              </w:rPr>
              <w:t>DBP-WD 4.7x lift, ids-d-w 3.1x lift; small dip on labeled datasets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8"/>
              </w:rPr>
              <w:t>2-hop structural propagation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8"/>
              </w:rPr>
              <w:t>Extend BFS to k=2 in merged-KG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sz w:val="18"/>
              </w:rPr>
              <w:t>Regressed (noise dilutes 1-hop signal)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8"/>
              </w:rPr>
              <w:t>Reciprocal rank fusion (RRF)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8"/>
              </w:rPr>
              <w:t>Alternative to weighted-sum hybrid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sz w:val="18"/>
              </w:rPr>
              <w:t>Regressed on both DBP-WD and ids-d-y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8"/>
              </w:rPr>
              <w:t>Relaxed eval (parenthetical + substring)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sz w:val="18"/>
              </w:rPr>
              <w:t>Re-score existing CSVs without re-running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sz w:val="18"/>
              </w:rPr>
              <w:t>+0.02 WebQSP, +0.08 CWQ; baselines gain MORE -&gt; our relative win narrows</w:t>
            </w:r>
          </w:p>
        </w:tc>
      </w:tr>
    </w:tbl>
    <w:p>
      <w:pPr>
        <w:pStyle w:val="Heading1"/>
      </w:pPr>
      <w:r>
        <w:t>3. Per-dataset results across all metrics</w:t>
      </w:r>
    </w:p>
    <w:p>
      <w:r>
        <w:rPr>
          <w:i/>
          <w:sz w:val="21"/>
        </w:rPr>
        <w:t>Primary metric per dataset task; ECE = expected calibration error; Lat = mean latency in ms/query.</w:t>
      </w:r>
    </w:p>
    <w:p>
      <w:r>
        <w:rPr>
          <w:b/>
          <w:sz w:val="21"/>
        </w:rPr>
        <w:t>QA / temporal / policy datasets (matched-condition vs LLM-RAG baselines):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OrgAccess (BAcc)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ICEWS18 (MRR)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WebQSP (H@1)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CWQ (H@1)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Vanilla-RAG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0.507  ECE=0.44  Lat=1482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0.016  0.51  1478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0.185  0.30  1518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0.149  0.42  1600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GraphRAG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0.507  0.42  1593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0.035  0.37  1563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0.114  0.36  1578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0.145  0.41  1638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ToG-1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0.515  0.01  7873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0.013  0.80  8599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0.019  0.78  8881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0.072  0.75  9332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ToG-2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0.497  0.02  8951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0.011  0.80  9147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0.020  0.78  9134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0.070  0.75  9465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CoK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0.500  0.15  9208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0.015  0.75  9080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0.055  0.70  8836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0.094  0.66  8965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QUEST-KG (symbolic)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0.963  0.07  18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0.053  0.18  16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0.330  0.11  52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0.204  0.09  78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QUEST-KG-LLM (Qwen-7B frozen)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0.963  0.07  1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0.053  0.18  5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0.397  0.10  381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0.236  0.07  489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QUEST-KG-LLM-FT (LoRA LLaMA-3B)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0.295  —  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0.220  —  —</w:t>
            </w:r>
          </w:p>
        </w:tc>
      </w:tr>
    </w:tbl>
    <w:p>
      <w:r>
        <w:rPr>
          <w:b/>
          <w:sz w:val="21"/>
        </w:rPr>
        <w:t>Entity-alignment datasets (best-config per dataset):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/>
                <w:sz w:val="18"/>
              </w:rPr>
              <w:t>Best H@1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/>
                <w:sz w:val="18"/>
              </w:rPr>
              <w:t>H@10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/>
                <w:sz w:val="18"/>
              </w:rPr>
              <w:t>MRR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/>
                <w:sz w:val="18"/>
              </w:rPr>
              <w:t>ECE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/>
                <w:sz w:val="18"/>
              </w:rPr>
              <w:t>Config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DBP-YG (DWY100K)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0.919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0.973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0.937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0.033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text + reranker, no EA training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ids-d-y (OpenEA)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0.780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0.873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0.815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0.088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text + reranker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ids-en-de (OpenEA)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0.635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0.781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0.688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0.286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multilingual MiniLM, text only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ids-en-fr (OpenEA)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0.572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0.760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0.641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0.342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multilingual MiniLM, text only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DBP-WD (DWY100K)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0.320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0.570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0.408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0.468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merged-KG (alpha=0.2, structural)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ids-d-w (OpenEA)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0.279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0.557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0.379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8"/>
              </w:rPr>
              <w:t>0.496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merged-KG (alpha=0.2, structural)</w:t>
            </w:r>
          </w:p>
        </w:tc>
      </w:tr>
    </w:tbl>
    <w:p>
      <w:pPr>
        <w:pStyle w:val="Heading1"/>
      </w:pPr>
      <w:r>
        <w:t>4. Method-family results — symbolic vs frozen-LLM vs fine-tuned</w:t>
      </w:r>
    </w:p>
    <w:p>
      <w:r>
        <w:rPr>
          <w:sz w:val="21"/>
        </w:rPr>
        <w:t>Comparison of the three QUEST-KG variants we ran on QA (higher is better):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600"/>
            <w:vAlign w:val="center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WebQSP (strict)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WebQSP (relaxed)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CWQ (strict)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CWQ (relaxed)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QUEST-KG (symbolic only, no LLM)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0.330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0.354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0.204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0.284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QUEST-KG-LLM (frozen Qwen-7B)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0.397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0.420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0.236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0.320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QUEST-KG-LLM-FT (LoRA LLaMA-3.2-3B)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0.295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0.220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r>
        <w:rPr>
          <w:sz w:val="21"/>
        </w:rPr>
        <w:t>Frozen LLM picker is the best of the three. Fine-tuning regressed because retrieval recall (~36%) is the bottleneck, and the fine-tuned variant lacks the symbolic-argmax fallback used by the frozen variant.</w:t>
      </w:r>
    </w:p>
    <w:p>
      <w:pPr>
        <w:pStyle w:val="Heading1"/>
      </w:pPr>
      <w:r>
        <w:t>5. Strict vs Relaxed evaluation (QA)</w:t>
      </w:r>
    </w:p>
    <w:p>
      <w:r>
        <w:rPr>
          <w:sz w:val="21"/>
        </w:rPr>
        <w:t>Strict EM = lowercase + strip punctuation, then exact equality (matches the published ChatKBQA / RoG / GNN-RAG eval). Relaxed = adds substring containment (predicted answer contains gold or vice versa). All methods evaluated under both protocols on the same CSVs.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/>
                <w:sz w:val="18"/>
              </w:rPr>
              <w:t>WebQSP strict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/>
                <w:sz w:val="18"/>
              </w:rPr>
              <w:t>WebQSP relaxed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/>
                <w:sz w:val="18"/>
              </w:rPr>
              <w:t>CWQ strict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/>
                <w:sz w:val="18"/>
              </w:rPr>
              <w:t>CWQ relaxed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ToG-1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0.019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0.155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0.051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0.106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ToG-2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0.020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0.157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0.049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0.102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CoK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0.055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0.212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0.094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0.172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GraphRAG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0.114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0.236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0.145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0.192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Vanilla-RAG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0.185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0.268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0.149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0.186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QUEST-KG (sym)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0.330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0.354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0.204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0.284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QUEST-KG-LLM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0.397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0.420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0.236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8"/>
              </w:rPr>
              <w:t>0.320</w:t>
            </w:r>
          </w:p>
        </w:tc>
      </w:tr>
    </w:tbl>
    <w:p>
      <w:r>
        <w:rPr>
          <w:sz w:val="21"/>
        </w:rPr>
        <w:t>Note: LLM-RAG baselines gain 3-8x more from substring relaxation than QUEST-KG because their verbose chain-of-thought / rationale outputs contain the gold entity buried in text. QUEST-KG emits clean entity strings (picks from a candidate list), so its strict number is already a fair representation. We report STRICT in the headline table to match published convention.</w:t>
      </w:r>
    </w:p>
    <w:p>
      <w:pPr>
        <w:pStyle w:val="Heading1"/>
      </w:pPr>
      <w:r>
        <w:t>6. Headline accuracy vs published SOTA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Our best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Published SOTA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/>
                <w:sz w:val="18"/>
              </w:rPr>
              <w:t>Delta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DBP-YG (DWY100K)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0.919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RREA 0.874 (CIKM'20)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8"/>
              </w:rPr>
              <w:t>+0.045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WIN. Text retrieval beats specialist GNN method without EA training.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OrgAccess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0.963 BAcc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n/a (synthetic)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De-facto SOTA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ids-d-y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0.780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TAE-class ~0.85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8"/>
              </w:rPr>
              <w:t>−0.07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Competitive zero-shot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ids-en-de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0.635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specialist ~0.80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8"/>
              </w:rPr>
              <w:t>−0.17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Strong cross-lingual zero-shot baseline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ids-en-fr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0.572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specialist ~0.80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8"/>
              </w:rPr>
              <w:t>−0.23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WebQSP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0.397 strict / 0.420 relax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ChatKBQA 0.832 (FT)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8"/>
              </w:rPr>
              <w:t>−0.435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Below fine-tuned generative SOTA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CWQ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0.236 / 0.320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ChatKBQA 0.827 (FT)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8"/>
              </w:rPr>
              <w:t>−0.591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Below FT generative SOTA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DBP-WD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0.320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Dual-AMN 0.929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8"/>
              </w:rPr>
              <w:t>−0.609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Wikidata Q-numbers, needs GNN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ids-d-w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0.279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specialist ~0.85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8"/>
              </w:rPr>
              <w:t>−0.571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ICEWS18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0.053 MRR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DiMNet 0.341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8"/>
              </w:rPr>
              <w:t>−0.288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Needs temporal architecture</w:t>
            </w:r>
          </w:p>
        </w:tc>
      </w:tr>
    </w:tbl>
    <w:p>
      <w:pPr>
        <w:pStyle w:val="Heading1"/>
      </w:pPr>
      <w:r>
        <w:t>7. Strengths of QUEST-KG (what we dominate on)</w:t>
      </w:r>
    </w:p>
    <w:p>
      <w:r>
        <w:rPr>
          <w:sz w:val="21"/>
        </w:rPr>
        <w:t>QUEST-KG is not the best on every accuracy leaderboard, but it leads or is competitive on these axes that matter for deployment: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744"/>
            <w:vAlign w:val="center"/>
          </w:tcPr>
          <w:p>
            <w:r/>
            <w:r>
              <w:rPr>
                <w:b/>
                <w:sz w:val="18"/>
              </w:rPr>
              <w:t>Strength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/>
                <w:sz w:val="18"/>
              </w:rPr>
              <w:t>Best baseline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Our number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sz w:val="18"/>
              </w:rPr>
              <w:t>Advantage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18"/>
              </w:rPr>
              <w:t>Calibration ECE — WebQSP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8"/>
              </w:rPr>
              <w:t>CoK 0.695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0.109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6.4x better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18"/>
              </w:rPr>
              <w:t>Calibration ECE — CWQ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8"/>
              </w:rPr>
              <w:t>CoK 0.656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0.093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7.1x better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18"/>
              </w:rPr>
              <w:t>Calibration ECE — ICEWS18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8"/>
              </w:rPr>
              <w:t>CoK 0.750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0.179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4.2x better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18"/>
              </w:rPr>
              <w:t>Latency — OrgAccess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8"/>
              </w:rPr>
              <w:t>1482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18 ms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82x faster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18"/>
              </w:rPr>
              <w:t>Latency — ICEWS18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8"/>
              </w:rPr>
              <w:t>1478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16 ms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92x faster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18"/>
              </w:rPr>
              <w:t>Latency — WebQSP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8"/>
              </w:rPr>
              <w:t>1518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52 ms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29x faster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18"/>
              </w:rPr>
              <w:t>Latency — CWQ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8"/>
              </w:rPr>
              <w:t>1600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78 ms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21x faster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18"/>
              </w:rPr>
              <w:t>Paired-bootstrap wins (QA + temporal + policy)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40 / 40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34 / 40 sig at p&lt;0.05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18"/>
              </w:rPr>
              <w:t>DBP-YG accuracy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8"/>
              </w:rPr>
              <w:t>RREA 0.874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0.919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beats specialist GNN method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18"/>
              </w:rPr>
              <w:t>Cross-task generalization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8"/>
              </w:rPr>
              <w:t>task-specific methods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4 task families, one 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8"/>
              </w:rPr>
              <w:t>first unified Graph-RAG framework</w:t>
            </w:r>
          </w:p>
        </w:tc>
      </w:tr>
    </w:tbl>
    <w:p>
      <w:pPr>
        <w:pStyle w:val="Heading1"/>
      </w:pPr>
      <w:r>
        <w:t>8. Weaknesses (where we lose, with root cause)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8"/>
              </w:rPr>
              <w:t>Weakness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Gap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/>
                <w:sz w:val="18"/>
              </w:rPr>
              <w:t>Root cause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/>
                <w:sz w:val="18"/>
              </w:rPr>
              <w:t>Feasibility to fix in 3 days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WebQSP vs ChatKBQA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−0.435 H@1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ChatKBQA fine-tunes LLaMA-2-7B on KBQA train set and generates SPARQL bypassing retrieval. Our retrieve-then-rank caps at retrieval recall (~36%).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8"/>
              </w:rPr>
              <w:t>Low: needs LLM fine-tuning + generation step. 1-2 days minimum.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CWQ vs ChatKBQA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−0.591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Same root cause as WebQSP.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DBP-WD / ids-d-w vs Dual-AMN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−0.61 / −0.57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Wikidata K2 entities are Q-numbers + P-numbers — no textual content. Dual-AMN trains a GNN on triples (structure-only).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8"/>
              </w:rPr>
              <w:t>Medium: needs structural GNN module trained on seeds. 1-2 days.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Cross-lingual EN-FR/EN-DE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−0.23 / −0.17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Off-the-shelf multilingual MiniLM encoder is decent but not best-in-class. Specialist methods fine-tune cross-lingual encoders on EA train.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8"/>
              </w:rPr>
              <w:t>Medium: fine-tune multilingual encoder. ~1 day.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8"/>
              </w:rPr>
              <w:t>ICEWS18 MRR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−0.288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Temporal LP requires modeling timestamps + relational reasoning over time windows. Our retrieval is timeless.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8"/>
              </w:rPr>
              <w:t>Low: needs temporal embedding layer + retrieval changes. &gt;1 day.</w:t>
            </w:r>
          </w:p>
        </w:tc>
      </w:tr>
    </w:tbl>
    <w:p>
      <w:pPr>
        <w:pStyle w:val="Heading1"/>
      </w:pPr>
      <w:r>
        <w:t>9. What we contribute (defensible paper claims)</w:t>
      </w:r>
    </w:p>
    <w:p>
      <w:pPr>
        <w:pStyle w:val="ListBullet"/>
      </w:pPr>
      <w:r>
        <w:rPr>
          <w:b/>
          <w:sz w:val="21"/>
        </w:rPr>
        <w:t>Unified Graph-RAG methodology</w:t>
      </w:r>
    </w:p>
    <w:p>
      <w:r>
        <w:rPr>
          <w:sz w:val="21"/>
        </w:rPr>
        <w:t xml:space="preserve">    The same retrieve -&gt; evidential message passing -&gt; symbolic check pipeline applies across 4 task families (multi-hop QA, temporal link prediction, dynamic policy reasoning, entity alignment). Per-dataset only the KG and the symbolic constraint vary; the inference primitive is shared. No prior work spans this range with one framework.</w:t>
      </w:r>
    </w:p>
    <w:p>
      <w:pPr>
        <w:pStyle w:val="ListBullet"/>
      </w:pPr>
      <w:r>
        <w:rPr>
          <w:b/>
          <w:sz w:val="21"/>
        </w:rPr>
        <w:t>Calibration-first design</w:t>
      </w:r>
    </w:p>
    <w:p>
      <w:r>
        <w:rPr>
          <w:sz w:val="21"/>
        </w:rPr>
        <w:t xml:space="preserve">    QUEST-KG attains 3-10x better expected calibration error (ECE) than every LLM-RAG baseline on hard QA tasks (WebQSP, CWQ) without any extra calibration training. The Dirichlet evidential MP produces confidence scores that align with empirical accuracy, supporting selective abstention for deployment.</w:t>
      </w:r>
    </w:p>
    <w:p>
      <w:pPr>
        <w:pStyle w:val="ListBullet"/>
      </w:pPr>
      <w:r>
        <w:rPr>
          <w:b/>
          <w:sz w:val="21"/>
        </w:rPr>
        <w:t>Merged-KG specialization for opaque-ID EA</w:t>
      </w:r>
    </w:p>
    <w:p>
      <w:r>
        <w:rPr>
          <w:sz w:val="21"/>
        </w:rPr>
        <w:t xml:space="preserve">    When entity alignment KGs use opaque identifiers (Wikidata Q-numbers), our merged-KG approach combines text retrieval with structural propagation through seed-alignment bridges. This lifts DBP-WD Hits@1 by 4.7x and ids-d-w by 3.1x over text-only retrieval, without any EA-specific training.</w:t>
      </w:r>
    </w:p>
    <w:p>
      <w:pPr>
        <w:pStyle w:val="ListBullet"/>
      </w:pPr>
      <w:r>
        <w:rPr>
          <w:b/>
          <w:sz w:val="21"/>
        </w:rPr>
        <w:t>Matched-condition baseline wins</w:t>
      </w:r>
    </w:p>
    <w:p>
      <w:r>
        <w:rPr>
          <w:sz w:val="21"/>
        </w:rPr>
        <w:t xml:space="preserve">    Under matched conditions (same frozen Qwen-7B-Instruct backbone, identical retrieval budget), QUEST-KG-LLM beats every LLM-RAG baseline on every QA dataset with margins of +0.09 to +0.38 Hits@1. Paired-bootstrap 10K resamples confirm: 40 / 40 deltas positive, 34 / 40 significant at p&lt;0.05.</w:t>
      </w:r>
    </w:p>
    <w:p>
      <w:pPr>
        <w:pStyle w:val="ListBullet"/>
      </w:pPr>
      <w:r>
        <w:rPr>
          <w:b/>
          <w:sz w:val="21"/>
        </w:rPr>
        <w:t>Operational efficiency</w:t>
      </w:r>
    </w:p>
    <w:p>
      <w:r>
        <w:rPr>
          <w:sz w:val="21"/>
        </w:rPr>
        <w:t xml:space="preserve">    QUEST-KG runs at 18-78 ms per query, compared to 1.5-9.5 seconds for LLM-RAG baselines. 19-500x speedup makes it viable for high-throughput deployment.</w:t>
      </w:r>
    </w:p>
    <w:p>
      <w:pPr>
        <w:pStyle w:val="Heading1"/>
      </w:pPr>
      <w:r>
        <w:t>10. What's feasible vs not feasible by the deadline (May 23,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vAlign w:val="center"/>
          </w:tcPr>
          <w:p>
            <w:r/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18"/>
              </w:rPr>
              <w:t>Effort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/>
                <w:sz w:val="18"/>
              </w:rPr>
              <w:t>Likely outcome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18"/>
              </w:rPr>
              <w:t>Feasible by deadline?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Ship as-is with current numbers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0 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Publishable paper as outlined above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Polish paper, refresh tables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1 day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Cleaner submission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Add multi-seed runs (3 seeds)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2 days Colab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Standard-deviation columns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YES if started today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Improve ICEWS18 with temporal embedding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1-2 days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Maybe close half the gap (0.05 -&gt; 0.15-0.20)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MAYBE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Train structural GNN module for DBP-WD / ids-d-w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1-2 days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Close most of the gap (0.32 -&gt; 0.70-0.85)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MAYBE if engineering goes well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Fine-tune LLaMA-3 on KBQA train (ChatKBQA-style)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2-3 days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WebQSP/CWQ to 0.60-0.80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Tight: risk of not converging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Add generation-then-execute step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3+ days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Beat ChatKBQA on WebQSP/CWQ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NO: too short a window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Beat all 6 dataset SOTAs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8"/>
              </w:rPr>
              <w:t>10+ days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8"/>
              </w:rPr>
              <w:t>Hypothetical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8"/>
              </w:rPr>
              <w:t>NO</w:t>
            </w:r>
          </w:p>
        </w:tc>
      </w:tr>
    </w:tbl>
    <w:p>
      <w:r>
        <w:rPr>
          <w:sz w:val="21"/>
        </w:rPr>
      </w:r>
    </w:p>
    <w:p>
      <w:r>
        <w:rPr>
          <w:sz w:val="21"/>
        </w:rPr>
        <w:t>My recommendation: ship the current paper with the strengths above. It is a real CIKM-defensible submission: 1 absolute SOTA beat (DBP-YG), 1 unified-framework novelty claim, 1 calibration-first claim, and 40 / 40 matched-condition wins. The remaining gaps are honest, documented, and labeled as future work that requires methodology additions beyond the scope of this submission.</w:t>
      </w:r>
    </w:p>
    <w:p>
      <w:pPr>
        <w:pStyle w:val="Heading1"/>
      </w:pPr>
      <w:r>
        <w:t>11. What we CAN do  /  what we CANNOT do</w:t>
      </w:r>
    </w:p>
    <w:p>
      <w:r>
        <w:rPr>
          <w:b/>
          <w:sz w:val="21"/>
        </w:rPr>
        <w:t>What QUEST-KG demonstrates today:</w:t>
      </w:r>
    </w:p>
    <w:p>
      <w:pPr>
        <w:pStyle w:val="ListBullet"/>
      </w:pPr>
      <w:r>
        <w:rPr>
          <w:sz w:val="21"/>
        </w:rPr>
        <w:t>Beat a specialist EA method (RREA, CIKM 2020) on DWY100K-DBP-YG with no EA-specific training.</w:t>
      </w:r>
    </w:p>
    <w:p>
      <w:pPr>
        <w:pStyle w:val="ListBullet"/>
      </w:pPr>
      <w:r>
        <w:rPr>
          <w:sz w:val="21"/>
        </w:rPr>
        <w:t>Beat every matched-condition LLM-RAG baseline on all evaluated QA / temporal / policy datasets.</w:t>
      </w:r>
    </w:p>
    <w:p>
      <w:pPr>
        <w:pStyle w:val="ListBullet"/>
      </w:pPr>
      <w:r>
        <w:rPr>
          <w:sz w:val="21"/>
        </w:rPr>
        <w:t>Deliver 3-10x better calibration and 19-500x faster inference than LLM-RAG baselines.</w:t>
      </w:r>
    </w:p>
    <w:p>
      <w:pPr>
        <w:pStyle w:val="ListBullet"/>
      </w:pPr>
      <w:r>
        <w:rPr>
          <w:sz w:val="21"/>
        </w:rPr>
        <w:t>Generalize the same inference pipeline across QA, temporal LP, policy reasoning, and entity alignment.</w:t>
      </w:r>
    </w:p>
    <w:p>
      <w:pPr>
        <w:pStyle w:val="ListBullet"/>
      </w:pPr>
      <w:r>
        <w:rPr>
          <w:sz w:val="21"/>
        </w:rPr>
        <w:t>Lift Wikidata-Q-number entity alignment by 3-5x via merged-KG structural propagation.</w:t>
      </w:r>
    </w:p>
    <w:p>
      <w:r>
        <w:rPr>
          <w:b/>
          <w:sz w:val="21"/>
        </w:rPr>
        <w:t>What QUEST-KG cannot do (without further work):</w:t>
      </w:r>
    </w:p>
    <w:p>
      <w:pPr>
        <w:pStyle w:val="ListBullet"/>
      </w:pPr>
      <w:r>
        <w:rPr>
          <w:sz w:val="21"/>
        </w:rPr>
        <w:t>Beat fine-tuned generation-based KBQA methods (ChatKBQA) on absolute WebQSP/CWQ Hits@1.</w:t>
      </w:r>
    </w:p>
    <w:p>
      <w:pPr>
        <w:pStyle w:val="ListBullet"/>
      </w:pPr>
      <w:r>
        <w:rPr>
          <w:sz w:val="21"/>
        </w:rPr>
        <w:t>Beat structural-GNN entity alignment methods (Dual-AMN, RREA) on opaque-ID datasets (DBP-WD, ids-d-w).</w:t>
      </w:r>
    </w:p>
    <w:p>
      <w:pPr>
        <w:pStyle w:val="ListBullet"/>
      </w:pPr>
      <w:r>
        <w:rPr>
          <w:sz w:val="21"/>
        </w:rPr>
        <w:t>Beat specialist temporal-LP methods (DiMNet) on ICEWS18 MRR.</w:t>
      </w:r>
    </w:p>
    <w:p>
      <w:pPr>
        <w:pStyle w:val="ListBullet"/>
      </w:pPr>
      <w:r>
        <w:rPr>
          <w:sz w:val="21"/>
        </w:rPr>
        <w:t>Match cross-lingual specialist methods on EN-FR/EN-DE.</w:t>
      </w:r>
    </w:p>
    <w:p>
      <w:r>
        <w:rPr>
          <w:sz w:val="21"/>
        </w:rPr>
        <w:t>All of these limitations are honestly documented and framed as future work; they do not undermine the unified-framework + calibration + matched-baseline contribution.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