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A663B9" w:rsidRDefault="00A663B9" w:rsidP="00A663B9">
      <w:pPr>
        <w:pStyle w:val="Author"/>
        <w:spacing w:before="5pt" w:beforeAutospacing="1" w:after="5pt" w:afterAutospacing="1" w:line="6pt" w:lineRule="auto"/>
        <w:rPr>
          <w:sz w:val="16"/>
          <w:szCs w:val="16"/>
        </w:rPr>
        <w:sectPr w:rsidR="00A663B9" w:rsidSect="003B4E04">
          <w:footerReference w:type="first" r:id="rId8"/>
          <w:pgSz w:w="595.30pt" w:h="841.90pt" w:code="9"/>
          <w:pgMar w:top="27pt" w:right="44.65pt" w:bottom="72pt" w:left="44.65pt" w:header="36pt" w:footer="36pt" w:gutter="0pt"/>
          <w:cols w:space="36pt"/>
          <w:titlePg/>
          <w:docGrid w:linePitch="360"/>
        </w:sectPr>
      </w:pPr>
    </w:p>
    <w:p w:rsidR="000A5D7E" w:rsidRDefault="000A5D7E" w:rsidP="000A5D7E">
      <w:pPr>
        <w:rPr>
          <w:rFonts w:eastAsia="Times New Roman"/>
          <w:i/>
          <w:color w:val="002060"/>
          <w:highlight w:val="white"/>
        </w:rPr>
      </w:pPr>
      <w:r>
        <w:rPr>
          <w:rFonts w:eastAsia="Times New Roman"/>
          <w:i/>
          <w:color w:val="002060"/>
          <w:highlight w:val="white"/>
        </w:rPr>
        <w:t>4</w:t>
      </w:r>
      <w:r>
        <w:rPr>
          <w:rFonts w:eastAsia="Times New Roman"/>
          <w:i/>
          <w:color w:val="002060"/>
          <w:highlight w:val="white"/>
          <w:vertAlign w:val="superscript"/>
        </w:rPr>
        <w:t>th </w:t>
      </w:r>
      <w:r>
        <w:rPr>
          <w:rFonts w:eastAsia="Times New Roman"/>
          <w:i/>
          <w:color w:val="002060"/>
          <w:highlight w:val="white"/>
        </w:rPr>
        <w:t>International Conference on Internet of Things (</w:t>
      </w:r>
      <w:proofErr w:type="spellStart"/>
      <w:r>
        <w:rPr>
          <w:rFonts w:eastAsia="Times New Roman"/>
          <w:i/>
          <w:color w:val="002060"/>
          <w:highlight w:val="white"/>
        </w:rPr>
        <w:t>ICIoT</w:t>
      </w:r>
      <w:proofErr w:type="spellEnd"/>
      <w:r>
        <w:rPr>
          <w:rFonts w:eastAsia="Times New Roman"/>
          <w:i/>
          <w:color w:val="002060"/>
          <w:highlight w:val="white"/>
        </w:rPr>
        <w:t xml:space="preserve"> 2023),</w:t>
      </w:r>
    </w:p>
    <w:p w:rsidR="000A5D7E" w:rsidRDefault="000A5D7E" w:rsidP="000A5D7E">
      <w:pPr>
        <w:rPr>
          <w:rFonts w:eastAsia="Times New Roman"/>
          <w:i/>
          <w:color w:val="002060"/>
          <w:highlight w:val="white"/>
        </w:rPr>
      </w:pPr>
      <w:r>
        <w:rPr>
          <w:rFonts w:eastAsia="Times New Roman"/>
          <w:i/>
          <w:color w:val="002060"/>
          <w:highlight w:val="white"/>
        </w:rPr>
        <w:t>SRM Institute of Science and Technology, Chennai, April 26-28, 2023.</w:t>
      </w:r>
    </w:p>
    <w:p w:rsidR="000A5D7E" w:rsidRPr="00543744" w:rsidRDefault="000A5D7E" w:rsidP="000A5D7E">
      <w:pPr>
        <w:rPr>
          <w:rFonts w:eastAsia="Times New Roman"/>
          <w:sz w:val="32"/>
          <w:szCs w:val="32"/>
        </w:rPr>
      </w:pPr>
      <w:r w:rsidRPr="00543744">
        <w:rPr>
          <w:b/>
          <w:bCs/>
          <w:i/>
          <w:iCs/>
          <w:color w:val="FF0000"/>
          <w:sz w:val="28"/>
          <w:szCs w:val="28"/>
        </w:rPr>
        <w:t>**** Kindly DOWNLOAD This File and Edit it ***</w:t>
      </w:r>
    </w:p>
    <w:p w:rsidR="000A5D7E" w:rsidRDefault="000A5D7E" w:rsidP="000A5D7E">
      <w:pPr>
        <w:rPr>
          <w:rFonts w:eastAsia="Times New Roman"/>
          <w:b/>
          <w:sz w:val="32"/>
          <w:szCs w:val="32"/>
        </w:rPr>
      </w:pPr>
      <w:r>
        <w:rPr>
          <w:rFonts w:eastAsia="Times New Roman"/>
          <w:b/>
          <w:sz w:val="32"/>
          <w:szCs w:val="32"/>
        </w:rPr>
        <w:t xml:space="preserve">Concise Title of the Paper, </w:t>
      </w:r>
      <w:r>
        <w:rPr>
          <w:rFonts w:eastAsia="Times New Roman"/>
          <w:b/>
          <w:color w:val="000000"/>
          <w:sz w:val="32"/>
          <w:szCs w:val="32"/>
        </w:rPr>
        <w:t>Preferably with Less than 20 Words</w:t>
      </w:r>
    </w:p>
    <w:p w:rsidR="000A5D7E" w:rsidRDefault="000A5D7E" w:rsidP="000A5D7E">
      <w:pPr>
        <w:rPr>
          <w:rFonts w:eastAsia="Times New Roman"/>
          <w:b/>
        </w:rPr>
      </w:pPr>
      <w:r>
        <w:rPr>
          <w:rFonts w:eastAsia="Times New Roman"/>
          <w:b/>
        </w:rPr>
        <w:t>Name Surname</w:t>
      </w:r>
      <w:r>
        <w:rPr>
          <w:rFonts w:eastAsia="Times New Roman"/>
          <w:b/>
          <w:vertAlign w:val="superscript"/>
        </w:rPr>
        <w:t>1</w:t>
      </w:r>
      <w:r>
        <w:rPr>
          <w:rFonts w:eastAsia="Times New Roman"/>
          <w:b/>
        </w:rPr>
        <w:t>, Name Surname</w:t>
      </w:r>
      <w:r>
        <w:rPr>
          <w:rFonts w:eastAsia="Times New Roman"/>
          <w:b/>
          <w:vertAlign w:val="superscript"/>
        </w:rPr>
        <w:t>2</w:t>
      </w:r>
      <w:r>
        <w:rPr>
          <w:rFonts w:eastAsia="Times New Roman"/>
          <w:b/>
        </w:rPr>
        <w:t>, Name Surname</w:t>
      </w:r>
      <w:proofErr w:type="gramStart"/>
      <w:r>
        <w:rPr>
          <w:rFonts w:eastAsia="Times New Roman"/>
          <w:b/>
          <w:vertAlign w:val="superscript"/>
        </w:rPr>
        <w:t>3,*</w:t>
      </w:r>
      <w:proofErr w:type="gramEnd"/>
    </w:p>
    <w:p w:rsidR="000A5D7E" w:rsidRDefault="000A5D7E" w:rsidP="000A5D7E">
      <w:pPr>
        <w:rPr>
          <w:rFonts w:eastAsia="Times New Roman"/>
          <w:sz w:val="18"/>
          <w:szCs w:val="18"/>
        </w:rPr>
      </w:pPr>
      <w:r>
        <w:rPr>
          <w:rFonts w:eastAsia="Times New Roman"/>
          <w:sz w:val="18"/>
          <w:szCs w:val="18"/>
          <w:vertAlign w:val="superscript"/>
        </w:rPr>
        <w:t>1</w:t>
      </w:r>
      <w:r>
        <w:rPr>
          <w:rFonts w:eastAsia="Times New Roman"/>
          <w:sz w:val="18"/>
          <w:szCs w:val="18"/>
        </w:rPr>
        <w:t>Department of Mechanical Engineering, SRM institute of Science and Technology, Kattankulathur, Chennai, India, 603203</w:t>
      </w:r>
    </w:p>
    <w:p w:rsidR="000A5D7E" w:rsidRDefault="000A5D7E" w:rsidP="000A5D7E">
      <w:pPr>
        <w:rPr>
          <w:rFonts w:eastAsia="Times New Roman"/>
          <w:sz w:val="18"/>
          <w:szCs w:val="18"/>
        </w:rPr>
      </w:pPr>
      <w:r>
        <w:rPr>
          <w:rFonts w:eastAsia="Times New Roman"/>
          <w:sz w:val="18"/>
          <w:szCs w:val="18"/>
          <w:vertAlign w:val="superscript"/>
        </w:rPr>
        <w:t>2</w:t>
      </w:r>
      <w:r>
        <w:rPr>
          <w:rFonts w:eastAsia="Times New Roman"/>
          <w:sz w:val="18"/>
          <w:szCs w:val="18"/>
        </w:rPr>
        <w:t>Department of Mechanical Engineering, Institute for Energy Studies, Anna University, Chennai, India, 600025</w:t>
      </w:r>
    </w:p>
    <w:p w:rsidR="000A5D7E" w:rsidRDefault="000A5D7E" w:rsidP="000A5D7E">
      <w:pPr>
        <w:rPr>
          <w:rFonts w:eastAsia="Times New Roman"/>
          <w:sz w:val="18"/>
          <w:szCs w:val="18"/>
        </w:rPr>
      </w:pPr>
      <w:r>
        <w:rPr>
          <w:rFonts w:eastAsia="Times New Roman"/>
          <w:sz w:val="18"/>
          <w:szCs w:val="18"/>
          <w:vertAlign w:val="superscript"/>
        </w:rPr>
        <w:t>3</w:t>
      </w:r>
      <w:r>
        <w:rPr>
          <w:rFonts w:eastAsia="Times New Roman"/>
          <w:sz w:val="18"/>
          <w:szCs w:val="18"/>
        </w:rPr>
        <w:t>Department of Mechanical Engineering, University of Washington, Seattle, WA, 98195, USA</w:t>
      </w:r>
    </w:p>
    <w:p w:rsidR="000A5D7E" w:rsidRDefault="000A5D7E" w:rsidP="000A5D7E">
      <w:pPr>
        <w:rPr>
          <w:rFonts w:eastAsia="Times New Roman"/>
          <w:color w:val="0000FF"/>
          <w:u w:val="single"/>
        </w:rPr>
      </w:pPr>
      <w:r>
        <w:rPr>
          <w:rFonts w:eastAsia="Times New Roman"/>
        </w:rPr>
        <w:t xml:space="preserve">*Corresponding author Email: </w:t>
      </w:r>
      <w:hyperlink r:id="rId9">
        <w:r>
          <w:rPr>
            <w:rFonts w:eastAsia="Times New Roman"/>
            <w:color w:val="0000FF"/>
            <w:u w:val="single"/>
          </w:rPr>
          <w:t>abc1234@srmist.edu.in</w:t>
        </w:r>
      </w:hyperlink>
      <w:r>
        <w:rPr>
          <w:rFonts w:eastAsia="Times New Roman"/>
        </w:rPr>
        <w:t xml:space="preserve"> </w:t>
      </w:r>
    </w:p>
    <w:p w:rsidR="000A5D7E" w:rsidRDefault="000A5D7E" w:rsidP="000A5D7E">
      <w:pPr>
        <w:rPr>
          <w:rFonts w:eastAsia="Times New Roman"/>
        </w:rPr>
      </w:pPr>
    </w:p>
    <w:p w:rsidR="000A5D7E" w:rsidRDefault="000A5D7E" w:rsidP="000A5D7E">
      <w:pPr>
        <w:jc w:val="both"/>
        <w:rPr>
          <w:rFonts w:eastAsia="Times New Roman"/>
          <w:i/>
          <w:color w:val="FF0000"/>
          <w:sz w:val="24"/>
          <w:szCs w:val="24"/>
        </w:rPr>
      </w:pPr>
      <w:r>
        <w:rPr>
          <w:rFonts w:eastAsia="Times New Roman"/>
          <w:b/>
          <w:color w:val="0070C0"/>
          <w:sz w:val="24"/>
          <w:szCs w:val="24"/>
        </w:rPr>
        <w:t>Abstract</w:t>
      </w:r>
      <w:r>
        <w:rPr>
          <w:rFonts w:eastAsia="Times New Roman"/>
          <w:b/>
          <w:i/>
          <w:color w:val="FF0000"/>
          <w:sz w:val="24"/>
          <w:szCs w:val="24"/>
        </w:rPr>
        <w:t xml:space="preserve"> </w:t>
      </w:r>
    </w:p>
    <w:p w:rsidR="000A5D7E" w:rsidRPr="000A5D7E" w:rsidRDefault="000A5D7E" w:rsidP="000A5D7E">
      <w:pPr>
        <w:jc w:val="both"/>
        <w:rPr>
          <w:rFonts w:eastAsia="Times New Roman"/>
          <w:color w:val="000000"/>
          <w:sz w:val="24"/>
          <w:szCs w:val="24"/>
        </w:rPr>
      </w:pPr>
      <w:r>
        <w:rPr>
          <w:rFonts w:eastAsia="Times New Roman"/>
          <w:color w:val="000000"/>
          <w:sz w:val="24"/>
          <w:szCs w:val="24"/>
        </w:rPr>
        <w:t xml:space="preserve">The maximum word limit for the abstract is </w:t>
      </w:r>
      <w:r>
        <w:rPr>
          <w:rFonts w:eastAsia="Times New Roman"/>
          <w:b/>
          <w:color w:val="000000"/>
          <w:sz w:val="24"/>
          <w:szCs w:val="24"/>
        </w:rPr>
        <w:t>200</w:t>
      </w:r>
      <w:r>
        <w:rPr>
          <w:rFonts w:eastAsia="Times New Roman"/>
          <w:color w:val="000000"/>
          <w:sz w:val="24"/>
          <w:szCs w:val="24"/>
        </w:rPr>
        <w:t xml:space="preserve"> </w:t>
      </w:r>
      <w:r>
        <w:rPr>
          <w:rFonts w:eastAsia="Times New Roman"/>
          <w:b/>
          <w:color w:val="000000"/>
          <w:sz w:val="24"/>
          <w:szCs w:val="24"/>
        </w:rPr>
        <w:t>words</w:t>
      </w:r>
      <w:r>
        <w:rPr>
          <w:rFonts w:eastAsia="Times New Roman"/>
          <w:color w:val="000000"/>
          <w:sz w:val="24"/>
          <w:szCs w:val="24"/>
        </w:rPr>
        <w:t xml:space="preserve">. Abstract should contain the </w:t>
      </w:r>
      <w:r>
        <w:rPr>
          <w:rFonts w:eastAsia="Times New Roman"/>
          <w:b/>
          <w:i/>
          <w:color w:val="000000"/>
          <w:sz w:val="24"/>
          <w:szCs w:val="24"/>
        </w:rPr>
        <w:t>motivation + problem statement + approach + results + major findings</w:t>
      </w:r>
      <w:r>
        <w:rPr>
          <w:rFonts w:eastAsia="Times New Roman"/>
          <w:color w:val="000000"/>
          <w:sz w:val="24"/>
          <w:szCs w:val="24"/>
        </w:rPr>
        <w:t xml:space="preserve">. </w:t>
      </w:r>
      <w:r>
        <w:rPr>
          <w:rFonts w:eastAsia="Times New Roman"/>
          <w:b/>
          <w:color w:val="000000"/>
          <w:sz w:val="24"/>
          <w:szCs w:val="24"/>
        </w:rPr>
        <w:t>Avoid citing references</w:t>
      </w:r>
      <w:r>
        <w:rPr>
          <w:rFonts w:eastAsia="Times New Roman"/>
          <w:color w:val="000000"/>
          <w:sz w:val="24"/>
          <w:szCs w:val="24"/>
        </w:rPr>
        <w:t xml:space="preserve"> in the abstract and do not use uncommon abbreviations. ICIOT 2023 is Annual International Conference organized by Department of Computing Technologies, SRM Institute of Science and Technology, is attracting researchers across the world working in the field of Internet of Things across multiple domains. This conference focuses on a range of recent issues but not limited to. All the abstract elements are mandatory like title, all author names, affiliation, corresponding author email, abstract and keywords. Latex users are also requested to follow the same template. </w:t>
      </w:r>
      <w:r>
        <w:rPr>
          <w:rFonts w:eastAsia="Times New Roman"/>
          <w:b/>
          <w:color w:val="000000"/>
          <w:sz w:val="24"/>
          <w:szCs w:val="24"/>
        </w:rPr>
        <w:t>Submit y</w:t>
      </w:r>
      <w:r>
        <w:rPr>
          <w:rFonts w:eastAsia="Times New Roman"/>
          <w:b/>
          <w:sz w:val="24"/>
          <w:szCs w:val="24"/>
        </w:rPr>
        <w:t>our completed Full paper</w:t>
      </w:r>
      <w:r>
        <w:rPr>
          <w:rFonts w:eastAsia="Times New Roman"/>
          <w:sz w:val="24"/>
          <w:szCs w:val="24"/>
        </w:rPr>
        <w:t xml:space="preserve"> to </w:t>
      </w:r>
      <w:r>
        <w:rPr>
          <w:rFonts w:eastAsia="Times New Roman"/>
          <w:b/>
          <w:color w:val="1155CC"/>
          <w:sz w:val="24"/>
          <w:szCs w:val="24"/>
          <w:u w:val="single"/>
        </w:rPr>
        <w:fldChar w:fldCharType="begin"/>
      </w:r>
      <w:r>
        <w:rPr>
          <w:rFonts w:eastAsia="Times New Roman"/>
          <w:b/>
          <w:color w:val="1155CC"/>
          <w:sz w:val="24"/>
          <w:szCs w:val="24"/>
          <w:u w:val="single"/>
        </w:rPr>
        <w:instrText xml:space="preserve"> HYPERLINK "mailto:iciot2023@srmist.edu.in" </w:instrText>
      </w:r>
      <w:r>
        <w:rPr>
          <w:rFonts w:eastAsia="Times New Roman"/>
          <w:b/>
          <w:color w:val="1155CC"/>
          <w:sz w:val="24"/>
          <w:szCs w:val="24"/>
          <w:u w:val="single"/>
        </w:rPr>
        <w:fldChar w:fldCharType="separate"/>
      </w:r>
      <w:r w:rsidRPr="009F7C7E">
        <w:rPr>
          <w:rStyle w:val="Hyperlink"/>
          <w:rFonts w:eastAsia="Times New Roman"/>
          <w:b/>
          <w:sz w:val="24"/>
          <w:szCs w:val="24"/>
        </w:rPr>
        <w:t>iciot2023@srmist.edu.in</w:t>
      </w:r>
      <w:r>
        <w:rPr>
          <w:rFonts w:eastAsia="Times New Roman"/>
          <w:b/>
          <w:color w:val="1155CC"/>
          <w:sz w:val="24"/>
          <w:szCs w:val="24"/>
          <w:u w:val="single"/>
        </w:rPr>
        <w:fldChar w:fldCharType="end"/>
      </w:r>
      <w:r>
        <w:rPr>
          <w:rFonts w:eastAsia="Times New Roman"/>
          <w:sz w:val="24"/>
          <w:szCs w:val="24"/>
        </w:rPr>
        <w:t xml:space="preserve">. </w:t>
      </w:r>
      <w:r>
        <w:rPr>
          <w:rFonts w:eastAsia="Times New Roman"/>
          <w:b/>
          <w:color w:val="FF0000"/>
          <w:sz w:val="24"/>
          <w:szCs w:val="24"/>
        </w:rPr>
        <w:t>Please DO NOT PAY REGISTRATION FEES before the Acceptance of Full Paper by IC</w:t>
      </w:r>
      <w:r>
        <w:rPr>
          <w:rFonts w:eastAsia="Times New Roman"/>
          <w:b/>
          <w:color w:val="FF0000"/>
          <w:sz w:val="24"/>
          <w:szCs w:val="24"/>
        </w:rPr>
        <w:t>IOT</w:t>
      </w:r>
      <w:r>
        <w:rPr>
          <w:rFonts w:eastAsia="Times New Roman"/>
          <w:b/>
          <w:color w:val="FF0000"/>
          <w:sz w:val="24"/>
          <w:szCs w:val="24"/>
        </w:rPr>
        <w:t xml:space="preserve"> 202</w:t>
      </w:r>
      <w:r>
        <w:rPr>
          <w:rFonts w:eastAsia="Times New Roman"/>
          <w:b/>
          <w:color w:val="FF0000"/>
          <w:sz w:val="24"/>
          <w:szCs w:val="24"/>
        </w:rPr>
        <w:t>3</w:t>
      </w:r>
      <w:r>
        <w:rPr>
          <w:rFonts w:eastAsia="Times New Roman"/>
          <w:b/>
          <w:color w:val="FF0000"/>
          <w:sz w:val="24"/>
          <w:szCs w:val="24"/>
        </w:rPr>
        <w:t xml:space="preserve">. </w:t>
      </w:r>
      <w:r>
        <w:rPr>
          <w:rFonts w:eastAsia="Times New Roman"/>
          <w:b/>
          <w:color w:val="0000FF"/>
          <w:sz w:val="24"/>
          <w:szCs w:val="24"/>
        </w:rPr>
        <w:t xml:space="preserve">Any one of the authors must present the paper at the conference to be eligible for the publication in any one of the associated journals. </w:t>
      </w:r>
      <w:r w:rsidRPr="00C2363F">
        <w:rPr>
          <w:rFonts w:eastAsia="Times New Roman"/>
          <w:b/>
          <w:color w:val="FF0000"/>
          <w:sz w:val="24"/>
          <w:szCs w:val="24"/>
        </w:rPr>
        <w:t>Maintain self-citations less than 5%.</w:t>
      </w:r>
      <w:r>
        <w:rPr>
          <w:rFonts w:eastAsia="Times New Roman"/>
          <w:b/>
          <w:color w:val="0000FF"/>
          <w:sz w:val="24"/>
          <w:szCs w:val="24"/>
        </w:rPr>
        <w:t xml:space="preserve"> Plagiarism should be below 10%. </w:t>
      </w:r>
      <w:r w:rsidRPr="00395FD9">
        <w:rPr>
          <w:rFonts w:eastAsia="Times New Roman"/>
          <w:b/>
          <w:color w:val="FF0000"/>
          <w:sz w:val="24"/>
          <w:szCs w:val="24"/>
        </w:rPr>
        <w:t xml:space="preserve">Maximum </w:t>
      </w:r>
      <w:r>
        <w:rPr>
          <w:rFonts w:eastAsia="Times New Roman"/>
          <w:b/>
          <w:color w:val="FF0000"/>
          <w:sz w:val="24"/>
          <w:szCs w:val="24"/>
        </w:rPr>
        <w:t xml:space="preserve">number of </w:t>
      </w:r>
      <w:r w:rsidRPr="00395FD9">
        <w:rPr>
          <w:rFonts w:eastAsia="Times New Roman"/>
          <w:b/>
          <w:color w:val="FF0000"/>
          <w:sz w:val="24"/>
          <w:szCs w:val="24"/>
        </w:rPr>
        <w:t xml:space="preserve">authors allowed in a paper is 5. </w:t>
      </w:r>
      <w:r>
        <w:rPr>
          <w:rFonts w:eastAsia="Times New Roman"/>
          <w:b/>
          <w:color w:val="FF0000"/>
          <w:sz w:val="24"/>
          <w:szCs w:val="24"/>
        </w:rPr>
        <w:t>Full paper is mandatory and ABSTRACT SUBMISSION is not entertained. Allowed authors count is 5. An author can submit a maximum of two papers for this edition</w:t>
      </w:r>
      <w:r>
        <w:rPr>
          <w:rFonts w:eastAsia="Times New Roman"/>
          <w:b/>
          <w:color w:val="FF0000"/>
          <w:sz w:val="24"/>
          <w:szCs w:val="24"/>
        </w:rPr>
        <w:t xml:space="preserve"> of Conference</w:t>
      </w:r>
      <w:r>
        <w:rPr>
          <w:rFonts w:eastAsia="Times New Roman"/>
          <w:b/>
          <w:color w:val="FF0000"/>
          <w:sz w:val="24"/>
          <w:szCs w:val="24"/>
        </w:rPr>
        <w:t>. Font size of 12, single page format, 10-</w:t>
      </w:r>
      <w:r>
        <w:rPr>
          <w:rFonts w:eastAsia="Times New Roman"/>
          <w:b/>
          <w:color w:val="FF0000"/>
          <w:sz w:val="24"/>
          <w:szCs w:val="24"/>
        </w:rPr>
        <w:t>1</w:t>
      </w:r>
      <w:r>
        <w:rPr>
          <w:rFonts w:eastAsia="Times New Roman"/>
          <w:b/>
          <w:color w:val="FF0000"/>
          <w:sz w:val="24"/>
          <w:szCs w:val="24"/>
        </w:rPr>
        <w:t xml:space="preserve">2 pages. </w:t>
      </w:r>
    </w:p>
    <w:p w:rsidR="00D7522C" w:rsidRDefault="00D7522C" w:rsidP="00A663B9">
      <w:pPr>
        <w:pStyle w:val="Author"/>
        <w:spacing w:before="5pt" w:beforeAutospacing="1" w:after="5pt" w:afterAutospacing="1" w:line="6pt" w:lineRule="auto"/>
        <w:rPr>
          <w:sz w:val="16"/>
          <w:szCs w:val="16"/>
        </w:rPr>
      </w:pPr>
    </w:p>
    <w:p w:rsidR="00D7522C" w:rsidRPr="00CA4392" w:rsidRDefault="00D7522C" w:rsidP="00A663B9">
      <w:pPr>
        <w:pStyle w:val="Author"/>
        <w:spacing w:before="5pt" w:beforeAutospacing="1" w:after="5pt" w:afterAutospacing="1" w:line="6pt" w:lineRule="auto"/>
        <w:rPr>
          <w:sz w:val="16"/>
          <w:szCs w:val="16"/>
        </w:rPr>
        <w:sectPr w:rsidR="00D7522C" w:rsidRPr="00CA4392" w:rsidSect="00A663B9">
          <w:type w:val="continuous"/>
          <w:pgSz w:w="595.30pt" w:h="841.90pt" w:code="9"/>
          <w:pgMar w:top="27pt" w:right="44.65pt" w:bottom="72pt" w:left="44.65pt" w:header="36pt" w:footer="36pt" w:gutter="0pt"/>
          <w:cols w:space="36pt"/>
          <w:titlePg/>
          <w:docGrid w:linePitch="360"/>
        </w:sectPr>
      </w:pPr>
    </w:p>
    <w:p w:rsidR="009303D9" w:rsidRPr="004D72B5" w:rsidRDefault="004D72B5" w:rsidP="00A663B9">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A663B9">
      <w:pPr>
        <w:pStyle w:val="Heading1"/>
      </w:pPr>
      <w:r w:rsidRPr="00D632BE">
        <w:t>Introduction (</w:t>
      </w:r>
      <w:r w:rsidR="005B0344" w:rsidRPr="00EA506F">
        <w:rPr>
          <w:rFonts w:eastAsia="MS Mincho"/>
          <w:i/>
        </w:rPr>
        <w:t>Heading 1</w:t>
      </w:r>
      <w:r w:rsidRPr="00D632BE">
        <w:t>)</w:t>
      </w:r>
    </w:p>
    <w:p w:rsidR="009303D9" w:rsidRPr="005B520E" w:rsidRDefault="009303D9" w:rsidP="00A663B9">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A663B9">
      <w:pPr>
        <w:pStyle w:val="Heading1"/>
      </w:pPr>
      <w:r w:rsidRPr="006B6B66">
        <w:t>Ease of Use</w:t>
      </w:r>
    </w:p>
    <w:p w:rsidR="009303D9" w:rsidRDefault="009303D9" w:rsidP="00A663B9">
      <w:pPr>
        <w:pStyle w:val="Heading2"/>
      </w:pPr>
      <w:r>
        <w:t xml:space="preserve">Selecting a </w:t>
      </w:r>
      <w:r w:rsidRPr="00F271DE">
        <w:t>Template</w:t>
      </w:r>
      <w:r>
        <w:t xml:space="preserve"> (Heading 2)</w:t>
      </w:r>
    </w:p>
    <w:p w:rsidR="009303D9" w:rsidRPr="005B520E" w:rsidRDefault="009303D9" w:rsidP="00A663B9">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A663B9">
      <w:pPr>
        <w:pStyle w:val="Heading2"/>
      </w:pPr>
      <w:r w:rsidRPr="005B520E">
        <w:t>Maintaining the Integrity of the Specifications</w:t>
      </w:r>
    </w:p>
    <w:p w:rsidR="009303D9" w:rsidRPr="005B520E" w:rsidRDefault="009303D9" w:rsidP="00A663B9">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A663B9">
      <w:pPr>
        <w:pStyle w:val="Heading1"/>
      </w:pPr>
      <w:r>
        <w:t xml:space="preserve">Prepare Your Paper </w:t>
      </w:r>
      <w:r w:rsidRPr="005B520E">
        <w:t>Before</w:t>
      </w:r>
      <w:r>
        <w:t xml:space="preserve"> Styling</w:t>
      </w:r>
    </w:p>
    <w:p w:rsidR="00D7522C" w:rsidRPr="00D7522C" w:rsidRDefault="009303D9" w:rsidP="00A663B9">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A663B9">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A663B9">
      <w:pPr>
        <w:pStyle w:val="Heading2"/>
      </w:pPr>
      <w:r w:rsidRPr="00ED0149">
        <w:lastRenderedPageBreak/>
        <w:t>Abbreviations</w:t>
      </w:r>
      <w:r>
        <w:t xml:space="preserve"> and Acronyms</w:t>
      </w:r>
    </w:p>
    <w:p w:rsidR="009303D9" w:rsidRPr="005B520E" w:rsidRDefault="009303D9" w:rsidP="00A663B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A663B9">
      <w:pPr>
        <w:pStyle w:val="Heading2"/>
      </w:pPr>
      <w:r>
        <w:t>Units</w:t>
      </w:r>
    </w:p>
    <w:p w:rsidR="009303D9" w:rsidRPr="005B520E" w:rsidRDefault="009303D9" w:rsidP="00A663B9">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A663B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A663B9">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A663B9">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A663B9">
      <w:pPr>
        <w:pStyle w:val="Heading2"/>
      </w:pPr>
      <w:r w:rsidRPr="005B520E">
        <w:t>Equations</w:t>
      </w:r>
    </w:p>
    <w:p w:rsidR="009303D9" w:rsidRPr="005B520E" w:rsidRDefault="009303D9" w:rsidP="00A663B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A663B9">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A663B9">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A663B9">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A663B9">
      <w:pPr>
        <w:pStyle w:val="Heading2"/>
      </w:pPr>
      <w:r>
        <w:t>Some Common Mistakes</w:t>
      </w:r>
    </w:p>
    <w:p w:rsidR="009303D9" w:rsidRPr="005B520E" w:rsidRDefault="009303D9" w:rsidP="00A663B9">
      <w:pPr>
        <w:pStyle w:val="bulletlist"/>
      </w:pPr>
      <w:r w:rsidRPr="005B520E">
        <w:t>The word “data” is plural, not singular.</w:t>
      </w:r>
    </w:p>
    <w:p w:rsidR="009303D9" w:rsidRPr="005B520E" w:rsidRDefault="009303D9" w:rsidP="00A663B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A663B9">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A663B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A663B9">
      <w:pPr>
        <w:pStyle w:val="bulletlist"/>
      </w:pPr>
      <w:r w:rsidRPr="005B520E">
        <w:t>Do not use the word “essentially” to mean “approximately” or “effectively”.</w:t>
      </w:r>
    </w:p>
    <w:p w:rsidR="009303D9" w:rsidRPr="005B520E" w:rsidRDefault="009303D9" w:rsidP="00A663B9">
      <w:pPr>
        <w:pStyle w:val="bulletlist"/>
      </w:pPr>
      <w:r w:rsidRPr="005B520E">
        <w:t>In your paper title, if the words “that uses” can accurately replace the word “using”, capitalize the “u”; if not, keep using lower-cased.</w:t>
      </w:r>
    </w:p>
    <w:p w:rsidR="009303D9" w:rsidRPr="005B520E" w:rsidRDefault="009303D9" w:rsidP="00A663B9">
      <w:pPr>
        <w:pStyle w:val="bulletlist"/>
      </w:pPr>
      <w:r w:rsidRPr="005B520E">
        <w:t>Be aware of the different meanings of the homophones “affect” and “effect”, “complement” and “compliment”, “discreet” and “discrete”, “principal” and “principle”.</w:t>
      </w:r>
    </w:p>
    <w:p w:rsidR="009303D9" w:rsidRPr="005B520E" w:rsidRDefault="009303D9" w:rsidP="00A663B9">
      <w:pPr>
        <w:pStyle w:val="bulletlist"/>
      </w:pPr>
      <w:r w:rsidRPr="005B520E">
        <w:t>Do not confuse “imply” and “infer”.</w:t>
      </w:r>
    </w:p>
    <w:p w:rsidR="009303D9" w:rsidRPr="005B520E" w:rsidRDefault="009303D9" w:rsidP="00A663B9">
      <w:pPr>
        <w:pStyle w:val="bulletlist"/>
      </w:pPr>
      <w:r w:rsidRPr="005B520E">
        <w:t>The prefix “non” is not a word; it should be joined to the word it modifies, usually without a hyphen.</w:t>
      </w:r>
    </w:p>
    <w:p w:rsidR="009303D9" w:rsidRPr="005B520E" w:rsidRDefault="009303D9" w:rsidP="00A663B9">
      <w:pPr>
        <w:pStyle w:val="bulletlist"/>
      </w:pPr>
      <w:r w:rsidRPr="005B520E">
        <w:t>There is no period after the “et” in the Latin abbreviation “et al.”.</w:t>
      </w:r>
    </w:p>
    <w:p w:rsidR="009303D9" w:rsidRPr="005B520E" w:rsidRDefault="009303D9" w:rsidP="00A663B9">
      <w:pPr>
        <w:pStyle w:val="bulletlist"/>
      </w:pPr>
      <w:r w:rsidRPr="005B520E">
        <w:t>The abbreviation “i.e.” means “that is”, and the abbreviation “e.g.” means “for example”.</w:t>
      </w:r>
    </w:p>
    <w:p w:rsidR="009303D9" w:rsidRPr="005B520E" w:rsidRDefault="009303D9" w:rsidP="00A663B9">
      <w:pPr>
        <w:pStyle w:val="BodyText"/>
      </w:pPr>
      <w:r w:rsidRPr="005B520E">
        <w:t>An excellent style manual for science writers is [7].</w:t>
      </w:r>
    </w:p>
    <w:p w:rsidR="009303D9" w:rsidRDefault="009303D9" w:rsidP="00A663B9">
      <w:pPr>
        <w:pStyle w:val="Heading1"/>
      </w:pPr>
      <w:r>
        <w:t xml:space="preserve">Using the </w:t>
      </w:r>
      <w:r w:rsidRPr="005B520E">
        <w:t>Template</w:t>
      </w:r>
    </w:p>
    <w:p w:rsidR="009303D9" w:rsidRPr="005B520E" w:rsidRDefault="009303D9" w:rsidP="00A663B9">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w:t>
      </w:r>
      <w:r w:rsidRPr="005B520E">
        <w:lastRenderedPageBreak/>
        <w:t>highlight all of the contents and import your prepared text file. You are now ready to style your paper; use the scroll down window on the left of the MS Word Formatting toolbar.</w:t>
      </w:r>
    </w:p>
    <w:p w:rsidR="009303D9" w:rsidRDefault="009303D9" w:rsidP="00A663B9">
      <w:pPr>
        <w:pStyle w:val="Heading2"/>
      </w:pPr>
      <w:r w:rsidRPr="005B520E">
        <w:t>Authors</w:t>
      </w:r>
      <w:r>
        <w:t xml:space="preserve"> and Affiliations</w:t>
      </w:r>
    </w:p>
    <w:p w:rsidR="009303D9" w:rsidRPr="005B520E" w:rsidRDefault="009303D9" w:rsidP="00A663B9">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A663B9">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A663B9">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A663B9">
      <w:pPr>
        <w:pStyle w:val="Heading4"/>
      </w:pPr>
      <w:r w:rsidRPr="00794804">
        <w:t>Selection</w:t>
      </w:r>
      <w:r w:rsidRPr="005B520E">
        <w:t xml:space="preserve">: </w:t>
      </w:r>
      <w:r w:rsidRPr="00FA4C32">
        <w:rPr>
          <w:i w:val="0"/>
        </w:rPr>
        <w:t>Highlight all author and affiliation lines.</w:t>
      </w:r>
    </w:p>
    <w:p w:rsidR="009303D9" w:rsidRPr="005B520E" w:rsidRDefault="009303D9" w:rsidP="00A663B9">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A663B9">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A663B9">
      <w:pPr>
        <w:jc w:val="start"/>
        <w:rPr>
          <w:i/>
          <w:iCs/>
          <w:noProof/>
        </w:rPr>
      </w:pPr>
    </w:p>
    <w:p w:rsidR="009303D9" w:rsidRDefault="009303D9" w:rsidP="00A663B9">
      <w:pPr>
        <w:pStyle w:val="Heading2"/>
      </w:pPr>
      <w:r w:rsidRPr="005B520E">
        <w:t>Identify</w:t>
      </w:r>
      <w:r>
        <w:t xml:space="preserve"> the Headings</w:t>
      </w:r>
    </w:p>
    <w:p w:rsidR="009303D9" w:rsidRPr="005B520E" w:rsidRDefault="009303D9" w:rsidP="00A663B9">
      <w:pPr>
        <w:pStyle w:val="BodyText"/>
      </w:pPr>
      <w:r w:rsidRPr="005B520E">
        <w:t>Headings, or heads, are organizational devices that guide the reader through your paper. There are two types: component heads and text heads.</w:t>
      </w:r>
    </w:p>
    <w:p w:rsidR="009303D9" w:rsidRPr="005B520E" w:rsidRDefault="009303D9" w:rsidP="00A663B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A663B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A663B9">
      <w:pPr>
        <w:pStyle w:val="Heading2"/>
      </w:pPr>
      <w:r>
        <w:t>Figures and Tables</w:t>
      </w:r>
    </w:p>
    <w:p w:rsidR="009303D9" w:rsidRDefault="0004781E" w:rsidP="00A663B9">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A663B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rsidP="00A663B9">
            <w:pPr>
              <w:pStyle w:val="tablecolhead"/>
            </w:pPr>
            <w:r>
              <w:t>Table Head</w:t>
            </w:r>
          </w:p>
        </w:tc>
        <w:tc>
          <w:tcPr>
            <w:tcW w:w="207pt" w:type="dxa"/>
            <w:gridSpan w:val="3"/>
            <w:vAlign w:val="center"/>
          </w:tcPr>
          <w:p w:rsidR="009303D9" w:rsidRDefault="009303D9" w:rsidP="00A663B9">
            <w:pPr>
              <w:pStyle w:val="tablecolhead"/>
            </w:pPr>
            <w:r>
              <w:t>Table Column Head</w:t>
            </w:r>
          </w:p>
        </w:tc>
      </w:tr>
      <w:tr w:rsidR="009303D9">
        <w:trPr>
          <w:cantSplit/>
          <w:trHeight w:val="240"/>
          <w:tblHeader/>
          <w:jc w:val="center"/>
        </w:trPr>
        <w:tc>
          <w:tcPr>
            <w:tcW w:w="36pt" w:type="dxa"/>
            <w:vMerge/>
          </w:tcPr>
          <w:p w:rsidR="009303D9" w:rsidRDefault="009303D9" w:rsidP="00A663B9">
            <w:pPr>
              <w:rPr>
                <w:sz w:val="16"/>
                <w:szCs w:val="16"/>
              </w:rPr>
            </w:pPr>
          </w:p>
        </w:tc>
        <w:tc>
          <w:tcPr>
            <w:tcW w:w="117pt" w:type="dxa"/>
            <w:vAlign w:val="center"/>
          </w:tcPr>
          <w:p w:rsidR="009303D9" w:rsidRDefault="009303D9" w:rsidP="00A663B9">
            <w:pPr>
              <w:pStyle w:val="tablecolsubhead"/>
            </w:pPr>
            <w:r>
              <w:t>Table column subhead</w:t>
            </w:r>
          </w:p>
        </w:tc>
        <w:tc>
          <w:tcPr>
            <w:tcW w:w="45pt" w:type="dxa"/>
            <w:vAlign w:val="center"/>
          </w:tcPr>
          <w:p w:rsidR="009303D9" w:rsidRDefault="009303D9" w:rsidP="00A663B9">
            <w:pPr>
              <w:pStyle w:val="tablecolsubhead"/>
            </w:pPr>
            <w:r>
              <w:t>Subhead</w:t>
            </w:r>
          </w:p>
        </w:tc>
        <w:tc>
          <w:tcPr>
            <w:tcW w:w="45pt" w:type="dxa"/>
            <w:vAlign w:val="center"/>
          </w:tcPr>
          <w:p w:rsidR="009303D9" w:rsidRDefault="009303D9" w:rsidP="00A663B9">
            <w:pPr>
              <w:pStyle w:val="tablecolsubhead"/>
            </w:pPr>
            <w:r>
              <w:t>Subhead</w:t>
            </w:r>
          </w:p>
        </w:tc>
      </w:tr>
      <w:tr w:rsidR="009303D9">
        <w:trPr>
          <w:trHeight w:val="320"/>
          <w:jc w:val="center"/>
        </w:trPr>
        <w:tc>
          <w:tcPr>
            <w:tcW w:w="36pt" w:type="dxa"/>
            <w:vAlign w:val="center"/>
          </w:tcPr>
          <w:p w:rsidR="009303D9" w:rsidRDefault="009303D9" w:rsidP="00A663B9">
            <w:pPr>
              <w:pStyle w:val="tablecopy"/>
              <w:rPr>
                <w:sz w:val="8"/>
                <w:szCs w:val="8"/>
              </w:rPr>
            </w:pPr>
            <w:r>
              <w:t>copy</w:t>
            </w:r>
          </w:p>
        </w:tc>
        <w:tc>
          <w:tcPr>
            <w:tcW w:w="117pt" w:type="dxa"/>
            <w:vAlign w:val="center"/>
          </w:tcPr>
          <w:p w:rsidR="009303D9" w:rsidRDefault="009303D9" w:rsidP="00A663B9">
            <w:pPr>
              <w:pStyle w:val="tablecopy"/>
            </w:pPr>
            <w:r>
              <w:t>More table copy</w:t>
            </w:r>
            <w:r>
              <w:rPr>
                <w:vertAlign w:val="superscript"/>
              </w:rPr>
              <w:t>a</w:t>
            </w:r>
          </w:p>
        </w:tc>
        <w:tc>
          <w:tcPr>
            <w:tcW w:w="45pt" w:type="dxa"/>
            <w:vAlign w:val="center"/>
          </w:tcPr>
          <w:p w:rsidR="009303D9" w:rsidRDefault="009303D9" w:rsidP="00A663B9">
            <w:pPr>
              <w:rPr>
                <w:sz w:val="16"/>
                <w:szCs w:val="16"/>
              </w:rPr>
            </w:pPr>
          </w:p>
        </w:tc>
        <w:tc>
          <w:tcPr>
            <w:tcW w:w="45pt" w:type="dxa"/>
            <w:vAlign w:val="center"/>
          </w:tcPr>
          <w:p w:rsidR="009303D9" w:rsidRDefault="009303D9" w:rsidP="00A663B9">
            <w:pPr>
              <w:rPr>
                <w:sz w:val="16"/>
                <w:szCs w:val="16"/>
              </w:rPr>
            </w:pPr>
          </w:p>
        </w:tc>
      </w:tr>
    </w:tbl>
    <w:p w:rsidR="009303D9" w:rsidRPr="005B520E" w:rsidRDefault="009303D9" w:rsidP="00A663B9">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A663B9">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A663B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A663B9">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A663B9">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663B9">
      <w:pPr>
        <w:pStyle w:val="Heading5"/>
      </w:pPr>
      <w:r w:rsidRPr="005B520E">
        <w:t>References</w:t>
      </w:r>
    </w:p>
    <w:p w:rsidR="009303D9" w:rsidRPr="005B520E" w:rsidRDefault="009303D9" w:rsidP="00A663B9">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A663B9">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A663B9">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A663B9">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rsidP="00A663B9"/>
    <w:p w:rsidR="009303D9" w:rsidRDefault="009303D9" w:rsidP="00A663B9">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A663B9">
      <w:pPr>
        <w:pStyle w:val="references"/>
        <w:ind w:start="17.70pt" w:hanging="17.70pt"/>
      </w:pPr>
      <w:r>
        <w:t>J. Clerk Maxwell, A Treatise on Electricity and Magnetism, 3rd ed., vol. 2. Oxford: Clarendon, 1892, pp.68–73.</w:t>
      </w:r>
    </w:p>
    <w:p w:rsidR="009303D9" w:rsidRDefault="009303D9" w:rsidP="00A663B9">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A663B9">
      <w:pPr>
        <w:pStyle w:val="references"/>
        <w:ind w:start="17.70pt" w:hanging="17.70pt"/>
      </w:pPr>
      <w:r>
        <w:t>K. Elissa, “Title of paper if known,” unpublished.</w:t>
      </w:r>
    </w:p>
    <w:p w:rsidR="009303D9" w:rsidRDefault="009303D9" w:rsidP="00A663B9">
      <w:pPr>
        <w:pStyle w:val="references"/>
        <w:ind w:start="17.70pt" w:hanging="17.70pt"/>
      </w:pPr>
      <w:r>
        <w:t>R. Nicole, “Title of paper with only first word capitalized,” J. Name Stand. Abbrev., in press.</w:t>
      </w:r>
    </w:p>
    <w:p w:rsidR="009303D9" w:rsidRDefault="009303D9" w:rsidP="00A663B9">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A663B9">
      <w:pPr>
        <w:pStyle w:val="references"/>
        <w:ind w:start="17.70pt" w:hanging="17.70pt"/>
      </w:pPr>
      <w:r>
        <w:t>M. Young, The Technical Writer</w:t>
      </w:r>
      <w:r w:rsidR="00E7596C">
        <w:t>’</w:t>
      </w:r>
      <w:r>
        <w:t>s Handbook. Mill Valley, CA: University Science, 1989.</w:t>
      </w:r>
    </w:p>
    <w:p w:rsidR="009303D9" w:rsidRDefault="009303D9" w:rsidP="00A663B9">
      <w:pPr>
        <w:pStyle w:val="references"/>
        <w:numPr>
          <w:ilvl w:val="0"/>
          <w:numId w:val="0"/>
        </w:numPr>
        <w:ind w:start="18pt" w:hanging="18pt"/>
      </w:pPr>
    </w:p>
    <w:p w:rsidR="00B70712" w:rsidRDefault="00B70712" w:rsidP="00A663B9">
      <w:pPr>
        <w:sectPr w:rsidR="00B70712" w:rsidSect="003B4E04">
          <w:type w:val="continuous"/>
          <w:pgSz w:w="595.30pt" w:h="841.90pt" w:code="9"/>
          <w:pgMar w:top="54pt" w:right="44.65pt" w:bottom="72pt" w:left="44.65pt" w:header="36pt" w:footer="36pt" w:gutter="0pt"/>
          <w:cols w:space="36pt"/>
          <w:docGrid w:linePitch="360"/>
        </w:sectPr>
      </w:pPr>
    </w:p>
    <w:p w:rsidR="009303D9" w:rsidRDefault="003B2B40" w:rsidP="00A663B9">
      <w:r>
        <w:rPr>
          <w:noProof/>
          <w:lang w:val="en-IN" w:eastAsia="en-IN"/>
        </w:rPr>
        <w:drawing>
          <wp:anchor distT="0" distB="0" distL="114300" distR="114300" simplePos="0" relativeHeight="251657728" behindDoc="1" locked="0" layoutInCell="1" allowOverlap="1" wp14:anchorId="34B6C02E" wp14:editId="61F7636D">
            <wp:simplePos x="0" y="0"/>
            <wp:positionH relativeFrom="margin">
              <wp:posOffset>1435735</wp:posOffset>
            </wp:positionH>
            <wp:positionV relativeFrom="paragraph">
              <wp:posOffset>121920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B70712" w:rsidRDefault="00B70712"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B70712" w:rsidRDefault="00B70712"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3737A" w:rsidRDefault="0033737A" w:rsidP="001A3B3D">
      <w:r>
        <w:separator/>
      </w:r>
    </w:p>
  </w:endnote>
  <w:endnote w:type="continuationSeparator" w:id="0">
    <w:p w:rsidR="0033737A" w:rsidRDefault="003373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notTrueType/>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70712" w:rsidRPr="006F6D3D" w:rsidRDefault="00B7071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3737A" w:rsidRDefault="0033737A" w:rsidP="001A3B3D">
      <w:r>
        <w:separator/>
      </w:r>
    </w:p>
  </w:footnote>
  <w:footnote w:type="continuationSeparator" w:id="0">
    <w:p w:rsidR="0033737A" w:rsidRDefault="0033737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SxNDUzMzUxtTQxMzBV0lEKTi0uzszPAykwrAUAP6rjNiwAAAA="/>
  </w:docVars>
  <w:rsids>
    <w:rsidRoot w:val="009303D9"/>
    <w:rsid w:val="0004781E"/>
    <w:rsid w:val="0008758A"/>
    <w:rsid w:val="000A5D7E"/>
    <w:rsid w:val="000C1E68"/>
    <w:rsid w:val="001A2EFD"/>
    <w:rsid w:val="001A3B3D"/>
    <w:rsid w:val="001A7864"/>
    <w:rsid w:val="001B67DC"/>
    <w:rsid w:val="002254A9"/>
    <w:rsid w:val="00233D97"/>
    <w:rsid w:val="002347A2"/>
    <w:rsid w:val="002850E3"/>
    <w:rsid w:val="0033737A"/>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663B9"/>
    <w:rsid w:val="00AE3409"/>
    <w:rsid w:val="00B11A60"/>
    <w:rsid w:val="00B22613"/>
    <w:rsid w:val="00B44A76"/>
    <w:rsid w:val="00B70712"/>
    <w:rsid w:val="00B768D1"/>
    <w:rsid w:val="00BA1025"/>
    <w:rsid w:val="00BC3420"/>
    <w:rsid w:val="00BD670B"/>
    <w:rsid w:val="00BE7D3C"/>
    <w:rsid w:val="00BF5FF6"/>
    <w:rsid w:val="00C0207F"/>
    <w:rsid w:val="00C16117"/>
    <w:rsid w:val="00C3075A"/>
    <w:rsid w:val="00C919A4"/>
    <w:rsid w:val="00CA4392"/>
    <w:rsid w:val="00CC393F"/>
    <w:rsid w:val="00D17C66"/>
    <w:rsid w:val="00D2176E"/>
    <w:rsid w:val="00D632BE"/>
    <w:rsid w:val="00D65300"/>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B82D0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A5D7E"/>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abc1234@srmist.edu.i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CE78C3B-2D35-1F4C-82BE-AEBB005E86F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4</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5</cp:revision>
  <dcterms:created xsi:type="dcterms:W3CDTF">2022-10-29T09:15:00Z</dcterms:created>
  <dcterms:modified xsi:type="dcterms:W3CDTF">2022-11-19T07:11:00Z</dcterms:modified>
</cp:coreProperties>
</file>