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C1F04EC" w:rsidP="2C1F04EC" w:rsidRDefault="2C1F04EC" w14:paraId="76EED956" w14:textId="088214F5">
      <w:pPr>
        <w:pStyle w:val="Default"/>
        <w:spacing w:line="276" w:lineRule="auto"/>
        <w:rPr>
          <w:rFonts w:eastAsia="Times New Roman"/>
          <w:b w:val="1"/>
          <w:bCs w:val="1"/>
          <w:color w:val="auto"/>
          <w:sz w:val="28"/>
          <w:szCs w:val="28"/>
          <w:lang w:val="en-IN"/>
        </w:rPr>
      </w:pPr>
    </w:p>
    <w:p w:rsidRPr="00FE2D03" w:rsidR="004B3BA7" w:rsidP="2C1F04EC" w:rsidRDefault="004B3BA7" w14:paraId="2EF754FB" w14:textId="4FBC7A6D" w14:noSpellErr="1">
      <w:pPr>
        <w:pStyle w:val="Default"/>
        <w:spacing w:line="276" w:lineRule="auto"/>
        <w:rPr>
          <w:color w:val="auto" w:themeColor="text1"/>
          <w:sz w:val="28"/>
          <w:szCs w:val="28"/>
          <w:lang w:val="en-IN"/>
        </w:rPr>
      </w:pPr>
      <w:r w:rsidRPr="2C1F04EC" w:rsidR="004B3BA7">
        <w:rPr>
          <w:rFonts w:eastAsia="Times New Roman"/>
          <w:b w:val="1"/>
          <w:bCs w:val="1"/>
          <w:color w:val="auto"/>
          <w:sz w:val="28"/>
          <w:szCs w:val="28"/>
          <w:lang w:val="en-IN"/>
        </w:rPr>
        <w:t>ECE-</w:t>
      </w:r>
      <w:r w:rsidRPr="2C1F04EC" w:rsidR="004B3BA7">
        <w:rPr>
          <w:rFonts w:eastAsia="Times New Roman"/>
          <w:b w:val="1"/>
          <w:bCs w:val="1"/>
          <w:color w:val="auto"/>
          <w:sz w:val="28"/>
          <w:szCs w:val="28"/>
          <w:lang w:val="en-IN"/>
        </w:rPr>
        <w:t>3124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 xml:space="preserve">        COMPUTER 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 xml:space="preserve">ORGANISATION AND 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>ARCHITECTURE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 xml:space="preserve">   [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 xml:space="preserve"> </w:t>
      </w:r>
      <w:r w:rsidRPr="2C1F04EC" w:rsidR="004B3BA7">
        <w:rPr>
          <w:rFonts w:eastAsia="Times New Roman"/>
          <w:b w:val="1"/>
          <w:bCs w:val="1"/>
          <w:color w:val="auto"/>
          <w:sz w:val="28"/>
          <w:szCs w:val="28"/>
          <w:lang w:val="en-IN"/>
        </w:rPr>
        <w:t>3   0   0   3</w:t>
      </w:r>
      <w:r w:rsidRPr="2C1F04EC" w:rsidR="004B3BA7">
        <w:rPr>
          <w:b w:val="1"/>
          <w:bCs w:val="1"/>
          <w:color w:val="auto"/>
          <w:sz w:val="28"/>
          <w:szCs w:val="28"/>
          <w:lang w:val="en-IN"/>
        </w:rPr>
        <w:t>]</w:t>
      </w:r>
    </w:p>
    <w:p w:rsidRPr="00FE2D03" w:rsidR="004B3BA7" w:rsidP="2C1F04EC" w:rsidRDefault="004B3BA7" w14:paraId="6183F88C" w14:textId="77777777">
      <w:pPr>
        <w:pStyle w:val="Default"/>
        <w:spacing w:line="276" w:lineRule="auto"/>
        <w:rPr>
          <w:b w:val="1"/>
          <w:bCs w:val="1"/>
          <w:color w:val="auto" w:themeColor="text1"/>
        </w:rPr>
      </w:pPr>
    </w:p>
    <w:p w:rsidRPr="00FE2D03" w:rsidR="004B3BA7" w:rsidP="2C1F04EC" w:rsidRDefault="004B3BA7" w14:paraId="1EE30B1F" w14:textId="77777777">
      <w:pPr>
        <w:pStyle w:val="Default"/>
        <w:spacing w:line="276" w:lineRule="auto"/>
        <w:rPr>
          <w:b w:val="1"/>
          <w:bCs w:val="1"/>
          <w:color w:val="auto" w:themeColor="text1"/>
        </w:rPr>
      </w:pPr>
      <w:r w:rsidRPr="2C1F04EC" w:rsidR="004B3BA7">
        <w:rPr>
          <w:b w:val="1"/>
          <w:bCs w:val="1"/>
          <w:color w:val="auto"/>
        </w:rPr>
        <w:t>Total Number of contact hours</w:t>
      </w:r>
      <w:r w:rsidRPr="2C1F04EC" w:rsidR="004B3BA7">
        <w:rPr>
          <w:b w:val="1"/>
          <w:bCs w:val="1"/>
          <w:color w:val="auto"/>
        </w:rPr>
        <w:t>: 36</w:t>
      </w:r>
    </w:p>
    <w:p w:rsidRPr="00FE2D03" w:rsidR="004B3BA7" w:rsidP="2C1F04EC" w:rsidRDefault="004B3BA7" w14:paraId="072E6C32" w14:textId="77777777">
      <w:pPr>
        <w:spacing w:after="0" w:line="276" w:lineRule="auto"/>
        <w:rPr>
          <w:rFonts w:ascii="Times New Roman" w:hAnsi="Times New Roman" w:cs="Times New Roman"/>
          <w:b w:val="1"/>
          <w:bCs w:val="1"/>
          <w:color w:val="auto" w:themeColor="text1"/>
          <w:sz w:val="24"/>
          <w:szCs w:val="24"/>
        </w:rPr>
      </w:pPr>
      <w:r w:rsidRPr="2C1F04EC" w:rsidR="004B3BA7">
        <w:rPr>
          <w:rFonts w:ascii="Times New Roman" w:hAnsi="Times New Roman" w:cs="Times New Roman"/>
          <w:b w:val="1"/>
          <w:bCs w:val="1"/>
          <w:color w:val="auto"/>
          <w:sz w:val="24"/>
          <w:szCs w:val="24"/>
        </w:rPr>
        <w:t>Course Learning Outcomes:</w:t>
      </w:r>
    </w:p>
    <w:p w:rsidR="004B3BA7" w:rsidP="2C1F04EC" w:rsidRDefault="004B3BA7" w14:paraId="1AF97C07" w14:textId="77777777">
      <w:pPr>
        <w:spacing w:after="0" w:line="276" w:lineRule="auto"/>
        <w:jc w:val="both"/>
        <w:rPr>
          <w:rFonts w:ascii="Times New Roman" w:hAnsi="Times New Roman" w:cs="Times New Roman"/>
          <w:b w:val="1"/>
          <w:bCs w:val="1"/>
          <w:i w:val="1"/>
          <w:i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b w:val="1"/>
          <w:bCs w:val="1"/>
          <w:i w:val="1"/>
          <w:iCs w:val="1"/>
          <w:color w:val="auto"/>
          <w:sz w:val="24"/>
          <w:szCs w:val="24"/>
        </w:rPr>
        <w:t>At the end of the course, the student will be able to:</w:t>
      </w:r>
    </w:p>
    <w:p w:rsidR="004B3BA7" w:rsidP="2C1F04EC" w:rsidRDefault="004B3BA7" w14:paraId="7017E56B" w14:textId="77777777">
      <w:pPr>
        <w:spacing w:after="0" w:line="276" w:lineRule="auto"/>
        <w:rPr>
          <w:rFonts w:ascii="Times New Roman" w:hAnsi="Times New Roman" w:cs="Times New Roman"/>
          <w:color w:val="auto" w:themeColor="text1"/>
          <w:sz w:val="10"/>
          <w:szCs w:val="10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1600"/>
        <w:gridCol w:w="8460"/>
      </w:tblGrid>
      <w:tr w:rsidRPr="00EE0346" w:rsidR="004B3BA7" w:rsidTr="2C1F04EC" w14:paraId="6038344E" w14:textId="77777777">
        <w:trPr>
          <w:trHeight w:val="345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0346" w:rsidR="004B3BA7" w:rsidP="2C1F04EC" w:rsidRDefault="004B3BA7" w14:paraId="5FC921A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</w:pPr>
            <w:r w:rsidRPr="2C1F04EC" w:rsidR="004B3BA7"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  <w:t>CLO1</w:t>
            </w:r>
          </w:p>
        </w:tc>
        <w:tc>
          <w:tcPr>
            <w:tcW w:w="8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E0346" w:rsidR="004B3BA7" w:rsidP="2C1F04EC" w:rsidRDefault="004B3BA7" w14:paraId="421CA6CF" w14:textId="77777777">
            <w:pPr>
              <w:spacing w:after="0" w:line="240" w:lineRule="auto"/>
              <w:rPr>
                <w:rFonts w:ascii="Calibri" w:hAnsi="Calibri" w:eastAsia="Times New Roman" w:cs="Calibri"/>
                <w:color w:val="auto"/>
                <w:lang w:eastAsia="en-IN"/>
              </w:rPr>
            </w:pP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Discuss the types of computer architecture, hardware-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software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 xml:space="preserve"> and performance improvement techniques.</w:t>
            </w:r>
          </w:p>
        </w:tc>
      </w:tr>
      <w:tr w:rsidRPr="00EE0346" w:rsidR="004B3BA7" w:rsidTr="2C1F04EC" w14:paraId="719E5076" w14:textId="77777777">
        <w:trPr>
          <w:trHeight w:val="732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0346" w:rsidR="004B3BA7" w:rsidP="2C1F04EC" w:rsidRDefault="004B3BA7" w14:paraId="673B7DC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</w:pPr>
            <w:r w:rsidRPr="2C1F04EC" w:rsidR="004B3BA7"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  <w:t>CLO2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bottom"/>
            <w:hideMark/>
          </w:tcPr>
          <w:p w:rsidRPr="00EE0346" w:rsidR="004B3BA7" w:rsidP="2C1F04EC" w:rsidRDefault="004B3BA7" w14:paraId="70546B1E" w14:textId="77777777">
            <w:pPr>
              <w:spacing w:after="0" w:line="240" w:lineRule="auto"/>
              <w:rPr>
                <w:rFonts w:ascii="Calibri" w:hAnsi="Calibri" w:eastAsia="Times New Roman" w:cs="Calibri"/>
                <w:color w:val="auto"/>
                <w:lang w:eastAsia="en-IN"/>
              </w:rPr>
            </w:pP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Write the program for regi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s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 xml:space="preserve">ter based, accumulator based and 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stack based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 xml:space="preserve"> machines and an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a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ly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s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e the program size, access types</w:t>
            </w:r>
          </w:p>
        </w:tc>
      </w:tr>
      <w:tr w:rsidRPr="00EE0346" w:rsidR="004B3BA7" w:rsidTr="2C1F04EC" w14:paraId="253FA6F8" w14:textId="77777777">
        <w:trPr>
          <w:trHeight w:val="345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0346" w:rsidR="004B3BA7" w:rsidP="2C1F04EC" w:rsidRDefault="004B3BA7" w14:paraId="6181B4B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</w:pPr>
            <w:r w:rsidRPr="2C1F04EC" w:rsidR="004B3BA7"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  <w:t>CLO3</w:t>
            </w:r>
          </w:p>
        </w:tc>
        <w:tc>
          <w:tcPr>
            <w:tcW w:w="8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E0346" w:rsidR="004B3BA7" w:rsidP="2C1F04EC" w:rsidRDefault="004B3BA7" w14:paraId="47FF3922" w14:textId="77777777">
            <w:pPr>
              <w:spacing w:after="0" w:line="240" w:lineRule="auto"/>
              <w:rPr>
                <w:rFonts w:ascii="Calibri" w:hAnsi="Calibri" w:eastAsia="Times New Roman" w:cs="Calibri"/>
                <w:color w:val="auto"/>
                <w:lang w:eastAsia="en-IN"/>
              </w:rPr>
            </w:pP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 xml:space="preserve"> Design and implement arithmetic and logical functions for the processing unit.</w:t>
            </w:r>
          </w:p>
        </w:tc>
      </w:tr>
      <w:tr w:rsidRPr="00EE0346" w:rsidR="004B3BA7" w:rsidTr="2C1F04EC" w14:paraId="5A87D6F3" w14:textId="77777777">
        <w:trPr>
          <w:trHeight w:val="345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0346" w:rsidR="004B3BA7" w:rsidP="2C1F04EC" w:rsidRDefault="004B3BA7" w14:paraId="15F534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</w:pPr>
            <w:r w:rsidRPr="2C1F04EC" w:rsidR="004B3BA7"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  <w:t>CLO4</w:t>
            </w:r>
          </w:p>
        </w:tc>
        <w:tc>
          <w:tcPr>
            <w:tcW w:w="8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E0346" w:rsidR="004B3BA7" w:rsidP="2C1F04EC" w:rsidRDefault="004B3BA7" w14:paraId="7AF9C1AC" w14:textId="77777777">
            <w:pPr>
              <w:spacing w:after="0" w:line="240" w:lineRule="auto"/>
              <w:rPr>
                <w:rFonts w:ascii="Calibri" w:hAnsi="Calibri" w:eastAsia="Times New Roman" w:cs="Calibri"/>
                <w:color w:val="auto"/>
                <w:lang w:eastAsia="en-IN"/>
              </w:rPr>
            </w:pP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An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al</w:t>
            </w: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yse the performance of different arithmetic units and cache mapping techniques.</w:t>
            </w:r>
          </w:p>
        </w:tc>
      </w:tr>
      <w:tr w:rsidRPr="00EE0346" w:rsidR="004B3BA7" w:rsidTr="2C1F04EC" w14:paraId="6C5F5575" w14:textId="77777777">
        <w:trPr>
          <w:trHeight w:val="345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0346" w:rsidR="004B3BA7" w:rsidP="2C1F04EC" w:rsidRDefault="004B3BA7" w14:paraId="284DFEA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</w:pPr>
            <w:r w:rsidRPr="2C1F04EC" w:rsidR="004B3BA7">
              <w:rPr>
                <w:rFonts w:ascii="Arial" w:hAnsi="Arial" w:eastAsia="Times New Roman" w:cs="Arial"/>
                <w:color w:val="auto"/>
                <w:sz w:val="24"/>
                <w:szCs w:val="24"/>
                <w:lang w:eastAsia="en-IN"/>
              </w:rPr>
              <w:t>CLO5</w:t>
            </w:r>
          </w:p>
        </w:tc>
        <w:tc>
          <w:tcPr>
            <w:tcW w:w="8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EE0346" w:rsidR="004B3BA7" w:rsidP="2C1F04EC" w:rsidRDefault="004B3BA7" w14:paraId="532FD085" w14:textId="77777777">
            <w:pPr>
              <w:spacing w:after="0" w:line="240" w:lineRule="auto"/>
              <w:rPr>
                <w:rFonts w:ascii="Calibri" w:hAnsi="Calibri" w:eastAsia="Times New Roman" w:cs="Calibri"/>
                <w:color w:val="auto"/>
                <w:lang w:eastAsia="en-IN"/>
              </w:rPr>
            </w:pPr>
            <w:r w:rsidRPr="2C1F04EC" w:rsidR="004B3BA7">
              <w:rPr>
                <w:rFonts w:ascii="Calibri" w:hAnsi="Calibri" w:eastAsia="Times New Roman" w:cs="Calibri"/>
                <w:color w:val="auto"/>
                <w:lang w:eastAsia="en-IN"/>
              </w:rPr>
              <w:t>Design the control unit using Hardwired and Microprogramming approaches</w:t>
            </w:r>
          </w:p>
        </w:tc>
      </w:tr>
    </w:tbl>
    <w:p w:rsidR="004B3BA7" w:rsidP="2C1F04EC" w:rsidRDefault="004B3BA7" w14:paraId="205E4CDC" w14:textId="77777777">
      <w:pPr>
        <w:spacing w:after="0" w:line="276" w:lineRule="auto"/>
        <w:rPr>
          <w:rFonts w:ascii="Times New Roman" w:hAnsi="Times New Roman" w:cs="Times New Roman"/>
          <w:color w:val="auto" w:themeColor="text1"/>
          <w:sz w:val="10"/>
          <w:szCs w:val="10"/>
        </w:rPr>
      </w:pPr>
    </w:p>
    <w:p w:rsidR="004B3BA7" w:rsidP="2C1F04EC" w:rsidRDefault="004B3BA7" w14:paraId="5CB7685D" w14:textId="77777777">
      <w:pPr>
        <w:spacing w:after="0" w:line="276" w:lineRule="auto"/>
        <w:rPr>
          <w:rFonts w:ascii="Times New Roman" w:hAnsi="Times New Roman" w:cs="Times New Roman"/>
          <w:color w:val="auto" w:themeColor="text1"/>
          <w:sz w:val="10"/>
          <w:szCs w:val="10"/>
        </w:rPr>
      </w:pPr>
    </w:p>
    <w:p w:rsidRPr="00FE2D03" w:rsidR="004B3BA7" w:rsidP="2C1F04EC" w:rsidRDefault="004B3BA7" w14:paraId="032BACD4" w14:textId="77777777">
      <w:pPr>
        <w:spacing w:after="0" w:line="276" w:lineRule="auto"/>
        <w:rPr>
          <w:rFonts w:ascii="Times New Roman" w:hAnsi="Times New Roman" w:cs="Times New Roman"/>
          <w:color w:val="auto" w:themeColor="text1"/>
          <w:sz w:val="10"/>
          <w:szCs w:val="10"/>
        </w:rPr>
      </w:pPr>
    </w:p>
    <w:p w:rsidRPr="00FE2D03" w:rsidR="004B3BA7" w:rsidP="2C1F04EC" w:rsidRDefault="004B3BA7" w14:paraId="3D91E9DA" w14:textId="77777777">
      <w:pPr>
        <w:spacing w:after="0" w:line="240" w:lineRule="auto"/>
        <w:jc w:val="center"/>
        <w:textAlignment w:val="baseline"/>
        <w:rPr>
          <w:rFonts w:ascii="Times New Roman" w:hAnsi="Times New Roman" w:eastAsia="Times New Roman" w:cs="Times New Roman"/>
          <w:color w:val="auto"/>
          <w:sz w:val="24"/>
          <w:szCs w:val="24"/>
          <w:lang w:eastAsia="en-IN"/>
        </w:rPr>
      </w:pPr>
      <w:r w:rsidRPr="00FE2D03">
        <w:rPr>
          <w:rFonts w:ascii="Times New Roman" w:hAnsi="Times New Roman" w:eastAsia="Calibri" w:cs="Times New Roman"/>
          <w:sz w:val="24"/>
          <w:szCs w:val="24"/>
        </w:rPr>
        <w:tab/>
      </w:r>
      <w:r w:rsidRPr="2C1F04EC" w:rsidR="004B3BA7">
        <w:rPr>
          <w:rFonts w:ascii="Times New Roman" w:hAnsi="Times New Roman" w:cs="Times New Roman"/>
          <w:b w:val="1"/>
          <w:bCs w:val="1"/>
          <w:color w:val="auto"/>
          <w:sz w:val="26"/>
          <w:szCs w:val="26"/>
          <w:u w:val="single"/>
        </w:rPr>
        <w:t>Course description</w:t>
      </w:r>
      <w:r w:rsidRPr="00FE2D03">
        <w:rPr>
          <w:rFonts w:ascii="Times New Roman" w:hAnsi="Times New Roman" w:eastAsia="Calibri" w:cs="Times New Roman"/>
          <w:sz w:val="24"/>
          <w:szCs w:val="24"/>
        </w:rPr>
        <w:tab/>
      </w:r>
    </w:p>
    <w:p w:rsidRPr="00FE2D03" w:rsidR="004B3BA7" w:rsidP="2C1F04EC" w:rsidRDefault="004B3BA7" w14:paraId="21C529D0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00FE2D03">
        <w:rPr>
          <w:rFonts w:ascii="Times New Roman" w:hAnsi="Times New Roman" w:eastAsia="Calibri" w:cs="Times New Roman"/>
          <w:sz w:val="24"/>
          <w:szCs w:val="24"/>
        </w:rPr>
        <w:tab/>
      </w:r>
    </w:p>
    <w:p w:rsidRPr="00FE2D03" w:rsidR="004B3BA7" w:rsidP="2C1F04EC" w:rsidRDefault="004B3BA7" w14:paraId="23E1E456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Computer Architecture and Organization</w:t>
      </w:r>
    </w:p>
    <w:p w:rsidR="004B3BA7" w:rsidP="2C1F04EC" w:rsidRDefault="004B3BA7" w14:paraId="2548CFCC" w14:textId="7B9A56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Introduction to computer architecture and organization and 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tructure of </w:t>
      </w:r>
      <w:r w:rsidRPr="2C1F04EC" w:rsidR="7BCC47F4">
        <w:rPr>
          <w:rFonts w:ascii="Times New Roman" w:hAnsi="Times New Roman" w:eastAsia="Calibri" w:cs="Times New Roman"/>
          <w:color w:val="auto"/>
          <w:sz w:val="24"/>
          <w:szCs w:val="24"/>
        </w:rPr>
        <w:t>computer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Types of computer architecture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Instruction set architecture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and instruction types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A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ddressing modes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Number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representation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,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IEEE floating point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representation and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arithmetic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.</w:t>
      </w:r>
      <w:r>
        <w:tab/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Opcode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encoding techniques</w:t>
      </w:r>
    </w:p>
    <w:p w:rsidR="004B3BA7" w:rsidP="2C1F04EC" w:rsidRDefault="004B3BA7" w14:paraId="75587A15" w14:textId="1530E18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00FE2D03"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                          </w:t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>
        <w:rPr>
          <w:rFonts w:ascii="Times New Roman" w:hAnsi="Times New Roman" w:eastAsia="Calibri" w:cs="Times New Roman"/>
          <w:color w:val="231F20"/>
          <w:sz w:val="24"/>
          <w:szCs w:val="24"/>
        </w:rPr>
        <w:tab/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6]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</w:t>
      </w:r>
    </w:p>
    <w:p w:rsidRPr="00FE2D03" w:rsidR="004B3BA7" w:rsidP="2C1F04EC" w:rsidRDefault="004B3BA7" w14:paraId="5E50619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</w:p>
    <w:p w:rsidRPr="00FE2D03" w:rsidR="004B3BA7" w:rsidP="2C1F04EC" w:rsidRDefault="004B3BA7" w14:paraId="4CBC3E9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Processor Design</w:t>
      </w:r>
    </w:p>
    <w:p w:rsidRPr="00580975" w:rsidR="004B3BA7" w:rsidP="2C1F04EC" w:rsidRDefault="004B3BA7" w14:paraId="335B9A7B" w14:textId="2DB8580B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P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rinciples of computer design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Design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of arithmetic and logic unit (ALU)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and r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egisters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Multiplication algorithms for signed and unsigned data, Division Algorithms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. 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>
        <w:tab/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12]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   </w:t>
      </w:r>
    </w:p>
    <w:p w:rsidRPr="0031735D" w:rsidR="004B3BA7" w:rsidP="2C1F04EC" w:rsidRDefault="004B3BA7" w14:paraId="5C424097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                                                          </w:t>
      </w:r>
    </w:p>
    <w:p w:rsidRPr="00FE2D03" w:rsidR="004B3BA7" w:rsidP="2C1F04EC" w:rsidRDefault="004B3BA7" w14:paraId="74B4CDE0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Memory and I/O Organization</w:t>
      </w:r>
    </w:p>
    <w:p w:rsidR="004B3BA7" w:rsidP="2C1F04EC" w:rsidRDefault="004B3BA7" w14:paraId="7BA28A69" w14:textId="0DC5F8C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Memory hierarchy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Cache memory organization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Mapping techniques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;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Accessing I/O devices, I/O interfacing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Direct memory access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and Vi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rtual memory system</w:t>
      </w:r>
      <w:r>
        <w:tab/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                               </w:t>
      </w:r>
      <w:r>
        <w:tab/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6]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</w:t>
      </w:r>
    </w:p>
    <w:p w:rsidRPr="00FE2D03" w:rsidR="004B3BA7" w:rsidP="2C1F04EC" w:rsidRDefault="004B3BA7" w14:paraId="25A4CBFE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                                                                                                                        </w:t>
      </w:r>
    </w:p>
    <w:p w:rsidRPr="00FE2D03" w:rsidR="004B3BA7" w:rsidP="2C1F04EC" w:rsidRDefault="004B3BA7" w14:paraId="3E328DD7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Functional Organization</w:t>
      </w:r>
    </w:p>
    <w:p w:rsidRPr="00FE2D03" w:rsidR="004B3BA7" w:rsidP="2C1F04EC" w:rsidRDefault="004B3BA7" w14:paraId="3ECCB374" w14:textId="6063BB4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Register transfer language for computer’s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internal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operation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Micro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-programmed and hardwired control unit design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Instruction pipelining and instruction-level parallelism (ILP),</w:t>
      </w:r>
      <w:r w:rsidRPr="2C1F04EC" w:rsidR="004B3BA7">
        <w:rPr>
          <w:rFonts w:ascii="Times New Roman" w:hAnsi="Times New Roman" w:cs="Times New Roman"/>
          <w:color w:val="auto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Data dependences and Hazards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Flynn’s c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lassification for parallelism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FE2D03" w:rsidR="004B3BA7" w:rsidP="2C1F04EC" w:rsidRDefault="004B3BA7" w14:paraId="4728D00F" w14:textId="7E0B084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[</w:t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8]</w:t>
      </w:r>
    </w:p>
    <w:p w:rsidR="004B3BA7" w:rsidP="2C1F04EC" w:rsidRDefault="004B3BA7" w14:paraId="03C2AEE9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</w:p>
    <w:p w:rsidRPr="00FE2D03" w:rsidR="004B3BA7" w:rsidP="2C1F04EC" w:rsidRDefault="004B3BA7" w14:paraId="5EBCE3DB" w14:textId="7777777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 xml:space="preserve">Processor Architecture </w:t>
      </w:r>
    </w:p>
    <w:p w:rsidR="004B3BA7" w:rsidP="2C1F04EC" w:rsidRDefault="004B3BA7" w14:paraId="6E41C905" w14:textId="307612FC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Superscalar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architectures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;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VLIW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, 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IMD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and MIMD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processors,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SIMD instru</w:t>
      </w:r>
      <w:r w:rsidRPr="2C1F04EC" w:rsidR="4D43EAD3">
        <w:rPr>
          <w:rFonts w:ascii="Times New Roman" w:hAnsi="Times New Roman" w:eastAsia="Calibri" w:cs="Times New Roman"/>
          <w:color w:val="auto"/>
          <w:sz w:val="24"/>
          <w:szCs w:val="24"/>
        </w:rPr>
        <w:t>wd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n set extensions for multimedi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a.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Multiprocessors, DSP processors and architectures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>.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  </w:t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[</w:t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>4]</w:t>
      </w:r>
    </w:p>
    <w:p w:rsidRPr="004B3BA7" w:rsidR="004B3BA7" w:rsidP="2C1F04EC" w:rsidRDefault="004B3BA7" w14:paraId="0F7E1FC7" w14:textId="020AAAA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eastAsia="Calibri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 xml:space="preserve">                                                                                                                </w:t>
      </w:r>
      <w:r w:rsidRPr="2C1F04EC" w:rsidR="004B3BA7">
        <w:rPr>
          <w:rFonts w:ascii="Times New Roman" w:hAnsi="Times New Roman" w:eastAsia="Calibri" w:cs="Times New Roman"/>
          <w:b w:val="1"/>
          <w:bCs w:val="1"/>
          <w:color w:val="auto"/>
          <w:sz w:val="24"/>
          <w:szCs w:val="24"/>
        </w:rPr>
        <w:t xml:space="preserve">                               </w:t>
      </w:r>
    </w:p>
    <w:p w:rsidRPr="003B602F" w:rsidR="004B3BA7" w:rsidP="2C1F04EC" w:rsidRDefault="004B3BA7" w14:paraId="5D26A0A5" w14:textId="77777777">
      <w:pPr>
        <w:pStyle w:val="paragraph"/>
        <w:spacing w:before="0" w:beforeAutospacing="off" w:after="0" w:afterAutospacing="off"/>
        <w:jc w:val="both"/>
        <w:textAlignment w:val="baseline"/>
        <w:rPr>
          <w:rFonts w:ascii="Segoe UI" w:hAnsi="Segoe UI" w:cs="Segoe UI"/>
          <w:color w:val="auto"/>
          <w:sz w:val="18"/>
          <w:szCs w:val="18"/>
        </w:rPr>
      </w:pPr>
      <w:r w:rsidRPr="2C1F04EC" w:rsidR="004B3BA7">
        <w:rPr>
          <w:b w:val="1"/>
          <w:bCs w:val="1"/>
          <w:color w:val="auto"/>
          <w:shd w:val="clear" w:color="auto" w:fill="FFFF00"/>
          <w:lang w:val="en-US"/>
        </w:rPr>
        <w:t>*Self-directed Learning:</w:t>
      </w:r>
      <w:r w:rsidRPr="2C1F04EC" w:rsidR="004B3BA7">
        <w:rPr>
          <w:color w:val="auto"/>
        </w:rPr>
        <w:t>  </w:t>
      </w:r>
    </w:p>
    <w:p w:rsidRPr="003B602F" w:rsidR="004B3BA7" w:rsidP="2C1F04EC" w:rsidRDefault="004B3BA7" w14:paraId="2DEDBBCD" w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color w:val="auto"/>
          <w:sz w:val="18"/>
          <w:szCs w:val="18"/>
          <w:lang w:eastAsia="en-IN"/>
        </w:rPr>
      </w:pPr>
      <w:r w:rsidRPr="2C1F04EC" w:rsidR="004B3BA7">
        <w:rPr>
          <w:rFonts w:ascii="Times New Roman" w:hAnsi="Times New Roman" w:eastAsia="Times New Roman" w:cs="Times New Roman"/>
          <w:color w:val="auto"/>
          <w:sz w:val="24"/>
          <w:szCs w:val="24"/>
          <w:lang w:val="en-US" w:eastAsia="en-IN"/>
        </w:rPr>
        <w:t xml:space="preserve">Processor Architectures: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Vector architecture</w:t>
      </w:r>
      <w:r w:rsidRPr="2C1F04EC" w:rsidR="004B3BA7">
        <w:rPr>
          <w:rFonts w:ascii="Times New Roman" w:hAnsi="Times New Roman" w:eastAsia="Calibri" w:cs="Times New Roman"/>
          <w:color w:val="auto"/>
          <w:sz w:val="24"/>
          <w:szCs w:val="24"/>
        </w:rPr>
        <w:t xml:space="preserve">, </w:t>
      </w:r>
      <w:r w:rsidRPr="2C1F04EC" w:rsidR="004B3BA7">
        <w:rPr>
          <w:rFonts w:ascii="Times New Roman" w:hAnsi="Times New Roman" w:eastAsia="Times New Roman" w:cs="Times New Roman"/>
          <w:color w:val="auto"/>
          <w:sz w:val="24"/>
          <w:szCs w:val="24"/>
          <w:lang w:val="en-US" w:eastAsia="en-IN"/>
        </w:rPr>
        <w:t>GPU architecture.</w:t>
      </w:r>
      <w:r w:rsidRPr="2C1F04EC" w:rsidR="004B3BA7">
        <w:rPr>
          <w:rFonts w:ascii="Times New Roman" w:hAnsi="Times New Roman" w:eastAsia="Times New Roman" w:cs="Times New Roman"/>
          <w:color w:val="auto"/>
          <w:sz w:val="24"/>
          <w:szCs w:val="24"/>
          <w:lang w:val="en-US" w:eastAsia="en-IN"/>
        </w:rPr>
        <w:t> </w:t>
      </w:r>
      <w:r w:rsidRPr="2C1F04EC" w:rsidR="004B3BA7">
        <w:rPr>
          <w:rFonts w:ascii="Times New Roman" w:hAnsi="Times New Roman" w:eastAsia="Times New Roman" w:cs="Times New Roman"/>
          <w:color w:val="auto"/>
          <w:sz w:val="24"/>
          <w:szCs w:val="24"/>
          <w:lang w:eastAsia="en-IN"/>
        </w:rPr>
        <w:t> </w:t>
      </w:r>
    </w:p>
    <w:p w:rsidR="004B3BA7" w:rsidP="2C1F04EC" w:rsidRDefault="004B3BA7" w14:paraId="6B024279" w14:textId="77777777">
      <w:pPr>
        <w:spacing w:after="0" w:line="240" w:lineRule="auto"/>
        <w:ind w:firstLine="360"/>
        <w:jc w:val="both"/>
        <w:rPr>
          <w:rFonts w:ascii="Times New Roman" w:hAnsi="Times New Roman" w:cs="Times New Roman"/>
          <w:b w:val="1"/>
          <w:bCs w:val="1"/>
          <w:color w:val="auto"/>
          <w:sz w:val="24"/>
          <w:szCs w:val="24"/>
          <w:lang w:val="en-US"/>
        </w:rPr>
      </w:pPr>
      <w:r w:rsidRPr="2C1F04EC" w:rsidR="004B3BA7">
        <w:rPr>
          <w:rFonts w:ascii="Times New Roman" w:hAnsi="Times New Roman" w:cs="Times New Roman"/>
          <w:b w:val="1"/>
          <w:bCs w:val="1"/>
          <w:color w:val="auto"/>
          <w:sz w:val="24"/>
          <w:szCs w:val="24"/>
          <w:lang w:val="en-US"/>
        </w:rPr>
        <w:t>References: </w:t>
      </w:r>
    </w:p>
    <w:p w:rsidR="004B3BA7" w:rsidP="2C1F04EC" w:rsidRDefault="004B3BA7" w14:paraId="50BD1484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John L. Hennessy and David A Patterson, “Computer Organization and Design, The Hardware/Software Interface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Morgan Kaufmann / Elsevier, 2007.</w:t>
      </w:r>
    </w:p>
    <w:p w:rsidRPr="005422F4" w:rsidR="004B3BA7" w:rsidP="2C1F04EC" w:rsidRDefault="004B3BA7" w14:paraId="40C485C2" w14:textId="13B66D1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M.Raffiquzzaman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&amp; Chandra, “Modern Computer Architecture,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Galgotia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publications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New Delhi, 1990.</w:t>
      </w:r>
    </w:p>
    <w:p w:rsidR="004B3BA7" w:rsidP="2C1F04EC" w:rsidRDefault="004B3BA7" w14:paraId="00C8EFD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M. Morris Mano, “Computer System Architecture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Prentice Hall of India Pvt Ltd, 2002.</w:t>
      </w:r>
    </w:p>
    <w:p w:rsidRPr="005422F4" w:rsidR="004B3BA7" w:rsidP="2C1F04EC" w:rsidRDefault="004B3BA7" w14:paraId="37A59D17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Thomas C.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Bartee 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“Digital Computer Fundamentals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 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Tata McGraw Hill, 1985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Pr="005422F4" w:rsidR="004B3BA7" w:rsidP="2C1F04EC" w:rsidRDefault="004B3BA7" w14:paraId="6788459C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Nicholas Carter, “Schaum’s outline of Computer Architecture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Tata McGraw Hill, 2006,</w:t>
      </w:r>
    </w:p>
    <w:p w:rsidRPr="005422F4" w:rsidR="004B3BA7" w:rsidP="2C1F04EC" w:rsidRDefault="004B3BA7" w14:paraId="71E35732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A. S. Tanenbaum, T. Austin,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“ Structured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Computer Organization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 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Prentice Hall, 2012</w:t>
      </w:r>
    </w:p>
    <w:p w:rsidRPr="00A62564" w:rsidR="004B3BA7" w:rsidP="2C1F04EC" w:rsidRDefault="004B3BA7" w14:paraId="39951E1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John 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P.Hayes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, “Computer Architecture and Organization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>”,</w:t>
      </w:r>
      <w:r w:rsidRPr="2C1F04EC" w:rsidR="004B3BA7">
        <w:rPr>
          <w:rFonts w:ascii="Times New Roman" w:hAnsi="Times New Roman" w:cs="Times New Roman"/>
          <w:color w:val="auto"/>
          <w:sz w:val="24"/>
          <w:szCs w:val="24"/>
        </w:rPr>
        <w:t xml:space="preserve"> WCB/McGraw Hill, 19987.</w:t>
      </w:r>
    </w:p>
    <w:p w:rsidR="004F6743" w:rsidP="2C1F04EC" w:rsidRDefault="004F6743" w14:paraId="2798AB74" w14:textId="77777777">
      <w:pPr>
        <w:rPr>
          <w:color w:val="auto"/>
        </w:rPr>
      </w:pPr>
    </w:p>
    <w:sectPr w:rsidR="004F6743" w:rsidSect="004B3BA7">
      <w:pgSz w:w="12240" w:h="15840" w:orient="portrait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77A4"/>
    <w:multiLevelType w:val="hybridMultilevel"/>
    <w:tmpl w:val="D2AED6E6"/>
    <w:lvl w:ilvl="0" w:tplc="B20851DA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930199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A7"/>
    <w:rsid w:val="00300946"/>
    <w:rsid w:val="004B3BA7"/>
    <w:rsid w:val="004F6743"/>
    <w:rsid w:val="00592417"/>
    <w:rsid w:val="0BD8B6E2"/>
    <w:rsid w:val="0D98ABDC"/>
    <w:rsid w:val="19F7D0BD"/>
    <w:rsid w:val="2C1F04EC"/>
    <w:rsid w:val="32F260E9"/>
    <w:rsid w:val="4D43EAD3"/>
    <w:rsid w:val="536176F8"/>
    <w:rsid w:val="5BAADEAB"/>
    <w:rsid w:val="5FCF45A9"/>
    <w:rsid w:val="7BCC47F4"/>
    <w:rsid w:val="7D2C01B3"/>
    <w:rsid w:val="7E97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FD3A"/>
  <w15:chartTrackingRefBased/>
  <w15:docId w15:val="{320D8D3E-AD2B-401A-BC8D-0089E07F1C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B3BA7"/>
    <w:rPr>
      <w:rFonts w:eastAsiaTheme="minorEastAsia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B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3B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B3B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3B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3BA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3BA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3BA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3BA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3BA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B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3B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B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B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BA7"/>
    <w:rPr>
      <w:b/>
      <w:bCs/>
      <w:smallCaps/>
      <w:color w:val="0F4761" w:themeColor="accent1" w:themeShade="BF"/>
      <w:spacing w:val="5"/>
    </w:rPr>
  </w:style>
  <w:style w:type="paragraph" w:styleId="Default" w:customStyle="1">
    <w:name w:val="Default"/>
    <w:qFormat/>
    <w:rsid w:val="004B3B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paragraph" w:customStyle="1">
    <w:name w:val="paragraph"/>
    <w:basedOn w:val="Normal"/>
    <w:rsid w:val="004B3BA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3ACEB14D7C914C9A66454C530220F9" ma:contentTypeVersion="19" ma:contentTypeDescription="Create a new document." ma:contentTypeScope="" ma:versionID="b2a1d24f6d6e74e0bcd35b38602a50c5">
  <xsd:schema xmlns:xsd="http://www.w3.org/2001/XMLSchema" xmlns:xs="http://www.w3.org/2001/XMLSchema" xmlns:p="http://schemas.microsoft.com/office/2006/metadata/properties" xmlns:ns2="803c8e6e-8136-4d7d-af1c-024f8e6687c9" xmlns:ns3="6464b784-94fc-4d5d-8912-f9bf35373677" targetNamespace="http://schemas.microsoft.com/office/2006/metadata/properties" ma:root="true" ma:fieldsID="76fca9d533a8241297fa3cd525a342b5" ns2:_="" ns3:_="">
    <xsd:import namespace="803c8e6e-8136-4d7d-af1c-024f8e6687c9"/>
    <xsd:import namespace="6464b784-94fc-4d5d-8912-f9bf35373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odifiedby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c8e6e-8136-4d7d-af1c-024f8e668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odifiedby" ma:index="20" nillable="true" ma:displayName="Modified by" ma:format="Dropdown" ma:list="UserInfo" ma:SharePointGroup="0" ma:internalName="Modifi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4b784-94fc-4d5d-8912-f9bf35373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e379b9-577f-4df9-8fd5-5ffd8b75bf6a}" ma:internalName="TaxCatchAll" ma:showField="CatchAllData" ma:web="6464b784-94fc-4d5d-8912-f9bf35373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c8e6e-8136-4d7d-af1c-024f8e6687c9">
      <Terms xmlns="http://schemas.microsoft.com/office/infopath/2007/PartnerControls"/>
    </lcf76f155ced4ddcb4097134ff3c332f>
    <TaxCatchAll xmlns="6464b784-94fc-4d5d-8912-f9bf35373677" xsi:nil="true"/>
    <Modifiedby xmlns="803c8e6e-8136-4d7d-af1c-024f8e6687c9">
      <UserInfo>
        <DisplayName/>
        <AccountId xsi:nil="true"/>
        <AccountType/>
      </UserInfo>
    </Modifiedby>
    <_Flow_SignoffStatus xmlns="803c8e6e-8136-4d7d-af1c-024f8e6687c9" xsi:nil="true"/>
  </documentManagement>
</p:properties>
</file>

<file path=customXml/itemProps1.xml><?xml version="1.0" encoding="utf-8"?>
<ds:datastoreItem xmlns:ds="http://schemas.openxmlformats.org/officeDocument/2006/customXml" ds:itemID="{CFBD8019-92A3-4BC2-B6AB-7F7927EEEEAD}"/>
</file>

<file path=customXml/itemProps2.xml><?xml version="1.0" encoding="utf-8"?>
<ds:datastoreItem xmlns:ds="http://schemas.openxmlformats.org/officeDocument/2006/customXml" ds:itemID="{5A4225F2-1928-4E8C-B152-50705F48B03C}"/>
</file>

<file path=customXml/itemProps3.xml><?xml version="1.0" encoding="utf-8"?>
<ds:datastoreItem xmlns:ds="http://schemas.openxmlformats.org/officeDocument/2006/customXml" ds:itemID="{76457C19-EDE7-4529-BCE6-BF4BB6A5C5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MAHE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S.B.Boregowda [MAHE-MIT]</dc:creator>
  <cp:keywords/>
  <dc:description/>
  <cp:lastModifiedBy>DWAYNE CHARLES NORONHA - 123150342 - MITMPL</cp:lastModifiedBy>
  <cp:revision>4</cp:revision>
  <dcterms:created xsi:type="dcterms:W3CDTF">2025-02-01T06:41:00Z</dcterms:created>
  <dcterms:modified xsi:type="dcterms:W3CDTF">2025-05-13T00:30:24Z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0x010100C93ACEB14D7C914C9A66454C530220F9</vt:lpwstr>
  </property>
</Properties>
</file>