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Which are the top three variables in your model which contribute most towards the probability of a lead getting converted?</w:t>
      </w:r>
    </w:p>
    <w:p w:rsidR="00000000" w:rsidDel="00000000" w:rsidP="00000000" w:rsidRDefault="00000000" w:rsidRPr="00000000" w14:paraId="00000002">
      <w:pPr>
        <w:numPr>
          <w:ilvl w:val="0"/>
          <w:numId w:val="3"/>
        </w:numPr>
        <w:spacing w:after="0" w:before="0" w:line="276" w:lineRule="auto"/>
        <w:ind w:left="720" w:right="0" w:hanging="360"/>
        <w:jc w:val="left"/>
        <w:rPr>
          <w:rFonts w:ascii="Arial" w:cs="Arial" w:eastAsia="Arial" w:hAnsi="Arial"/>
          <w:color w:val="004dbb"/>
          <w:sz w:val="22"/>
          <w:szCs w:val="22"/>
          <w:shd w:fill="auto" w:val="clear"/>
          <w:vertAlign w:val="baseline"/>
        </w:rPr>
      </w:pPr>
      <w:r w:rsidDel="00000000" w:rsidR="00000000" w:rsidRPr="00000000">
        <w:rPr>
          <w:rFonts w:ascii="Arial" w:cs="Arial" w:eastAsia="Arial" w:hAnsi="Arial"/>
          <w:color w:val="004dbb"/>
          <w:sz w:val="22"/>
          <w:szCs w:val="22"/>
          <w:shd w:fill="auto" w:val="clear"/>
          <w:vertAlign w:val="baseline"/>
          <w:rtl w:val="0"/>
        </w:rPr>
        <w:t xml:space="preserve">Ans: The top three variables in our model  which contribute to the probability of lead  conversion are:</w:t>
      </w:r>
    </w:p>
    <w:p w:rsidR="00000000" w:rsidDel="00000000" w:rsidP="00000000" w:rsidRDefault="00000000" w:rsidRPr="00000000" w14:paraId="00000003">
      <w:pPr>
        <w:spacing w:after="0" w:before="0" w:line="276" w:lineRule="auto"/>
        <w:ind w:left="0" w:right="0" w:firstLine="0"/>
        <w:jc w:val="left"/>
        <w:rPr>
          <w:rFonts w:ascii="Arial" w:cs="Arial" w:eastAsia="Arial" w:hAnsi="Arial"/>
          <w:color w:val="004dbb"/>
          <w:sz w:val="22"/>
          <w:szCs w:val="22"/>
          <w:shd w:fill="auto" w:val="clear"/>
          <w:vertAlign w:val="baseline"/>
        </w:rPr>
      </w:pPr>
      <w:r w:rsidDel="00000000" w:rsidR="00000000" w:rsidRPr="00000000">
        <w:rPr>
          <w:rFonts w:ascii="Arial" w:cs="Arial" w:eastAsia="Arial" w:hAnsi="Arial"/>
          <w:color w:val="004dbb"/>
          <w:sz w:val="22"/>
          <w:szCs w:val="22"/>
          <w:shd w:fill="auto" w:val="clear"/>
          <w:vertAlign w:val="baseline"/>
          <w:rtl w:val="0"/>
        </w:rPr>
        <w:t xml:space="preserve">                                    </w:t>
      </w:r>
      <w:r w:rsidDel="00000000" w:rsidR="00000000" w:rsidRPr="00000000">
        <w:rPr>
          <w:rFonts w:ascii="Arial" w:cs="Arial" w:eastAsia="Arial" w:hAnsi="Arial"/>
          <w:color w:val="004dbb"/>
          <w:sz w:val="22"/>
          <w:szCs w:val="22"/>
          <w:rtl w:val="0"/>
        </w:rPr>
        <w:t xml:space="preserve">1.Tags(</w:t>
      </w:r>
      <w:r w:rsidDel="00000000" w:rsidR="00000000" w:rsidRPr="00000000">
        <w:rPr>
          <w:rFonts w:ascii="Arial" w:cs="Arial" w:eastAsia="Arial" w:hAnsi="Arial"/>
          <w:color w:val="004dbb"/>
          <w:sz w:val="22"/>
          <w:szCs w:val="22"/>
          <w:shd w:fill="auto" w:val="clear"/>
          <w:vertAlign w:val="baseline"/>
          <w:rtl w:val="0"/>
        </w:rPr>
        <w:t xml:space="preserve"> Lost to EINS (coef 6.3616)</w:t>
      </w:r>
    </w:p>
    <w:p w:rsidR="00000000" w:rsidDel="00000000" w:rsidP="00000000" w:rsidRDefault="00000000" w:rsidRPr="00000000" w14:paraId="00000004">
      <w:pPr>
        <w:spacing w:after="0" w:before="0" w:line="276" w:lineRule="auto"/>
        <w:ind w:left="0" w:right="0" w:firstLine="0"/>
        <w:jc w:val="left"/>
        <w:rPr>
          <w:rFonts w:ascii="Arial" w:cs="Arial" w:eastAsia="Arial" w:hAnsi="Arial"/>
          <w:color w:val="004dbb"/>
          <w:sz w:val="22"/>
          <w:szCs w:val="22"/>
          <w:shd w:fill="auto" w:val="clear"/>
          <w:vertAlign w:val="baseline"/>
        </w:rPr>
      </w:pPr>
      <w:r w:rsidDel="00000000" w:rsidR="00000000" w:rsidRPr="00000000">
        <w:rPr>
          <w:rFonts w:ascii="Arial" w:cs="Arial" w:eastAsia="Arial" w:hAnsi="Arial"/>
          <w:color w:val="004dbb"/>
          <w:sz w:val="22"/>
          <w:szCs w:val="22"/>
          <w:shd w:fill="auto" w:val="clear"/>
          <w:vertAlign w:val="baseline"/>
          <w:rtl w:val="0"/>
        </w:rPr>
        <w:t xml:space="preserve">                                     </w:t>
        <w:tab/>
        <w:t xml:space="preserve"> switched off (coef -5.7080)</w:t>
      </w:r>
    </w:p>
    <w:p w:rsidR="00000000" w:rsidDel="00000000" w:rsidP="00000000" w:rsidRDefault="00000000" w:rsidRPr="00000000" w14:paraId="00000005">
      <w:pPr>
        <w:spacing w:after="0" w:before="0" w:line="276" w:lineRule="auto"/>
        <w:ind w:left="0" w:right="0" w:firstLine="0"/>
        <w:jc w:val="left"/>
        <w:rPr>
          <w:rFonts w:ascii="Arial" w:cs="Arial" w:eastAsia="Arial" w:hAnsi="Arial"/>
          <w:color w:val="004dbb"/>
          <w:sz w:val="22"/>
          <w:szCs w:val="22"/>
          <w:shd w:fill="auto" w:val="clear"/>
          <w:vertAlign w:val="baseline"/>
        </w:rPr>
      </w:pPr>
      <w:r w:rsidDel="00000000" w:rsidR="00000000" w:rsidRPr="00000000">
        <w:rPr>
          <w:rFonts w:ascii="Arial" w:cs="Arial" w:eastAsia="Arial" w:hAnsi="Arial"/>
          <w:color w:val="004dbb"/>
          <w:sz w:val="22"/>
          <w:szCs w:val="22"/>
          <w:shd w:fill="auto" w:val="clear"/>
          <w:vertAlign w:val="baseline"/>
          <w:rtl w:val="0"/>
        </w:rPr>
        <w:t xml:space="preserve">                                     </w:t>
        <w:tab/>
        <w:t xml:space="preserve"> Closed by Horizzon (coef 5.5389)</w:t>
      </w:r>
    </w:p>
    <w:p w:rsidR="00000000" w:rsidDel="00000000" w:rsidP="00000000" w:rsidRDefault="00000000" w:rsidRPr="00000000" w14:paraId="00000006">
      <w:pPr>
        <w:spacing w:after="0" w:before="0" w:line="276" w:lineRule="auto"/>
        <w:ind w:left="0" w:right="0" w:firstLine="0"/>
        <w:jc w:val="left"/>
        <w:rPr>
          <w:rFonts w:ascii="Arial" w:cs="Arial" w:eastAsia="Arial" w:hAnsi="Arial"/>
          <w:color w:val="004dbb"/>
          <w:sz w:val="22"/>
          <w:szCs w:val="22"/>
        </w:rPr>
      </w:pPr>
      <w:r w:rsidDel="00000000" w:rsidR="00000000" w:rsidRPr="00000000">
        <w:rPr>
          <w:rFonts w:ascii="Arial" w:cs="Arial" w:eastAsia="Arial" w:hAnsi="Arial"/>
          <w:color w:val="004dbb"/>
          <w:sz w:val="22"/>
          <w:szCs w:val="22"/>
          <w:rtl w:val="0"/>
        </w:rPr>
        <w:t xml:space="preserve">                                                 Ringing (coef -4.5025)</w:t>
      </w:r>
    </w:p>
    <w:p w:rsidR="00000000" w:rsidDel="00000000" w:rsidP="00000000" w:rsidRDefault="00000000" w:rsidRPr="00000000" w14:paraId="00000007">
      <w:pPr>
        <w:spacing w:after="0" w:before="0" w:line="276" w:lineRule="auto"/>
        <w:ind w:left="0" w:right="0" w:firstLine="0"/>
        <w:jc w:val="left"/>
        <w:rPr>
          <w:rFonts w:ascii="Arial" w:cs="Arial" w:eastAsia="Arial" w:hAnsi="Arial"/>
          <w:color w:val="004dbb"/>
          <w:sz w:val="22"/>
          <w:szCs w:val="22"/>
          <w:shd w:fill="auto" w:val="clear"/>
          <w:vertAlign w:val="baseline"/>
        </w:rPr>
      </w:pPr>
      <w:r w:rsidDel="00000000" w:rsidR="00000000" w:rsidRPr="00000000">
        <w:rPr>
          <w:rFonts w:ascii="Arial" w:cs="Arial" w:eastAsia="Arial" w:hAnsi="Arial"/>
          <w:color w:val="004dbb"/>
          <w:sz w:val="22"/>
          <w:szCs w:val="22"/>
          <w:rtl w:val="0"/>
        </w:rPr>
        <w:t xml:space="preserve">                                                 Already a student (coef -4.3912) etc</w:t>
      </w:r>
      <w:r w:rsidDel="00000000" w:rsidR="00000000" w:rsidRPr="00000000">
        <w:rPr>
          <w:rFonts w:ascii="Arial" w:cs="Arial" w:eastAsia="Arial" w:hAnsi="Arial"/>
          <w:color w:val="004dbb"/>
          <w:sz w:val="22"/>
          <w:szCs w:val="22"/>
          <w:shd w:fill="auto" w:val="clear"/>
          <w:vertAlign w:val="baseline"/>
          <w:rtl w:val="0"/>
        </w:rPr>
        <w:t xml:space="preserve">)</w:t>
      </w:r>
    </w:p>
    <w:p w:rsidR="00000000" w:rsidDel="00000000" w:rsidP="00000000" w:rsidRDefault="00000000" w:rsidRPr="00000000" w14:paraId="00000008">
      <w:pPr>
        <w:spacing w:after="0" w:before="0" w:line="276" w:lineRule="auto"/>
        <w:ind w:left="0" w:right="0" w:firstLine="0"/>
        <w:jc w:val="left"/>
        <w:rPr>
          <w:rFonts w:ascii="Arial" w:cs="Arial" w:eastAsia="Arial" w:hAnsi="Arial"/>
          <w:color w:val="004dbb"/>
          <w:sz w:val="22"/>
          <w:szCs w:val="22"/>
        </w:rPr>
      </w:pPr>
      <w:r w:rsidDel="00000000" w:rsidR="00000000" w:rsidRPr="00000000">
        <w:rPr>
          <w:rFonts w:ascii="Arial" w:cs="Arial" w:eastAsia="Arial" w:hAnsi="Arial"/>
          <w:color w:val="004dbb"/>
          <w:sz w:val="22"/>
          <w:szCs w:val="22"/>
          <w:rtl w:val="0"/>
        </w:rPr>
        <w:tab/>
        <w:tab/>
        <w:tab/>
        <w:t xml:space="preserve">2. Lead_Source with Welingak Website (coef 3.7183)</w:t>
      </w:r>
    </w:p>
    <w:p w:rsidR="00000000" w:rsidDel="00000000" w:rsidP="00000000" w:rsidRDefault="00000000" w:rsidRPr="00000000" w14:paraId="00000009">
      <w:pPr>
        <w:spacing w:after="0" w:before="0" w:line="276" w:lineRule="auto"/>
        <w:ind w:left="0" w:right="0" w:firstLine="0"/>
        <w:jc w:val="left"/>
        <w:rPr>
          <w:rFonts w:ascii="Arial" w:cs="Arial" w:eastAsia="Arial" w:hAnsi="Arial"/>
          <w:color w:val="004dbb"/>
          <w:sz w:val="22"/>
          <w:szCs w:val="22"/>
        </w:rPr>
      </w:pPr>
      <w:r w:rsidDel="00000000" w:rsidR="00000000" w:rsidRPr="00000000">
        <w:rPr>
          <w:rFonts w:ascii="Arial" w:cs="Arial" w:eastAsia="Arial" w:hAnsi="Arial"/>
          <w:color w:val="004dbb"/>
          <w:sz w:val="22"/>
          <w:szCs w:val="22"/>
          <w:rtl w:val="0"/>
        </w:rPr>
        <w:t xml:space="preserve">                                    3. Current_occupation with ‘Not mentioned’(-2.0720)</w:t>
      </w:r>
    </w:p>
    <w:p w:rsidR="00000000" w:rsidDel="00000000" w:rsidP="00000000" w:rsidRDefault="00000000" w:rsidRPr="00000000" w14:paraId="0000000A">
      <w:pPr>
        <w:spacing w:after="0" w:before="0" w:line="276" w:lineRule="auto"/>
        <w:ind w:left="0" w:right="0" w:firstLine="0"/>
        <w:jc w:val="left"/>
        <w:rPr>
          <w:rFonts w:ascii="Arial" w:cs="Arial" w:eastAsia="Arial" w:hAnsi="Arial"/>
          <w:color w:val="004dbb"/>
          <w:sz w:val="22"/>
          <w:szCs w:val="22"/>
          <w:shd w:fill="auto" w:val="clear"/>
          <w:vertAlign w:val="baseline"/>
        </w:rPr>
      </w:pPr>
      <w:r w:rsidDel="00000000" w:rsidR="00000000" w:rsidRPr="00000000">
        <w:rPr>
          <w:rtl w:val="0"/>
        </w:rPr>
      </w:r>
    </w:p>
    <w:p w:rsidR="00000000" w:rsidDel="00000000" w:rsidP="00000000" w:rsidRDefault="00000000" w:rsidRPr="00000000" w14:paraId="0000000B">
      <w:pPr>
        <w:numPr>
          <w:ilvl w:val="0"/>
          <w:numId w:val="4"/>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What are the top 3 categorical/dummy variables in the model which should be focused the most on in order to increase the probability of lead conversion?</w:t>
      </w:r>
    </w:p>
    <w:p w:rsidR="00000000" w:rsidDel="00000000" w:rsidP="00000000" w:rsidRDefault="00000000" w:rsidRPr="00000000" w14:paraId="0000000C">
      <w:pPr>
        <w:numPr>
          <w:ilvl w:val="0"/>
          <w:numId w:val="4"/>
        </w:numPr>
        <w:spacing w:after="0" w:before="0" w:line="276" w:lineRule="auto"/>
        <w:ind w:left="720" w:right="0" w:hanging="360"/>
        <w:jc w:val="left"/>
        <w:rPr>
          <w:rFonts w:ascii="Arial" w:cs="Arial" w:eastAsia="Arial" w:hAnsi="Arial"/>
          <w:color w:val="004dbb"/>
          <w:sz w:val="22"/>
          <w:szCs w:val="22"/>
          <w:shd w:fill="auto" w:val="clear"/>
          <w:vertAlign w:val="baseline"/>
        </w:rPr>
      </w:pPr>
      <w:r w:rsidDel="00000000" w:rsidR="00000000" w:rsidRPr="00000000">
        <w:rPr>
          <w:rFonts w:ascii="Arial" w:cs="Arial" w:eastAsia="Arial" w:hAnsi="Arial"/>
          <w:color w:val="004dbb"/>
          <w:sz w:val="22"/>
          <w:szCs w:val="22"/>
          <w:shd w:fill="auto" w:val="clear"/>
          <w:vertAlign w:val="baseline"/>
          <w:rtl w:val="0"/>
        </w:rPr>
        <w:t xml:space="preserve">Ans: The top three categorical/dummy variables in our model which contribute to the probability of lead  conversion are:</w:t>
      </w:r>
    </w:p>
    <w:p w:rsidR="00000000" w:rsidDel="00000000" w:rsidP="00000000" w:rsidRDefault="00000000" w:rsidRPr="00000000" w14:paraId="0000000D">
      <w:pPr>
        <w:spacing w:after="0" w:before="0" w:line="276" w:lineRule="auto"/>
        <w:ind w:left="0" w:right="0" w:firstLine="0"/>
        <w:jc w:val="left"/>
        <w:rPr>
          <w:rFonts w:ascii="Arial" w:cs="Arial" w:eastAsia="Arial" w:hAnsi="Arial"/>
          <w:color w:val="004dbb"/>
          <w:sz w:val="22"/>
          <w:szCs w:val="22"/>
          <w:shd w:fill="auto" w:val="clear"/>
          <w:vertAlign w:val="baseline"/>
        </w:rPr>
      </w:pPr>
      <w:r w:rsidDel="00000000" w:rsidR="00000000" w:rsidRPr="00000000">
        <w:rPr>
          <w:rFonts w:ascii="Arial" w:cs="Arial" w:eastAsia="Arial" w:hAnsi="Arial"/>
          <w:color w:val="004dbb"/>
          <w:sz w:val="22"/>
          <w:szCs w:val="22"/>
          <w:shd w:fill="auto" w:val="clear"/>
          <w:vertAlign w:val="baseline"/>
          <w:rtl w:val="0"/>
        </w:rPr>
        <w:t xml:space="preserve">                                     Tags_Lost to EINS (coef 6.3616)</w:t>
      </w:r>
    </w:p>
    <w:p w:rsidR="00000000" w:rsidDel="00000000" w:rsidP="00000000" w:rsidRDefault="00000000" w:rsidRPr="00000000" w14:paraId="0000000E">
      <w:pPr>
        <w:spacing w:after="0" w:before="0" w:line="276" w:lineRule="auto"/>
        <w:ind w:left="0" w:right="0" w:firstLine="0"/>
        <w:jc w:val="left"/>
        <w:rPr>
          <w:rFonts w:ascii="Arial" w:cs="Arial" w:eastAsia="Arial" w:hAnsi="Arial"/>
          <w:color w:val="004dbb"/>
          <w:sz w:val="22"/>
          <w:szCs w:val="22"/>
          <w:shd w:fill="auto" w:val="clear"/>
          <w:vertAlign w:val="baseline"/>
        </w:rPr>
      </w:pPr>
      <w:r w:rsidDel="00000000" w:rsidR="00000000" w:rsidRPr="00000000">
        <w:rPr>
          <w:rFonts w:ascii="Arial" w:cs="Arial" w:eastAsia="Arial" w:hAnsi="Arial"/>
          <w:color w:val="004dbb"/>
          <w:sz w:val="22"/>
          <w:szCs w:val="22"/>
          <w:shd w:fill="auto" w:val="clear"/>
          <w:vertAlign w:val="baseline"/>
          <w:rtl w:val="0"/>
        </w:rPr>
        <w:t xml:space="preserve">                                     Tags_switched off (coef -5.7080)</w:t>
      </w:r>
    </w:p>
    <w:p w:rsidR="00000000" w:rsidDel="00000000" w:rsidP="00000000" w:rsidRDefault="00000000" w:rsidRPr="00000000" w14:paraId="0000000F">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4dbb"/>
          <w:sz w:val="22"/>
          <w:szCs w:val="22"/>
          <w:shd w:fill="auto" w:val="clear"/>
          <w:vertAlign w:val="baseline"/>
          <w:rtl w:val="0"/>
        </w:rPr>
        <w:t xml:space="preserve">                                     Tags_Closed by Horizzon (coef 5.5389)</w:t>
      </w:r>
      <w:r w:rsidDel="00000000" w:rsidR="00000000" w:rsidRPr="00000000">
        <w:rPr>
          <w:rtl w:val="0"/>
        </w:rPr>
      </w:r>
    </w:p>
    <w:p w:rsidR="00000000" w:rsidDel="00000000" w:rsidP="00000000" w:rsidRDefault="00000000" w:rsidRPr="00000000" w14:paraId="0000001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1">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2">
      <w:pPr>
        <w:numPr>
          <w:ilvl w:val="0"/>
          <w:numId w:val="5"/>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br w:type="textWrapping"/>
      </w:r>
    </w:p>
    <w:p w:rsidR="00000000" w:rsidDel="00000000" w:rsidP="00000000" w:rsidRDefault="00000000" w:rsidRPr="00000000" w14:paraId="00000013">
      <w:pPr>
        <w:numPr>
          <w:ilvl w:val="0"/>
          <w:numId w:val="5"/>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4dbb"/>
          <w:sz w:val="22"/>
          <w:szCs w:val="22"/>
          <w:shd w:fill="auto" w:val="clear"/>
          <w:vertAlign w:val="baseline"/>
          <w:rtl w:val="0"/>
        </w:rPr>
        <w:t xml:space="preserve">ANS: The best </w:t>
      </w:r>
      <w:r w:rsidDel="00000000" w:rsidR="00000000" w:rsidRPr="00000000">
        <w:rPr>
          <w:rFonts w:ascii="Arial" w:cs="Arial" w:eastAsia="Arial" w:hAnsi="Arial"/>
          <w:color w:val="004dbb"/>
          <w:sz w:val="22"/>
          <w:szCs w:val="22"/>
          <w:rtl w:val="0"/>
        </w:rPr>
        <w:t xml:space="preserve">strategy</w:t>
      </w:r>
      <w:r w:rsidDel="00000000" w:rsidR="00000000" w:rsidRPr="00000000">
        <w:rPr>
          <w:rFonts w:ascii="Arial" w:cs="Arial" w:eastAsia="Arial" w:hAnsi="Arial"/>
          <w:color w:val="004dbb"/>
          <w:sz w:val="22"/>
          <w:szCs w:val="22"/>
          <w:shd w:fill="auto" w:val="clear"/>
          <w:vertAlign w:val="baseline"/>
          <w:rtl w:val="0"/>
        </w:rPr>
        <w:t xml:space="preserve"> to deploy during this 2 months period would be to use our model and give a lead score for every </w:t>
      </w:r>
      <w:r w:rsidDel="00000000" w:rsidR="00000000" w:rsidRPr="00000000">
        <w:rPr>
          <w:rFonts w:ascii="Arial" w:cs="Arial" w:eastAsia="Arial" w:hAnsi="Arial"/>
          <w:color w:val="004dbb"/>
          <w:sz w:val="22"/>
          <w:szCs w:val="22"/>
          <w:rtl w:val="0"/>
        </w:rPr>
        <w:t xml:space="preserve">lead</w:t>
      </w:r>
      <w:r w:rsidDel="00000000" w:rsidR="00000000" w:rsidRPr="00000000">
        <w:rPr>
          <w:rFonts w:ascii="Arial" w:cs="Arial" w:eastAsia="Arial" w:hAnsi="Arial"/>
          <w:color w:val="004dbb"/>
          <w:sz w:val="22"/>
          <w:szCs w:val="22"/>
          <w:shd w:fill="auto" w:val="clear"/>
          <w:vertAlign w:val="baseline"/>
          <w:rtl w:val="0"/>
        </w:rPr>
        <w:t xml:space="preserve">. Once the leads have been scored the sales team can focus on leads with scores above 30(since our probability cut off was 0.3) to ensure higher lead conversion.</w:t>
      </w:r>
      <w:r w:rsidDel="00000000" w:rsidR="00000000" w:rsidRPr="00000000">
        <w:rPr>
          <w:rtl w:val="0"/>
        </w:rPr>
      </w:r>
    </w:p>
    <w:p w:rsidR="00000000" w:rsidDel="00000000" w:rsidP="00000000" w:rsidRDefault="00000000" w:rsidRPr="00000000" w14:paraId="00000014">
      <w:pPr>
        <w:spacing w:after="0" w:before="0" w:line="276" w:lineRule="auto"/>
        <w:ind w:left="0" w:right="0" w:firstLine="0"/>
        <w:jc w:val="left"/>
        <w:rPr>
          <w:rFonts w:ascii="Arial" w:cs="Arial" w:eastAsia="Arial" w:hAnsi="Arial"/>
          <w:color w:val="004dbb"/>
          <w:sz w:val="22"/>
          <w:szCs w:val="22"/>
          <w:shd w:fill="auto" w:val="clear"/>
          <w:vertAlign w:val="baseline"/>
        </w:rPr>
      </w:pPr>
      <w:r w:rsidDel="00000000" w:rsidR="00000000" w:rsidRPr="00000000">
        <w:rPr>
          <w:rFonts w:ascii="Arial" w:cs="Arial" w:eastAsia="Arial" w:hAnsi="Arial"/>
          <w:color w:val="004dbb"/>
          <w:sz w:val="22"/>
          <w:szCs w:val="22"/>
          <w:shd w:fill="auto" w:val="clear"/>
          <w:vertAlign w:val="baseline"/>
          <w:rtl w:val="0"/>
        </w:rPr>
        <w:t xml:space="preserve">           </w:t>
      </w:r>
    </w:p>
    <w:p w:rsidR="00000000" w:rsidDel="00000000" w:rsidP="00000000" w:rsidRDefault="00000000" w:rsidRPr="00000000" w14:paraId="00000015">
      <w:pPr>
        <w:numPr>
          <w:ilvl w:val="0"/>
          <w:numId w:val="1"/>
        </w:numPr>
        <w:spacing w:after="0" w:before="0" w:line="276" w:lineRule="auto"/>
        <w:ind w:left="720" w:right="0" w:hanging="360"/>
        <w:jc w:val="left"/>
        <w:rPr>
          <w:rFonts w:ascii="Arial" w:cs="Arial" w:eastAsia="Arial" w:hAnsi="Arial"/>
          <w:color w:val="004dbb"/>
          <w:sz w:val="22"/>
          <w:szCs w:val="22"/>
          <w:shd w:fill="auto" w:val="clear"/>
          <w:vertAlign w:val="baseline"/>
        </w:rPr>
      </w:pPr>
      <w:r w:rsidDel="00000000" w:rsidR="00000000" w:rsidRPr="00000000">
        <w:rPr>
          <w:rFonts w:ascii="Arial" w:cs="Arial" w:eastAsia="Arial" w:hAnsi="Arial"/>
          <w:color w:val="004dbb"/>
          <w:sz w:val="22"/>
          <w:szCs w:val="22"/>
          <w:shd w:fill="auto" w:val="clear"/>
          <w:vertAlign w:val="baseline"/>
          <w:rtl w:val="0"/>
        </w:rPr>
        <w:t xml:space="preserve"> Sales team doesn't want to miss calling leads tagged as Lost to EINS (coef  6.3616),Closed by </w:t>
      </w:r>
      <w:r w:rsidDel="00000000" w:rsidR="00000000" w:rsidRPr="00000000">
        <w:rPr>
          <w:rFonts w:ascii="Arial" w:cs="Arial" w:eastAsia="Arial" w:hAnsi="Arial"/>
          <w:color w:val="004dbb"/>
          <w:sz w:val="22"/>
          <w:szCs w:val="22"/>
          <w:rtl w:val="0"/>
        </w:rPr>
        <w:t xml:space="preserve">Horizon</w:t>
      </w:r>
      <w:r w:rsidDel="00000000" w:rsidR="00000000" w:rsidRPr="00000000">
        <w:rPr>
          <w:rFonts w:ascii="Arial" w:cs="Arial" w:eastAsia="Arial" w:hAnsi="Arial"/>
          <w:color w:val="004dbb"/>
          <w:sz w:val="22"/>
          <w:szCs w:val="22"/>
          <w:shd w:fill="auto" w:val="clear"/>
          <w:vertAlign w:val="baseline"/>
          <w:rtl w:val="0"/>
        </w:rPr>
        <w:t xml:space="preserve"> (coef 5.5389) or lead source with Welingak Website (coef 3.7183) as they have higher coefficient values in our model. Higher coefficient values of these dummy variables indicated that there is a higher chance of lead conversion among leads with these dummies.</w:t>
      </w:r>
    </w:p>
    <w:p w:rsidR="00000000" w:rsidDel="00000000" w:rsidP="00000000" w:rsidRDefault="00000000" w:rsidRPr="00000000" w14:paraId="00000016">
      <w:pPr>
        <w:numPr>
          <w:ilvl w:val="0"/>
          <w:numId w:val="1"/>
        </w:numPr>
        <w:spacing w:after="0" w:before="0" w:line="276" w:lineRule="auto"/>
        <w:ind w:left="720" w:right="0" w:hanging="360"/>
        <w:jc w:val="left"/>
        <w:rPr>
          <w:rFonts w:ascii="Arial" w:cs="Arial" w:eastAsia="Arial" w:hAnsi="Arial"/>
          <w:color w:val="004dbb"/>
          <w:sz w:val="22"/>
          <w:szCs w:val="22"/>
          <w:shd w:fill="auto" w:val="clear"/>
          <w:vertAlign w:val="baseline"/>
        </w:rPr>
      </w:pPr>
      <w:r w:rsidDel="00000000" w:rsidR="00000000" w:rsidRPr="00000000">
        <w:rPr>
          <w:rFonts w:ascii="Arial" w:cs="Arial" w:eastAsia="Arial" w:hAnsi="Arial"/>
          <w:color w:val="004dbb"/>
          <w:sz w:val="22"/>
          <w:szCs w:val="22"/>
          <w:shd w:fill="auto" w:val="clear"/>
          <w:vertAlign w:val="baseline"/>
          <w:rtl w:val="0"/>
        </w:rPr>
        <w:t xml:space="preserve">Sales team may avoid calling leads who are tagged as switched off (coef -5.7080),Ringing (coef -4.5025) or Already a student (coef -4.3912),as their coefficient values are highly negative in our model and they will affect </w:t>
      </w:r>
    </w:p>
    <w:p w:rsidR="00000000" w:rsidDel="00000000" w:rsidP="00000000" w:rsidRDefault="00000000" w:rsidRPr="00000000" w14:paraId="00000017">
      <w:pPr>
        <w:spacing w:after="0" w:before="0" w:line="276" w:lineRule="auto"/>
        <w:ind w:left="0" w:right="0" w:firstLine="0"/>
        <w:jc w:val="left"/>
        <w:rPr>
          <w:rFonts w:ascii="Arial" w:cs="Arial" w:eastAsia="Arial" w:hAnsi="Arial"/>
          <w:color w:val="004dbb"/>
          <w:sz w:val="22"/>
          <w:szCs w:val="22"/>
          <w:shd w:fill="auto" w:val="clear"/>
          <w:vertAlign w:val="baseline"/>
        </w:rPr>
      </w:pPr>
      <w:r w:rsidDel="00000000" w:rsidR="00000000" w:rsidRPr="00000000">
        <w:rPr>
          <w:rFonts w:ascii="Arial" w:cs="Arial" w:eastAsia="Arial" w:hAnsi="Arial"/>
          <w:color w:val="004dbb"/>
          <w:sz w:val="22"/>
          <w:szCs w:val="22"/>
          <w:shd w:fill="auto" w:val="clear"/>
          <w:vertAlign w:val="baseline"/>
          <w:rtl w:val="0"/>
        </w:rPr>
        <w:t xml:space="preserve">            the conversion probability negatively. </w:t>
      </w:r>
    </w:p>
    <w:p w:rsidR="00000000" w:rsidDel="00000000" w:rsidP="00000000" w:rsidRDefault="00000000" w:rsidRPr="00000000" w14:paraId="0000001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276" w:lineRule="auto"/>
        <w:ind w:left="0" w:right="0" w:firstLine="0"/>
        <w:jc w:val="left"/>
        <w:rPr>
          <w:rFonts w:ascii="Arial" w:cs="Arial" w:eastAsia="Arial" w:hAnsi="Arial"/>
          <w:color w:val="004dbb"/>
          <w:sz w:val="22"/>
          <w:szCs w:val="22"/>
          <w:shd w:fill="auto" w:val="clear"/>
          <w:vertAlign w:val="baseline"/>
        </w:rPr>
      </w:pPr>
      <w:r w:rsidDel="00000000" w:rsidR="00000000" w:rsidRPr="00000000">
        <w:rPr>
          <w:rtl w:val="0"/>
        </w:rPr>
      </w:r>
    </w:p>
    <w:p w:rsidR="00000000" w:rsidDel="00000000" w:rsidP="00000000" w:rsidRDefault="00000000" w:rsidRPr="00000000" w14:paraId="0000001A">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4dbb"/>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1B">
      <w:pPr>
        <w:numPr>
          <w:ilvl w:val="0"/>
          <w:numId w:val="2"/>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1C">
      <w:pPr>
        <w:numPr>
          <w:ilvl w:val="0"/>
          <w:numId w:val="2"/>
        </w:numPr>
        <w:spacing w:after="0" w:before="0" w:line="276" w:lineRule="auto"/>
        <w:ind w:left="720" w:right="0" w:hanging="360"/>
        <w:jc w:val="left"/>
        <w:rPr>
          <w:rFonts w:ascii="Arial" w:cs="Arial" w:eastAsia="Arial" w:hAnsi="Arial"/>
          <w:color w:val="004dbb"/>
          <w:sz w:val="22"/>
          <w:szCs w:val="22"/>
          <w:shd w:fill="auto" w:val="clear"/>
          <w:vertAlign w:val="baseline"/>
        </w:rPr>
      </w:pPr>
      <w:r w:rsidDel="00000000" w:rsidR="00000000" w:rsidRPr="00000000">
        <w:rPr>
          <w:rFonts w:ascii="Arial" w:cs="Arial" w:eastAsia="Arial" w:hAnsi="Arial"/>
          <w:color w:val="004dbb"/>
          <w:sz w:val="22"/>
          <w:szCs w:val="22"/>
          <w:shd w:fill="auto" w:val="clear"/>
          <w:vertAlign w:val="baseline"/>
          <w:rtl w:val="0"/>
        </w:rPr>
        <w:t xml:space="preserve">ANS: Using our model,the company may automate the process of identifying  leads with higher chances of buying their courses, then send mails to leads with lead score above 30. They could  try out automated SMS  and chat boats </w:t>
      </w:r>
      <w:r w:rsidDel="00000000" w:rsidR="00000000" w:rsidRPr="00000000">
        <w:rPr>
          <w:rFonts w:ascii="Arial" w:cs="Arial" w:eastAsia="Arial" w:hAnsi="Arial"/>
          <w:color w:val="004dbb"/>
          <w:sz w:val="22"/>
          <w:szCs w:val="22"/>
          <w:rtl w:val="0"/>
        </w:rPr>
        <w:t xml:space="preserve">on their</w:t>
      </w:r>
      <w:r w:rsidDel="00000000" w:rsidR="00000000" w:rsidRPr="00000000">
        <w:rPr>
          <w:rFonts w:ascii="Arial" w:cs="Arial" w:eastAsia="Arial" w:hAnsi="Arial"/>
          <w:color w:val="004dbb"/>
          <w:sz w:val="22"/>
          <w:szCs w:val="22"/>
          <w:shd w:fill="auto" w:val="clear"/>
          <w:vertAlign w:val="baseline"/>
          <w:rtl w:val="0"/>
        </w:rPr>
        <w:t xml:space="preserve"> website.So that way direct phone calling will not be required unless it is an emergency.</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l9ZZUnahZM//l4vBjFxoPnCHkQ==">AMUW2mUr5d1JMP5hddtZcDBpLTBQRLwz9GXyn5Mpy+Ki1jav0QMi2VeBNMljQDCNRkefTi8yK+iHSAT/hQvq/3br0CWbCAyu7tsjuwO4RJJAivaZSN4DMec=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