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400" w:after="100"/>
        <w:jc w:val="center"/>
      </w:pPr>
      <w:r>
        <w:rPr>
          <w:rFonts w:ascii="Arial" w:cs="Arial" w:eastAsia="Arial" w:hAnsi="Arial"/>
          <w:b/>
          <w:bCs/>
          <w:color w:val="1A56DB"/>
          <w:sz w:val="72"/>
          <w:szCs w:val="72"/>
        </w:rPr>
        <w:t xml:space="preserve">IncidentIQ</w:t>
      </w:r>
    </w:p>
    <w:p>
      <w:pPr>
        <w:spacing w:before="0" w:after="200"/>
        <w:jc w:val="center"/>
      </w:pPr>
      <w:r>
        <w:rPr>
          <w:rFonts w:ascii="Arial" w:cs="Arial" w:eastAsia="Arial" w:hAnsi="Arial"/>
          <w:color w:val="374151"/>
          <w:sz w:val="30"/>
          <w:szCs w:val="30"/>
        </w:rPr>
        <w:t xml:space="preserve">Intelligent Web Performance Anomaly Detector &amp; SLA Predictor</w:t>
      </w:r>
    </w:p>
    <w:p>
      <w:pPr>
        <w:pBdr>
          <w:bottom w:val="single" w:color="DBEAFE" w:sz="4" w:space="1"/>
        </w:pBdr>
        <w:spacing w:before="160" w:after="160"/>
      </w:pPr>
      <w:r>
        <w:t xml:space="preserve"/>
      </w:r>
    </w:p>
    <w:p>
      <w:pPr>
        <w:spacing w:before="80" w:after="80"/>
      </w:pPr>
      <w:r>
        <w:t xml:space="preserve"/>
      </w:r>
    </w:p>
    <w:p>
      <w:pPr>
        <w:spacing w:before="100" w:after="60"/>
        <w:jc w:val="center"/>
      </w:pPr>
      <w:r>
        <w:rPr>
          <w:rFonts w:ascii="Arial" w:cs="Arial" w:eastAsia="Arial" w:hAnsi="Arial"/>
          <w:color w:val="374151"/>
          <w:sz w:val="24"/>
          <w:szCs w:val="24"/>
        </w:rPr>
        <w:t xml:space="preserve">B.Tech CSE (DevOps) — Semester 6 Capstone Project</w:t>
      </w:r>
    </w:p>
    <w:p>
      <w:pPr>
        <w:spacing w:before="60" w:after="60"/>
        <w:jc w:val="center"/>
      </w:pPr>
      <w:r>
        <w:rPr>
          <w:rFonts w:ascii="Arial" w:cs="Arial" w:eastAsia="Arial" w:hAnsi="Arial"/>
          <w:b/>
          <w:bCs/>
          <w:color w:val="111827"/>
          <w:sz w:val="24"/>
          <w:szCs w:val="24"/>
        </w:rPr>
        <w:t xml:space="preserve">University of Petroleum and Energy Studies (UPES)</w:t>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color w:val="888888"/>
          <w:sz w:val="22"/>
          <w:szCs w:val="22"/>
        </w:rPr>
        <w:t xml:space="preserve">Condensed Project Documentation — v2.0</w:t>
      </w:r>
    </w:p>
    <w:p>
      <w:pPr>
        <w:jc w:val="center"/>
      </w:pPr>
      <w:r>
        <w:rPr>
          <w:rFonts w:ascii="Arial" w:cs="Arial" w:eastAsia="Arial" w:hAnsi="Arial"/>
          <w:color w:val="888888"/>
          <w:sz w:val="22"/>
          <w:szCs w:val="22"/>
        </w:rPr>
        <w:t xml:space="preserve">2024–2025</w:t>
      </w:r>
    </w:p>
    <w:p>
      <w:r>
        <w:br w:type="page"/>
      </w:r>
    </w:p>
    <w:p>
      <w:pPr>
        <w:pStyle w:val="Heading1"/>
      </w:pPr>
      <w:r>
        <w:rPr>
          <w:rFonts w:ascii="Arial" w:cs="Arial" w:eastAsia="Arial" w:hAnsi="Arial"/>
          <w:b/>
          <w:bCs/>
          <w:color w:val="11182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111827"/>
          <w:sz w:val="36"/>
          <w:szCs w:val="36"/>
        </w:rPr>
        <w:t xml:space="preserve">1. Executive Summary</w:t>
      </w:r>
    </w:p>
    <w:p>
      <w:pPr>
        <w:pStyle w:val="Heading2"/>
        <w:spacing w:before="280" w:after="120"/>
      </w:pPr>
      <w:r>
        <w:rPr>
          <w:rFonts w:ascii="Arial" w:cs="Arial" w:eastAsia="Arial" w:hAnsi="Arial"/>
          <w:b/>
          <w:bCs/>
          <w:color w:val="1A56DB"/>
          <w:sz w:val="28"/>
          <w:szCs w:val="28"/>
        </w:rPr>
        <w:t xml:space="preserve">1.1 Project Vision</w:t>
      </w:r>
    </w:p>
    <w:p>
      <w:pPr>
        <w:spacing w:before="60" w:after="100"/>
      </w:pPr>
      <w:r>
        <w:rPr>
          <w:rFonts w:ascii="Arial" w:cs="Arial" w:eastAsia="Arial" w:hAnsi="Arial"/>
          <w:color w:val="374151"/>
          <w:sz w:val="22"/>
          <w:szCs w:val="22"/>
        </w:rPr>
        <w:t xml:space="preserve">Build a full-stack, AI-powered web performance monitoring platform that predicts degradation 15–30 minutes before it impacts users — and classifies exactly what type of anomaly is occurring, with explainable confidence scoring.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4"/>
              <w:right w:val="single" w:color="1A56DB" w:sz="4"/>
            </w:tcBorders>
            <w:shd w:fill="EFF6FF" w:val="clear"/>
            <w:tcMar>
              <w:top w:type="dxa" w:w="120"/>
              <w:left w:type="dxa" w:w="200"/>
              <w:bottom w:type="dxa" w:w="120"/>
              <w:right w:type="dxa" w:w="200"/>
            </w:tcMar>
          </w:tcPr>
          <w:p>
            <w:pPr>
              <w:spacing w:before="40" w:after="40"/>
            </w:pPr>
            <w:r>
              <w:rPr>
                <w:rFonts w:ascii="Arial" w:cs="Arial" w:eastAsia="Arial" w:hAnsi="Arial"/>
                <w:color w:val="374151"/>
                <w:sz w:val="20"/>
                <w:szCs w:val="20"/>
              </w:rPr>
              <w:t xml:space="preserve">Project Pivot from v1.0:</w:t>
            </w:r>
          </w:p>
          <w:p>
            <w:pPr>
              <w:spacing w:before="40" w:after="40"/>
            </w:pPr>
            <w:r>
              <w:rPr>
                <w:rFonts w:ascii="Arial" w:cs="Arial" w:eastAsia="Arial" w:hAnsi="Arial"/>
                <w:color w:val="374151"/>
                <w:sz w:val="20"/>
                <w:szCs w:val="20"/>
              </w:rPr>
              <w:t xml:space="preserve">The original project targeted binary site downtime (up/down). This was fundamentally flawed:</w:t>
            </w:r>
          </w:p>
          <w:p>
            <w:pPr>
              <w:spacing w:before="40" w:after="40"/>
            </w:pPr>
            <w:r>
              <w:rPr>
                <w:rFonts w:ascii="Arial" w:cs="Arial" w:eastAsia="Arial" w:hAnsi="Arial"/>
                <w:color w:val="374151"/>
                <w:sz w:val="20"/>
                <w:szCs w:val="20"/>
              </w:rPr>
              <w:t xml:space="preserve">modern infrastructure has 99.9%+ uptime — fewer than 8 hours of true downtime per year per site.</w:t>
            </w:r>
          </w:p>
          <w:p>
            <w:pPr>
              <w:spacing w:before="40" w:after="40"/>
            </w:pPr>
            <w:r>
              <w:rPr>
                <w:rFonts w:ascii="Arial" w:cs="Arial" w:eastAsia="Arial" w:hAnsi="Arial"/>
                <w:color w:val="374151"/>
                <w:sz w:val="20"/>
                <w:szCs w:val="20"/>
              </w:rPr>
              <w:t xml:space="preserve">The pivot focuses on performance degradation, which occurs constantly and is measurable,</w:t>
            </w:r>
          </w:p>
          <w:p>
            <w:pPr>
              <w:spacing w:before="40" w:after="40"/>
            </w:pPr>
            <w:r>
              <w:rPr>
                <w:rFonts w:ascii="Arial" w:cs="Arial" w:eastAsia="Arial" w:hAnsi="Arial"/>
                <w:color w:val="374151"/>
                <w:sz w:val="20"/>
                <w:szCs w:val="20"/>
              </w:rPr>
              <w:t xml:space="preserve">predictable, and actionable — giving ML models the continuous signal they need to train on real data.</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1.2 Core Problem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Industry Reality</w:t>
            </w:r>
          </w:p>
        </w:tc>
        <w:tc>
          <w:tcPr>
            <w:tcW w:type="dxa" w:w="3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IncidentIQ Solution</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Sites rarely go fully down</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99.9%+ uptime = near-zero binary failure events</w:t>
            </w:r>
          </w:p>
        </w:tc>
        <w:tc>
          <w:tcPr>
            <w:tcW w:type="dxa" w:w="3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Monitor TTFB, DNS, error rates — continuous signal</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Reactive alerting</w:t>
            </w:r>
          </w:p>
        </w:tc>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Teams notified after users are already impacted</w:t>
            </w:r>
          </w:p>
        </w:tc>
        <w:tc>
          <w:tcPr>
            <w:tcW w:type="dxa" w:w="3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Predict degradation 15–30 min before threshold breach</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Alert fatigue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60%+ false positive rate in rule-based systems</w:t>
            </w:r>
          </w:p>
        </w:tc>
        <w:tc>
          <w:tcPr>
            <w:tcW w:type="dxa" w:w="3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 confidence scoring filters noise from real anomalies</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root cause</w:t>
            </w:r>
          </w:p>
        </w:tc>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Generic 'site slow' alerts give engineers nothing actionable</w:t>
            </w:r>
          </w:p>
        </w:tc>
        <w:tc>
          <w:tcPr>
            <w:tcW w:type="dxa" w:w="3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Classifies anomaly type: DNS, origin, SSL, error spike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auto-remediation possible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You cannot restart external servers you don't own</w:t>
            </w:r>
          </w:p>
        </w:tc>
        <w:tc>
          <w:tcPr>
            <w:tcW w:type="dxa" w:w="3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Intelligent alert reports + SLA breach forecasts instead</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1.3 Solution Overview</w:t>
      </w:r>
    </w:p>
    <w:p>
      <w:pPr>
        <w:spacing w:before="60" w:after="100"/>
      </w:pPr>
      <w:r>
        <w:rPr>
          <w:rFonts w:ascii="Arial" w:cs="Arial" w:eastAsia="Arial" w:hAnsi="Arial"/>
          <w:color w:val="374151"/>
          <w:sz w:val="22"/>
          <w:szCs w:val="22"/>
        </w:rPr>
        <w:t xml:space="preserve">IncidentIQ continuously probes 20 curated public URLs every 60 seconds, measuring TTFB, DNS resolution time, TCP connect time, TLS handshake time, SSL certificate expiry, and rolling error rates. Three ML models form an ensemble:</w:t>
      </w:r>
    </w:p>
    <w:p>
      <w:pPr>
        <w:spacing w:before="80" w:after="80"/>
      </w:pPr>
      <w:r>
        <w:t xml:space="preserve"/>
      </w:r>
    </w:p>
    <w:p>
      <w:pPr>
        <w:pStyle w:val="ListParagraph"/>
        <w:numPr>
          <w:ilvl w:val="0"/>
          <w:numId w:val="2"/>
        </w:numPr>
        <w:spacing w:before="40" w:after="40"/>
      </w:pPr>
      <w:r>
        <w:rPr>
          <w:rFonts w:ascii="Arial" w:cs="Arial" w:eastAsia="Arial" w:hAnsi="Arial"/>
          <w:b/>
          <w:bCs/>
          <w:color w:val="111827"/>
          <w:sz w:val="22"/>
          <w:szCs w:val="22"/>
        </w:rPr>
        <w:t xml:space="preserve">LSTM Time-Series Predictor: </w:t>
      </w:r>
      <w:r>
        <w:rPr>
          <w:rFonts w:ascii="Arial" w:cs="Arial" w:eastAsia="Arial" w:hAnsi="Arial"/>
          <w:color w:val="374151"/>
          <w:sz w:val="22"/>
          <w:szCs w:val="22"/>
        </w:rPr>
        <w:t xml:space="preserve"/>
      </w:r>
    </w:p>
    <w:p>
      <w:pPr>
        <w:spacing w:before="60" w:after="100"/>
      </w:pPr>
      <w:r>
        <w:rPr>
          <w:rFonts w:ascii="Arial" w:cs="Arial" w:eastAsia="Arial" w:hAnsi="Arial"/>
          <w:color w:val="374151"/>
          <w:sz w:val="22"/>
          <w:szCs w:val="22"/>
        </w:rPr>
        <w:t xml:space="preserve">Forecasts TTFB trajectory for the next 30 minutes using 60 minutes of historical data. Catches gradual degradation (memory leak pattern) before it becomes an outage.</w:t>
      </w:r>
    </w:p>
    <w:p>
      <w:pPr>
        <w:pStyle w:val="ListParagraph"/>
        <w:numPr>
          <w:ilvl w:val="0"/>
          <w:numId w:val="2"/>
        </w:numPr>
        <w:spacing w:before="40" w:after="40"/>
      </w:pPr>
      <w:r>
        <w:rPr>
          <w:rFonts w:ascii="Arial" w:cs="Arial" w:eastAsia="Arial" w:hAnsi="Arial"/>
          <w:b/>
          <w:bCs/>
          <w:color w:val="111827"/>
          <w:sz w:val="22"/>
          <w:szCs w:val="22"/>
        </w:rPr>
        <w:t xml:space="preserve">Isolation Forest: </w:t>
      </w:r>
      <w:r>
        <w:rPr>
          <w:rFonts w:ascii="Arial" w:cs="Arial" w:eastAsia="Arial" w:hAnsi="Arial"/>
          <w:color w:val="374151"/>
          <w:sz w:val="22"/>
          <w:szCs w:val="22"/>
        </w:rPr>
        <w:t xml:space="preserve"/>
      </w:r>
    </w:p>
    <w:p>
      <w:pPr>
        <w:spacing w:before="60" w:after="100"/>
      </w:pPr>
      <w:r>
        <w:rPr>
          <w:rFonts w:ascii="Arial" w:cs="Arial" w:eastAsia="Arial" w:hAnsi="Arial"/>
          <w:color w:val="374151"/>
          <w:sz w:val="22"/>
          <w:szCs w:val="22"/>
        </w:rPr>
        <w:t xml:space="preserve">Trained exclusively on normal probe data. Flags when current readings deviate significantly from the per-URL learned baseline. No labels required.</w:t>
      </w:r>
    </w:p>
    <w:p>
      <w:pPr>
        <w:pStyle w:val="ListParagraph"/>
        <w:numPr>
          <w:ilvl w:val="0"/>
          <w:numId w:val="2"/>
        </w:numPr>
        <w:spacing w:before="40" w:after="40"/>
      </w:pPr>
      <w:r>
        <w:rPr>
          <w:rFonts w:ascii="Arial" w:cs="Arial" w:eastAsia="Arial" w:hAnsi="Arial"/>
          <w:b/>
          <w:bCs/>
          <w:color w:val="111827"/>
          <w:sz w:val="22"/>
          <w:szCs w:val="22"/>
        </w:rPr>
        <w:t xml:space="preserve">TF-IDF + Logistic Regression: </w:t>
      </w:r>
      <w:r>
        <w:rPr>
          <w:rFonts w:ascii="Arial" w:cs="Arial" w:eastAsia="Arial" w:hAnsi="Arial"/>
          <w:color w:val="374151"/>
          <w:sz w:val="22"/>
          <w:szCs w:val="22"/>
        </w:rPr>
        <w:t xml:space="preserve"/>
      </w:r>
    </w:p>
    <w:p>
      <w:pPr>
        <w:spacing w:before="60" w:after="100"/>
      </w:pPr>
      <w:r>
        <w:rPr>
          <w:rFonts w:ascii="Arial" w:cs="Arial" w:eastAsia="Arial" w:hAnsi="Arial"/>
          <w:color w:val="374151"/>
          <w:sz w:val="22"/>
          <w:szCs w:val="22"/>
        </w:rPr>
        <w:t xml:space="preserve">Classifies the anomaly type from a discretized metric signature text. Distinguishes DNS degradation from origin slowdowns from error spikes — which are indistinguishable from TTFB alone.</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1.4 Unique Selling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Traditional Monitoring</w:t>
            </w:r>
          </w:p>
        </w:tc>
        <w:tc>
          <w:tcPr>
            <w:tcW w:type="dxa" w:w="3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IncidentIQ</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Detection approach</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Reactive (post-failure)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Predictive (15–30 min early warning)</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 source</w:t>
            </w:r>
          </w:p>
        </w:tc>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Synthetic pings only</w:t>
            </w:r>
          </w:p>
        </w:tc>
        <w:tc>
          <w:tcPr>
            <w:tcW w:type="dxa" w:w="3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Real HTTP probes + Google CrUX + Statuspage APIs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 training data</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Synthetic or unavailable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 real measurements, real labels</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Anomaly classification</w:t>
            </w:r>
          </w:p>
        </w:tc>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Binary up/down</w:t>
            </w:r>
          </w:p>
        </w:tc>
        <w:tc>
          <w:tcPr>
            <w:tcW w:type="dxa" w:w="3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5 specific types with root cause reasoning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Transparency</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Black box alerts</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Explainable AI with z-score attribution</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SLA tracking</w:t>
            </w:r>
          </w:p>
        </w:tc>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Manual</w:t>
            </w:r>
          </w:p>
        </w:tc>
        <w:tc>
          <w:tcPr>
            <w:tcW w:type="dxa" w:w="3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Automated per-URL SLA compliance + breach forecasting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Cost</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$50–500/month (SaaS)</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 self-hosted</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TTFB prediction MAE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50ms on 30-min horizon</w:t>
            </w:r>
          </w:p>
        </w:tc>
      </w:tr>
      <w:tr>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Anomaly detection recall</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80% of real incidents detected</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False positive rate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10%</w:t>
            </w:r>
          </w:p>
        </w:tc>
      </w:tr>
      <w:tr>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Anomaly classification accuracy</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85% weighted F1</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Prediction latency</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2 seconds end-to-end</w:t>
            </w:r>
          </w:p>
        </w:tc>
      </w:tr>
      <w:tr>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 authenticity</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 real measurements, zero synthetic rows in production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SLA breach predictions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Flag breach risk &gt; 15 min before threshold crossed</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2. System Architecture</w:t>
      </w:r>
    </w:p>
    <w:p>
      <w:pPr>
        <w:pStyle w:val="Heading2"/>
        <w:spacing w:before="280" w:after="120"/>
      </w:pPr>
      <w:r>
        <w:rPr>
          <w:rFonts w:ascii="Arial" w:cs="Arial" w:eastAsia="Arial" w:hAnsi="Arial"/>
          <w:b/>
          <w:bCs/>
          <w:color w:val="1A56DB"/>
          <w:sz w:val="28"/>
          <w:szCs w:val="28"/>
        </w:rPr>
        <w:t xml:space="preserve">2.1 High-Level Data Flow</w:t>
      </w:r>
    </w:p>
    <w:p>
      <w:pPr>
        <w:spacing w:before="60" w:after="100"/>
      </w:pPr>
      <w:r>
        <w:rPr>
          <w:rFonts w:ascii="Arial" w:cs="Arial" w:eastAsia="Arial" w:hAnsi="Arial"/>
          <w:color w:val="374151"/>
          <w:sz w:val="22"/>
          <w:szCs w:val="22"/>
        </w:rPr>
        <w:t xml:space="preserve">The system has two parallel pipelines that converge at the ML training stage:</w:t>
      </w:r>
    </w:p>
    <w:p>
      <w:pPr>
        <w:spacing w:before="80" w:after="80"/>
      </w:pPr>
      <w:r>
        <w:t xml:space="preserve"/>
      </w:r>
    </w:p>
    <w:p>
      <w:pPr>
        <w:spacing w:before="60" w:after="60"/>
      </w:pPr>
      <w:r>
        <w:rPr>
          <w:rFonts w:ascii="Arial" w:cs="Arial" w:eastAsia="Arial" w:hAnsi="Arial"/>
          <w:b/>
          <w:bCs/>
          <w:color w:val="111827"/>
          <w:sz w:val="22"/>
          <w:szCs w:val="22"/>
        </w:rPr>
        <w:t xml:space="preserve">Pipeline A — Live Inference (runs every 60 seconds):</w:t>
      </w:r>
    </w:p>
    <w:p>
      <w:pPr>
        <w:spacing w:before="60" w:after="60"/>
        <w:ind w:left="720"/>
      </w:pPr>
      <w:r>
        <w:rPr>
          <w:rFonts w:ascii="Courier New" w:cs="Courier New" w:eastAsia="Courier New" w:hAnsi="Courier New"/>
          <w:color w:val="1E3A5F"/>
          <w:sz w:val="18"/>
          <w:szCs w:val="18"/>
        </w:rPr>
        <w:t xml:space="preserve">Public URLs → website-probe (Node.js)</w:t>
      </w:r>
    </w:p>
    <w:p>
      <w:pPr>
        <w:spacing w:before="60" w:after="60"/>
        <w:ind w:left="720"/>
      </w:pPr>
      <w:r>
        <w:rPr>
          <w:rFonts w:ascii="Courier New" w:cs="Courier New" w:eastAsia="Courier New" w:hAnsi="Courier New"/>
          <w:color w:val="1E3A5F"/>
          <w:sz w:val="18"/>
          <w:szCs w:val="18"/>
        </w:rPr>
        <w:t xml:space="preserve">         → metrics.probe_readings (TimescaleDB)</w:t>
      </w:r>
    </w:p>
    <w:p>
      <w:pPr>
        <w:spacing w:before="60" w:after="60"/>
        <w:ind w:left="720"/>
      </w:pPr>
      <w:r>
        <w:rPr>
          <w:rFonts w:ascii="Courier New" w:cs="Courier New" w:eastAsia="Courier New" w:hAnsi="Courier New"/>
          <w:color w:val="1E3A5F"/>
          <w:sz w:val="18"/>
          <w:szCs w:val="18"/>
        </w:rPr>
        <w:t xml:space="preserve">         → Redis Streams</w:t>
      </w:r>
    </w:p>
    <w:p>
      <w:pPr>
        <w:spacing w:before="60" w:after="60"/>
        <w:ind w:left="720"/>
      </w:pPr>
      <w:r>
        <w:rPr>
          <w:rFonts w:ascii="Courier New" w:cs="Courier New" w:eastAsia="Courier New" w:hAnsi="Courier New"/>
          <w:color w:val="1E3A5F"/>
          <w:sz w:val="18"/>
          <w:szCs w:val="18"/>
        </w:rPr>
        <w:t xml:space="preserve">         → data-ingestion → ml-service /ensemble</w:t>
      </w:r>
    </w:p>
    <w:p>
      <w:pPr>
        <w:spacing w:before="60" w:after="60"/>
        <w:ind w:left="720"/>
      </w:pPr>
      <w:r>
        <w:rPr>
          <w:rFonts w:ascii="Courier New" w:cs="Courier New" w:eastAsia="Courier New" w:hAnsi="Courier New"/>
          <w:color w:val="1E3A5F"/>
          <w:sz w:val="18"/>
          <w:szCs w:val="18"/>
        </w:rPr>
        <w:t xml:space="preserve">         → decision-engine → api-gateway → React frontend</w:t>
      </w:r>
    </w:p>
    <w:p>
      <w:pPr>
        <w:spacing w:before="80" w:after="80"/>
      </w:pPr>
      <w:r>
        <w:t xml:space="preserve"/>
      </w:r>
    </w:p>
    <w:p>
      <w:pPr>
        <w:spacing w:before="60" w:after="60"/>
      </w:pPr>
      <w:r>
        <w:rPr>
          <w:rFonts w:ascii="Arial" w:cs="Arial" w:eastAsia="Arial" w:hAnsi="Arial"/>
          <w:b/>
          <w:bCs/>
          <w:color w:val="111827"/>
          <w:sz w:val="22"/>
          <w:szCs w:val="22"/>
        </w:rPr>
        <w:t xml:space="preserve">Pipeline B — Real Data Collection &amp; ML Training (scheduled):</w:t>
      </w:r>
    </w:p>
    <w:p>
      <w:pPr>
        <w:spacing w:before="60" w:after="60"/>
        <w:ind w:left="720"/>
      </w:pPr>
      <w:r>
        <w:rPr>
          <w:rFonts w:ascii="Courier New" w:cs="Courier New" w:eastAsia="Courier New" w:hAnsi="Courier New"/>
          <w:color w:val="1E3A5F"/>
          <w:sz w:val="18"/>
          <w:szCs w:val="18"/>
        </w:rPr>
        <w:t xml:space="preserve">Google CrUX API (daily)          → ml.url_baselines</w:t>
      </w:r>
    </w:p>
    <w:p>
      <w:pPr>
        <w:spacing w:before="60" w:after="60"/>
        <w:ind w:left="720"/>
      </w:pPr>
      <w:r>
        <w:rPr>
          <w:rFonts w:ascii="Courier New" w:cs="Courier New" w:eastAsia="Courier New" w:hAnsi="Courier New"/>
          <w:color w:val="1E3A5F"/>
          <w:sz w:val="18"/>
          <w:szCs w:val="18"/>
        </w:rPr>
        <w:t xml:space="preserve">Public Statuspage APIs (6-hourly) → ml.status_incidents</w:t>
      </w:r>
    </w:p>
    <w:p>
      <w:pPr>
        <w:spacing w:before="60" w:after="60"/>
        <w:ind w:left="720"/>
      </w:pPr>
      <w:r>
        <w:rPr>
          <w:rFonts w:ascii="Courier New" w:cs="Courier New" w:eastAsia="Courier New" w:hAnsi="Courier New"/>
          <w:color w:val="1E3A5F"/>
          <w:sz w:val="18"/>
          <w:szCs w:val="18"/>
        </w:rPr>
        <w:t xml:space="preserve">label_probe_data.py (6-hourly)   → ml.labeled_probe_readings</w:t>
      </w:r>
    </w:p>
    <w:p>
      <w:pPr>
        <w:spacing w:before="60" w:after="60"/>
        <w:ind w:left="720"/>
      </w:pPr>
      <w:r>
        <w:rPr>
          <w:rFonts w:ascii="Courier New" w:cs="Courier New" w:eastAsia="Courier New" w:hAnsi="Courier New"/>
          <w:color w:val="1E3A5F"/>
          <w:sz w:val="18"/>
          <w:szCs w:val="18"/>
        </w:rPr>
        <w:t xml:space="preserve">train_models.py (weekly)         → models/  (LSTM, IF, TF-IDF+LR)</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2.2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1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website-probe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Node.js</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 probing — TTFB, DNS, TLS, SSL, error rate every 60s</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data-collector</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Python</w:t>
            </w:r>
          </w:p>
        </w:tc>
        <w:tc>
          <w:tcPr>
            <w:tcW w:type="dxa" w:w="5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Scheduled CrUX + Statuspage API fetchers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ml-labeler</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Python</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Cross-references probe data with incidents, generates labels</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ml-service</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Python FastAPI</w:t>
            </w:r>
          </w:p>
        </w:tc>
        <w:tc>
          <w:tcPr>
            <w:tcW w:type="dxa" w:w="5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Loads trained models, serves /predict, /ensemble endpoints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data-ingestion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Node.js</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Consumes Redis streams, calls ML service, stores results</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decision-engine</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Node.js</w:t>
            </w:r>
          </w:p>
        </w:tc>
        <w:tc>
          <w:tcPr>
            <w:tcW w:type="dxa" w:w="5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Confidence scoring, SLA breach forecasting, alert dispatch</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api-gateway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Node.js Express</w:t>
            </w:r>
          </w:p>
        </w:tc>
        <w:tc>
          <w:tcPr>
            <w:tcW w:type="dxa" w:w="5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JWT auth, REST API, WebSocket for real-time dashboard updates</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frontend</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 Vite</w:t>
            </w:r>
          </w:p>
        </w:tc>
        <w:tc>
          <w:tcPr>
            <w:tcW w:type="dxa" w:w="5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Dashboard: live metrics, predictions, SLA view, anomaly history</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2.3 What Was Removed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Removed Component</w:t>
            </w:r>
          </w:p>
        </w:tc>
        <w:tc>
          <w:tcPr>
            <w:tcW w:type="dxa" w:w="6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remediation-engine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Auto-remediation requires server access. We probe external URLs we don't own — we cannot kubectl restart their pods.</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synthetic-generator (prod)</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Replaced entirely by real probe data. Kept under --profile dev for UI testing only.</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prometheus-producer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scraping is for infrastructure you own. Replaced by direct HTTP probing of external URLs.</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VictoriaMetrics</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Removed in earlier refactor. TimescaleDB handles all time-series storage with better query support for ML.</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3. Real Data Pipeline</w:t>
      </w:r>
    </w:p>
    <w:p>
      <w:pPr>
        <w:pStyle w:val="Heading2"/>
        <w:spacing w:before="280" w:after="120"/>
      </w:pPr>
      <w:r>
        <w:rPr>
          <w:rFonts w:ascii="Arial" w:cs="Arial" w:eastAsia="Arial" w:hAnsi="Arial"/>
          <w:b/>
          <w:bCs/>
          <w:color w:val="1A56DB"/>
          <w:sz w:val="28"/>
          <w:szCs w:val="28"/>
        </w:rPr>
        <w:t xml:space="preserve">3.1 Why Real Data Only</w:t>
      </w:r>
    </w:p>
    <w:p>
      <w:pPr>
        <w:spacing w:before="60" w:after="100"/>
      </w:pPr>
      <w:r>
        <w:rPr>
          <w:rFonts w:ascii="Arial" w:cs="Arial" w:eastAsia="Arial" w:hAnsi="Arial"/>
          <w:color w:val="374151"/>
          <w:sz w:val="22"/>
          <w:szCs w:val="22"/>
        </w:rPr>
        <w:t xml:space="preserve">The original v1.0 used synthetic data generation for ML training. This was replaced entirely for three reasons:</w:t>
      </w:r>
    </w:p>
    <w:p>
      <w:pPr>
        <w:pStyle w:val="ListParagraph"/>
        <w:numPr>
          <w:ilvl w:val="0"/>
          <w:numId w:val="3"/>
        </w:numPr>
        <w:spacing w:before="40" w:after="40"/>
      </w:pPr>
      <w:r>
        <w:rPr>
          <w:rFonts w:ascii="Arial" w:cs="Arial" w:eastAsia="Arial" w:hAnsi="Arial"/>
          <w:color w:val="374151"/>
          <w:sz w:val="22"/>
          <w:szCs w:val="22"/>
        </w:rPr>
        <w:t xml:space="preserve">Academic integrity: synthetic data circular validation — the model learns what you programmed, not what reality looks like.</w:t>
      </w:r>
    </w:p>
    <w:p>
      <w:pPr>
        <w:pStyle w:val="ListParagraph"/>
        <w:numPr>
          <w:ilvl w:val="0"/>
          <w:numId w:val="3"/>
        </w:numPr>
        <w:spacing w:before="40" w:after="40"/>
      </w:pPr>
      <w:r>
        <w:rPr>
          <w:rFonts w:ascii="Arial" w:cs="Arial" w:eastAsia="Arial" w:hAnsi="Arial"/>
          <w:color w:val="374151"/>
          <w:sz w:val="22"/>
          <w:szCs w:val="22"/>
        </w:rPr>
        <w:t xml:space="preserve">Presentation credibility: any professor or reviewer can ask 'where did this data come from?' The answer must be auditable.</w:t>
      </w:r>
    </w:p>
    <w:p>
      <w:pPr>
        <w:pStyle w:val="ListParagraph"/>
        <w:numPr>
          <w:ilvl w:val="0"/>
          <w:numId w:val="3"/>
        </w:numPr>
        <w:spacing w:before="40" w:after="40"/>
      </w:pPr>
      <w:r>
        <w:rPr>
          <w:rFonts w:ascii="Arial" w:cs="Arial" w:eastAsia="Arial" w:hAnsi="Arial"/>
          <w:color w:val="374151"/>
          <w:sz w:val="22"/>
          <w:szCs w:val="22"/>
        </w:rPr>
        <w:t xml:space="preserve">Model validity: real HTTP performance has diurnal patterns, CDN quirks, and geo-routing artefacts that synthetic generators cannot capture faithfully.</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3.2 Data Source 1 — Website Probe Service</w:t>
      </w:r>
    </w:p>
    <w:p>
      <w:pPr>
        <w:spacing w:before="60" w:after="100"/>
      </w:pPr>
      <w:r>
        <w:rPr>
          <w:rFonts w:ascii="Arial" w:cs="Arial" w:eastAsia="Arial" w:hAnsi="Arial"/>
          <w:color w:val="374151"/>
          <w:sz w:val="22"/>
          <w:szCs w:val="22"/>
        </w:rPr>
        <w:t xml:space="preserve">The website-probe Node.js service probes all 20 target URLs every 60 seconds using real HTTP connections. It measures timing at the socket level using Node.js performance hooks — not estimates.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Measured</w:t>
            </w:r>
          </w:p>
        </w:tc>
        <w:tc>
          <w:tcPr>
            <w:tcW w:type="dxa" w:w="3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ttfb_ms</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Time from request start to first byte received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Isolation Forest, TF-IDF+LR</w:t>
            </w:r>
          </w:p>
        </w:tc>
      </w:tr>
      <w:tr>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dns_ms</w:t>
            </w:r>
          </w:p>
        </w:tc>
        <w:tc>
          <w:tcPr>
            <w:tcW w:type="dxa" w:w="3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dns.resolve4() duration via dns/promises</w:t>
            </w:r>
          </w:p>
        </w:tc>
        <w:tc>
          <w:tcPr>
            <w:tcW w:type="dxa" w:w="3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TF-IDF+LR (DNS degradation classification)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tcp_ms</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Socket 'connect' event minus DNS end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Isolation Forest</w:t>
            </w:r>
          </w:p>
        </w:tc>
      </w:tr>
      <w:tr>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tls_ms</w:t>
            </w:r>
          </w:p>
        </w:tc>
        <w:tc>
          <w:tcPr>
            <w:tcW w:type="dxa" w:w="3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Socket 'secureConnect' minus TCP connect</w:t>
            </w:r>
          </w:p>
        </w:tc>
        <w:tc>
          <w:tcPr>
            <w:tcW w:type="dxa" w:w="3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Isolation Forest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ssl_days_left</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tls.connect() getPeerCertificate().valid_to</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TF-IDF+LR (SSL expiry classification)</w:t>
            </w:r>
          </w:p>
        </w:tc>
      </w:tr>
      <w:tr>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error_rate</w:t>
            </w:r>
          </w:p>
        </w:tc>
        <w:tc>
          <w:tcPr>
            <w:tcW w:type="dxa" w:w="3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Rolling 5-min window of 4xx/5xx responses</w:t>
            </w:r>
          </w:p>
        </w:tc>
        <w:tc>
          <w:tcPr>
            <w:tcW w:type="dxa" w:w="3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TF-IDF+LR (error spike classification)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status_code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 response status</w:t>
            </w:r>
          </w:p>
        </w:tc>
        <w:tc>
          <w:tcPr>
            <w:tcW w:type="dxa" w:w="3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models</w:t>
            </w:r>
          </w:p>
        </w:tc>
      </w:tr>
    </w:tbl>
    <w:p>
      <w:pPr>
        <w:spacing w:before="80" w:after="80"/>
      </w:pPr>
      <w:r>
        <w:t xml:space="preserve"/>
      </w:r>
    </w:p>
    <w:p>
      <w:pPr>
        <w:spacing w:before="60" w:after="100"/>
      </w:pPr>
      <w:r>
        <w:rPr>
          <w:rFonts w:ascii="Arial" w:cs="Arial" w:eastAsia="Arial" w:hAnsi="Arial"/>
          <w:color w:val="374151"/>
          <w:sz w:val="22"/>
          <w:szCs w:val="22"/>
        </w:rPr>
        <w:t xml:space="preserve">After 7 days of probing 20 URLs at 60-second intervals: ~200,000 rows per URL, ~4,000,000 total rows. This is sufficient for all three ML models.</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3.3 Data Source 2 — Google CrUX API</w:t>
      </w:r>
    </w:p>
    <w:p>
      <w:pPr>
        <w:spacing w:before="60" w:after="100"/>
      </w:pPr>
      <w:r>
        <w:rPr>
          <w:rFonts w:ascii="Arial" w:cs="Arial" w:eastAsia="Arial" w:hAnsi="Arial"/>
          <w:color w:val="374151"/>
          <w:sz w:val="22"/>
          <w:szCs w:val="22"/>
        </w:rPr>
        <w:t xml:space="preserve">The Chrome UX Report (CrUX) API provides real P75 TTFB measurements from actual Chrome users visiting each target URL. This data is collected by Google from millions of real page loads and is the authoritative reference dataset for Core Web Vitals globally.</w:t>
      </w:r>
    </w:p>
    <w:p>
      <w:pPr>
        <w:spacing w:before="80" w:after="80"/>
      </w:pPr>
      <w:r>
        <w:t xml:space="preserve"/>
      </w:r>
    </w:p>
    <w:p>
      <w:pPr>
        <w:pStyle w:val="ListParagraph"/>
        <w:numPr>
          <w:ilvl w:val="0"/>
          <w:numId w:val="2"/>
        </w:numPr>
        <w:spacing w:before="40" w:after="40"/>
      </w:pPr>
      <w:r>
        <w:rPr>
          <w:rFonts w:ascii="Arial" w:cs="Arial" w:eastAsia="Arial" w:hAnsi="Arial"/>
          <w:color w:val="374151"/>
          <w:sz w:val="22"/>
          <w:szCs w:val="22"/>
        </w:rPr>
        <w:t xml:space="preserve">Used to set the per-URL anomaly detection threshold (2.5x P75 TTFB).</w:t>
      </w:r>
    </w:p>
    <w:p>
      <w:pPr>
        <w:pStyle w:val="ListParagraph"/>
        <w:numPr>
          <w:ilvl w:val="0"/>
          <w:numId w:val="2"/>
        </w:numPr>
        <w:spacing w:before="40" w:after="40"/>
      </w:pPr>
      <w:r>
        <w:rPr>
          <w:rFonts w:ascii="Arial" w:cs="Arial" w:eastAsia="Arial" w:hAnsi="Arial"/>
          <w:color w:val="374151"/>
          <w:sz w:val="22"/>
          <w:szCs w:val="22"/>
        </w:rPr>
        <w:t xml:space="preserve">Stored in ml.url_baselines alongside probe-derived statistics.</w:t>
      </w:r>
    </w:p>
    <w:p>
      <w:pPr>
        <w:pStyle w:val="ListParagraph"/>
        <w:numPr>
          <w:ilvl w:val="0"/>
          <w:numId w:val="2"/>
        </w:numPr>
        <w:spacing w:before="40" w:after="40"/>
      </w:pPr>
      <w:r>
        <w:rPr>
          <w:rFonts w:ascii="Arial" w:cs="Arial" w:eastAsia="Arial" w:hAnsi="Arial"/>
          <w:color w:val="374151"/>
          <w:sz w:val="22"/>
          <w:szCs w:val="22"/>
        </w:rPr>
        <w:t xml:space="preserve">Free API, no authentication required for 150 requests/day. Free API key available via Google Cloud Console.</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3.4 Data Source 3 — Public Statuspage APIs</w:t>
      </w:r>
    </w:p>
    <w:p>
      <w:pPr>
        <w:spacing w:before="60" w:after="100"/>
      </w:pPr>
      <w:r>
        <w:rPr>
          <w:rFonts w:ascii="Arial" w:cs="Arial" w:eastAsia="Arial" w:hAnsi="Arial"/>
          <w:color w:val="374151"/>
          <w:sz w:val="22"/>
          <w:szCs w:val="22"/>
        </w:rPr>
        <w:t xml:space="preserve">20 target companies (GitHub, Stripe, Cloudflare, Vercel, npm, Shopify, Datadog, and others) operate public Atlassian Statuspage instances that expose their complete incident history via a JSON API. No authentication is required.</w:t>
      </w:r>
    </w:p>
    <w:p>
      <w:pPr>
        <w:spacing w:before="80" w:after="80"/>
      </w:pPr>
      <w:r>
        <w:t xml:space="preserve"/>
      </w:r>
    </w:p>
    <w:p>
      <w:pPr>
        <w:spacing w:before="60" w:after="100"/>
      </w:pPr>
      <w:r>
        <w:rPr>
          <w:rFonts w:ascii="Arial" w:cs="Arial" w:eastAsia="Arial" w:hAnsi="Arial"/>
          <w:color w:val="374151"/>
          <w:sz w:val="22"/>
          <w:szCs w:val="22"/>
        </w:rPr>
        <w:t xml:space="preserve">These incident records provide real ground-truth labels: a timestamp window where a specific type of degradation was confirmed by the vendor themselves.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Incident Type Classified</w:t>
            </w:r>
          </w:p>
        </w:tc>
        <w:tc>
          <w:tcPr>
            <w:tcW w:type="dxa" w:w="58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Keyword Pattern Matched</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dns_degradation</w:t>
            </w:r>
          </w:p>
        </w:tc>
        <w:tc>
          <w:tcPr>
            <w:tcW w:type="dxa" w:w="58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 domain, resolv, nameserver</w:t>
            </w:r>
          </w:p>
        </w:tc>
      </w:tr>
      <w:tr>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ssl_expiry_warning</w:t>
            </w:r>
          </w:p>
        </w:tc>
        <w:tc>
          <w:tcPr>
            <w:tcW w:type="dxa" w:w="58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ssl, tls, cert, certificate, https</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error_spike</w:t>
            </w:r>
          </w:p>
        </w:tc>
        <w:tc>
          <w:tcPr>
            <w:tcW w:type="dxa" w:w="58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 rate, 5xx, 500, 503, api errors, gateway</w:t>
            </w:r>
          </w:p>
        </w:tc>
      </w:tr>
      <w:tr>
        <w:tc>
          <w:tcPr>
            <w:tcW w:type="dxa" w:w="3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origin_slowdown</w:t>
            </w:r>
          </w:p>
        </w:tc>
        <w:tc>
          <w:tcPr>
            <w:tcW w:type="dxa" w:w="58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latency, slow, degraded, response time, timeout, performance</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latency_spike</w:t>
            </w:r>
          </w:p>
        </w:tc>
        <w:tc>
          <w:tcPr>
            <w:tcW w:type="dxa" w:w="58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partial outage, intermittent, elevated, degradation</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3.5 Data Source 4 — Programmatic Labeling (Weak Supervision)</w:t>
      </w:r>
    </w:p>
    <w:p>
      <w:pPr>
        <w:spacing w:before="60" w:after="100"/>
      </w:pPr>
      <w:r>
        <w:rPr>
          <w:rFonts w:ascii="Arial" w:cs="Arial" w:eastAsia="Arial" w:hAnsi="Arial"/>
          <w:color w:val="374151"/>
          <w:sz w:val="22"/>
          <w:szCs w:val="22"/>
        </w:rPr>
        <w:t xml:space="preserve">For probe readings not covered by a status page incident window, deterministic statistical rules derive labels from real observations. This is the Snorkel weak supervision methodology (Ratner et al., NeurIPS 2017) — used in production at Google Brain, Apple, and Stanford.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4"/>
              <w:right w:val="single" w:color="1A56DB" w:sz="4"/>
            </w:tcBorders>
            <w:shd w:fill="EFF6FF" w:val="clear"/>
            <w:tcMar>
              <w:top w:type="dxa" w:w="120"/>
              <w:left w:type="dxa" w:w="200"/>
              <w:bottom w:type="dxa" w:w="120"/>
              <w:right w:type="dxa" w:w="200"/>
            </w:tcMar>
          </w:tcPr>
          <w:p>
            <w:pPr>
              <w:spacing w:before="40" w:after="40"/>
            </w:pPr>
            <w:r>
              <w:rPr>
                <w:rFonts w:ascii="Arial" w:cs="Arial" w:eastAsia="Arial" w:hAnsi="Arial"/>
                <w:color w:val="374151"/>
                <w:sz w:val="20"/>
                <w:szCs w:val="20"/>
              </w:rPr>
              <w:t xml:space="preserve">Academic note: the observations are 100% real HTTP measurements.</w:t>
            </w:r>
          </w:p>
          <w:p>
            <w:pPr>
              <w:spacing w:before="40" w:after="40"/>
            </w:pPr>
            <w:r>
              <w:rPr>
                <w:rFonts w:ascii="Arial" w:cs="Arial" w:eastAsia="Arial" w:hAnsi="Arial"/>
                <w:color w:val="374151"/>
                <w:sz w:val="20"/>
                <w:szCs w:val="20"/>
              </w:rPr>
              <w:t xml:space="preserve">Only the label derivation is automated. This is not synthetic data generation.</w:t>
            </w:r>
          </w:p>
          <w:p>
            <w:pPr>
              <w:spacing w:before="40" w:after="40"/>
            </w:pPr>
            <w:r>
              <w:rPr>
                <w:rFonts w:ascii="Arial" w:cs="Arial" w:eastAsia="Arial" w:hAnsi="Arial"/>
                <w:color w:val="374151"/>
                <w:sz w:val="20"/>
                <w:szCs w:val="20"/>
              </w:rPr>
              <w:t xml:space="preserve">It is feature engineering and label inference on real observations — a standard</w:t>
            </w:r>
          </w:p>
          <w:p>
            <w:pPr>
              <w:spacing w:before="40" w:after="40"/>
            </w:pPr>
            <w:r>
              <w:rPr>
                <w:rFonts w:ascii="Arial" w:cs="Arial" w:eastAsia="Arial" w:hAnsi="Arial"/>
                <w:color w:val="374151"/>
                <w:sz w:val="20"/>
                <w:szCs w:val="20"/>
              </w:rPr>
              <w:t xml:space="preserve">technique in production ML systems where manual annotation is impractical at scale.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1900"/>
      </w:tblGrid>
      <w:tr>
        <w:tc>
          <w:tcPr>
            <w:tcW w:type="dxa" w:w="22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Label Assigned</w:t>
            </w:r>
          </w:p>
        </w:tc>
        <w:tc>
          <w:tcPr>
            <w:tcW w:type="dxa" w:w="19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SSL hard threshold</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ssl_days_left &lt; 14</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ssl_expiry_warning</w:t>
            </w:r>
          </w:p>
        </w:tc>
        <w:tc>
          <w:tcPr>
            <w:tcW w:type="dxa" w:w="1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 spike</w:t>
            </w:r>
          </w:p>
        </w:tc>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error_rate &gt; 10%</w:t>
            </w:r>
          </w:p>
        </w:tc>
        <w:tc>
          <w:tcPr>
            <w:tcW w:type="dxa" w:w="2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error_spike</w:t>
            </w:r>
          </w:p>
        </w:tc>
        <w:tc>
          <w:tcPr>
            <w:tcW w:type="dxa" w:w="19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0.92</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 dominant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dns_zscore &gt; 2.0 AND dns_zscore &gt; origin_zscore * 1.5</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dns_degradation</w:t>
            </w:r>
          </w:p>
        </w:tc>
        <w:tc>
          <w:tcPr>
            <w:tcW w:type="dxa" w:w="1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0.70–0.95</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Origin dominant</w:t>
            </w:r>
          </w:p>
        </w:tc>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origin_zscore &gt; 2.0 AND origin_zscore &gt; dns_zscore * 1.5</w:t>
            </w:r>
          </w:p>
        </w:tc>
        <w:tc>
          <w:tcPr>
            <w:tcW w:type="dxa" w:w="2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origin_slowdown</w:t>
            </w:r>
          </w:p>
        </w:tc>
        <w:tc>
          <w:tcPr>
            <w:tcW w:type="dxa" w:w="19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0.70–0.95</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General spike</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ttfb_zscore &gt; 3.0 (pattern unclear)</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latency_spike</w:t>
            </w:r>
          </w:p>
        </w:tc>
        <w:tc>
          <w:tcPr>
            <w:tcW w:type="dxa" w:w="1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0.75</w:t>
            </w:r>
          </w:p>
        </w:tc>
      </w:tr>
      <w:tr>
        <w:tc>
          <w:tcPr>
            <w:tcW w:type="dxa" w:w="2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Normal</w:t>
            </w:r>
          </w:p>
        </w:tc>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ttfb_zscore &lt; 2.0</w:t>
            </w:r>
          </w:p>
        </w:tc>
        <w:tc>
          <w:tcPr>
            <w:tcW w:type="dxa" w:w="2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normal</w:t>
            </w:r>
          </w:p>
        </w:tc>
        <w:tc>
          <w:tcPr>
            <w:tcW w:type="dxa" w:w="19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4. Machine Learning Models</w:t>
      </w:r>
    </w:p>
    <w:p>
      <w:pPr>
        <w:pStyle w:val="Heading2"/>
        <w:spacing w:before="280" w:after="120"/>
      </w:pPr>
      <w:r>
        <w:rPr>
          <w:rFonts w:ascii="Arial" w:cs="Arial" w:eastAsia="Arial" w:hAnsi="Arial"/>
          <w:b/>
          <w:bCs/>
          <w:color w:val="1A56DB"/>
          <w:sz w:val="28"/>
          <w:szCs w:val="28"/>
        </w:rPr>
        <w:t xml:space="preserve">4.1 Model 1 — LSTM Time-Series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Purpose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Predict TTFB trajectory for the next 30 minutes</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Input</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60-minute window of [ttfb_ms, dns_ms, error_rate, ssl_days_left], z-score normalised per URL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Architecture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2-layer LSTM (128 hidden units) with attention mechanism over time steps</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Output</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30-dimensional vector: predicted z-score normalised TTFB at each future minute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Loss function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Mean Squared Error (MSE)</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Optimiser</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Adam with ReduceLROnPlateau scheduler (patience=3, factor=0.5)</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Regularisation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Dropout 0.2, gradient clipping at 1.0, early stopping (patience=7)</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Training split</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 train / 20% validation, time-ordered (no shuffle — time series)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Target metric</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Val MAE &lt; 50ms on 30-min horizon</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 data required</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 rows per URL (~17 hours of probing)</w:t>
            </w:r>
          </w:p>
        </w:tc>
      </w:tr>
    </w:tbl>
    <w:p>
      <w:pPr>
        <w:spacing w:before="80" w:after="80"/>
      </w:pPr>
      <w:r>
        <w:t xml:space="preserve"/>
      </w:r>
    </w:p>
    <w:p>
      <w:pPr>
        <w:spacing w:before="60" w:after="100"/>
      </w:pPr>
      <w:r>
        <w:rPr>
          <w:rFonts w:ascii="Arial" w:cs="Arial" w:eastAsia="Arial" w:hAnsi="Arial"/>
          <w:color w:val="374151"/>
          <w:sz w:val="22"/>
          <w:szCs w:val="22"/>
        </w:rPr>
        <w:t xml:space="preserve">The attention mechanism learns which historical time steps are most predictive. This is reported as an explainability signal in the dashboard: 'prediction driven by readings 12–18 minutes ago.'</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4.2 Model 2 — Isolation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Purpose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Flag when current probe metrics deviate from normal learned behaviour</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Training data</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Normal rows ONLY from ml.labeled_probe_readings (anomaly_type = 'normal')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Algorithm</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Isolation Forest (unsupervised) — no labels required</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n_estimators</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200 trees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contamination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0.05 (expects ~5% of new data to be anomalous)</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Features</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ttfb_ms, dns_ms, error_rate, ssl_days_left, origin_time_ms, ttfb_zscore, dns_zscore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Preprocessing</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StandardScaler (z-score normalisation across all URLs)</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Output</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Anomaly score (0–1, higher = more anomalous) + binary flag</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 data required</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500 normal rows (~8 hours of clean probing)</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4.3 Model 3 — TF-IDF +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Purpose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Classify the type of anomaly: dns_degradation, origin_slowdown, error_spike, ssl_expiry_warning, latency_spike, or normal</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Input representation</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Metric signature text: discretised tokens from real probe values (e.g. 'ttfb_very_slow dns_fast origin_very_slow ratio_origin_dominant errors_clean ssl_ok')</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Why text?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 cannot process floats. Discretisation is standard NLP feature engineering. Bigrams catch co-occurring patterns like 'dns_z_critical origin_z_normal' that single tokens miss.</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Vectoriser</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TfidfVectorizer, ngram_range=(1,2), min_df=5, max_features=500</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Classifier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LogisticRegression, C=1.0, class_weight='balanced', max_iter=1000</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Train/test split</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80/20 stratified</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Target metric</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85% weighted F1</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 data required</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 labeled rows across all classes</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4.4 Ensemble Fusion</w:t>
      </w:r>
    </w:p>
    <w:p>
      <w:pPr>
        <w:spacing w:before="60" w:after="100"/>
      </w:pPr>
      <w:r>
        <w:rPr>
          <w:rFonts w:ascii="Arial" w:cs="Arial" w:eastAsia="Arial" w:hAnsi="Arial"/>
          <w:color w:val="374151"/>
          <w:sz w:val="22"/>
          <w:szCs w:val="22"/>
        </w:rPr>
        <w:t xml:space="preserve">All three model outputs are combined by the decision engine: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Weight in Ensemble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Failure probability (0–1)</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 P(TTFB &gt; SLA_threshold in next 30 min)</w:t>
            </w:r>
          </w:p>
        </w:tc>
        <w:tc>
          <w:tcPr>
            <w:tcW w:type="dxa" w:w="2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0.40</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Anomaly score (0–1)</w:t>
            </w:r>
          </w:p>
        </w:tc>
        <w:tc>
          <w:tcPr>
            <w:tcW w:type="dxa" w:w="3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Isolation Forest output</w:t>
            </w:r>
          </w:p>
        </w:tc>
        <w:tc>
          <w:tcPr>
            <w:tcW w:type="dxa" w:w="2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0.35</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Classification confidence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TF-IDF+LR top-class probability</w:t>
            </w:r>
          </w:p>
        </w:tc>
        <w:tc>
          <w:tcPr>
            <w:tcW w:type="dxa" w:w="2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Final Confidence Score</w:t>
            </w:r>
          </w:p>
        </w:tc>
        <w:tc>
          <w:tcPr>
            <w:tcW w:type="dxa" w:w="6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90%</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Auto-dispatch alert + generate structured incident report with root cause</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70–89%</w:t>
            </w:r>
          </w:p>
        </w:tc>
        <w:tc>
          <w:tcPr>
            <w:tcW w:type="dxa" w:w="6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Flag for review in Approvals dashboard, no automatic action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70%</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 prediction only, no user-facing alert</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5. Database Design</w:t>
      </w:r>
    </w:p>
    <w:p>
      <w:pPr>
        <w:pStyle w:val="Heading2"/>
        <w:spacing w:before="280" w:after="120"/>
      </w:pPr>
      <w:r>
        <w:rPr>
          <w:rFonts w:ascii="Arial" w:cs="Arial" w:eastAsia="Arial" w:hAnsi="Arial"/>
          <w:b/>
          <w:bCs/>
          <w:color w:val="1A56DB"/>
          <w:sz w:val="28"/>
          <w:szCs w:val="28"/>
        </w:rPr>
        <w:t xml:space="preserve">5.1 Schema Overview</w:t>
      </w:r>
    </w:p>
    <w:p>
      <w:pPr>
        <w:spacing w:before="60" w:after="100"/>
      </w:pPr>
      <w:r>
        <w:rPr>
          <w:rFonts w:ascii="Arial" w:cs="Arial" w:eastAsia="Arial" w:hAnsi="Arial"/>
          <w:color w:val="374151"/>
          <w:sz w:val="22"/>
          <w:szCs w:val="22"/>
        </w:rPr>
        <w:t xml:space="preserve">All data lives in PostgreSQL 15 with the TimescaleDB extension. Two schemas organise the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Schema</w:t>
            </w:r>
          </w:p>
        </w:tc>
        <w:tc>
          <w:tcPr>
            <w:tcW w:type="dxa" w:w="32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Tables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metrics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Real-time probe data, time-partitioned</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probe_readings, probe_5min (continuous aggregate)</w:t>
            </w:r>
          </w:p>
        </w:tc>
      </w:tr>
      <w:tr>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w:t>
            </w:r>
          </w:p>
        </w:tc>
        <w:tc>
          <w:tcPr>
            <w:tcW w:type="dxa" w:w="3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 pipeline data</w:t>
            </w:r>
          </w:p>
        </w:tc>
        <w:tc>
          <w:tcPr>
            <w:tcW w:type="dxa" w:w="4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url_baselines, status_incidents, labeled_probe_readings</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5.2 Core Tables</w:t>
      </w:r>
    </w:p>
    <w:p>
      <w:pPr>
        <w:pStyle w:val="Heading3"/>
        <w:spacing w:before="200" w:after="80"/>
      </w:pPr>
      <w:r>
        <w:rPr>
          <w:rFonts w:ascii="Arial" w:cs="Arial" w:eastAsia="Arial" w:hAnsi="Arial"/>
          <w:b/>
          <w:bCs/>
          <w:color w:val="374151"/>
          <w:sz w:val="24"/>
          <w:szCs w:val="24"/>
        </w:rPr>
        <w:t xml:space="preserve">metrics.probe_readings (TimescaleDB Hypertable)</w:t>
      </w:r>
    </w:p>
    <w:p>
      <w:pPr>
        <w:spacing w:before="60" w:after="100"/>
      </w:pPr>
      <w:r>
        <w:rPr>
          <w:rFonts w:ascii="Arial" w:cs="Arial" w:eastAsia="Arial" w:hAnsi="Arial"/>
          <w:color w:val="374151"/>
          <w:sz w:val="22"/>
          <w:szCs w:val="22"/>
        </w:rPr>
        <w:t xml:space="preserve">Primary time-series table. Written to every 60 seconds by website-probe. Partitioned daily, compressed after 7 days, retained for 90 days.</w:t>
      </w:r>
    </w:p>
    <w:p>
      <w:pPr>
        <w:spacing w:before="60" w:after="60"/>
        <w:ind w:left="720"/>
      </w:pPr>
      <w:r>
        <w:rPr>
          <w:rFonts w:ascii="Courier New" w:cs="Courier New" w:eastAsia="Courier New" w:hAnsi="Courier New"/>
          <w:color w:val="1E3A5F"/>
          <w:sz w:val="18"/>
          <w:szCs w:val="18"/>
        </w:rPr>
        <w:t xml:space="preserve">url, probed_at, ttfb_ms, dns_ms, tcp_ms, tls_ms,</w:t>
      </w:r>
    </w:p>
    <w:p>
      <w:pPr>
        <w:spacing w:before="60" w:after="60"/>
        <w:ind w:left="720"/>
      </w:pPr>
      <w:r>
        <w:rPr>
          <w:rFonts w:ascii="Courier New" w:cs="Courier New" w:eastAsia="Courier New" w:hAnsi="Courier New"/>
          <w:color w:val="1E3A5F"/>
          <w:sz w:val="18"/>
          <w:szCs w:val="18"/>
        </w:rPr>
        <w:t xml:space="preserve">status_code, error_rate, ssl_days_left, response_size, content_type</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ml.url_baselines</w:t>
      </w:r>
    </w:p>
    <w:p>
      <w:pPr>
        <w:spacing w:before="60" w:after="100"/>
      </w:pPr>
      <w:r>
        <w:rPr>
          <w:rFonts w:ascii="Arial" w:cs="Arial" w:eastAsia="Arial" w:hAnsi="Arial"/>
          <w:color w:val="374151"/>
          <w:sz w:val="22"/>
          <w:szCs w:val="22"/>
        </w:rPr>
        <w:t xml:space="preserve">Per-URL performance baseline combining CrUX real-user P75 values and probe-derived statistics. Used to compute z-scores for anomaly detection.</w:t>
      </w:r>
    </w:p>
    <w:p>
      <w:pPr>
        <w:spacing w:before="60" w:after="60"/>
        <w:ind w:left="720"/>
      </w:pPr>
      <w:r>
        <w:rPr>
          <w:rFonts w:ascii="Courier New" w:cs="Courier New" w:eastAsia="Courier New" w:hAnsi="Courier New"/>
          <w:color w:val="1E3A5F"/>
          <w:sz w:val="18"/>
          <w:szCs w:val="18"/>
        </w:rPr>
        <w:t xml:space="preserve">url, ttfb_p75_ms (CrUX), ttfb_anomaly_threshold_ms,</w:t>
      </w:r>
    </w:p>
    <w:p>
      <w:pPr>
        <w:spacing w:before="60" w:after="60"/>
        <w:ind w:left="720"/>
      </w:pPr>
      <w:r>
        <w:rPr>
          <w:rFonts w:ascii="Courier New" w:cs="Courier New" w:eastAsia="Courier New" w:hAnsi="Courier New"/>
          <w:color w:val="1E3A5F"/>
          <w:sz w:val="18"/>
          <w:szCs w:val="18"/>
        </w:rPr>
        <w:t xml:space="preserve">probe_ttfb_mean_ms, probe_ttfb_std_ms, probe_dns_mean_ms,</w:t>
      </w:r>
    </w:p>
    <w:p>
      <w:pPr>
        <w:spacing w:before="60" w:after="60"/>
        <w:ind w:left="720"/>
      </w:pPr>
      <w:r>
        <w:rPr>
          <w:rFonts w:ascii="Courier New" w:cs="Courier New" w:eastAsia="Courier New" w:hAnsi="Courier New"/>
          <w:color w:val="1E3A5F"/>
          <w:sz w:val="18"/>
          <w:szCs w:val="18"/>
        </w:rPr>
        <w:t xml:space="preserve">probe_dns_std_ms, probe_error_rate_mean, probe_error_rate_std</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ml.status_incidents</w:t>
      </w:r>
    </w:p>
    <w:p>
      <w:pPr>
        <w:spacing w:before="60" w:after="100"/>
      </w:pPr>
      <w:r>
        <w:rPr>
          <w:rFonts w:ascii="Arial" w:cs="Arial" w:eastAsia="Arial" w:hAnsi="Arial"/>
          <w:color w:val="374151"/>
          <w:sz w:val="22"/>
          <w:szCs w:val="22"/>
        </w:rPr>
        <w:t xml:space="preserve">Real incident history from public Statuspage APIs. Each row is a confirmed incident window with start/end timestamps and our anomaly type classification.</w:t>
      </w:r>
    </w:p>
    <w:p>
      <w:pPr>
        <w:spacing w:before="60" w:after="60"/>
        <w:ind w:left="720"/>
      </w:pPr>
      <w:r>
        <w:rPr>
          <w:rFonts w:ascii="Courier New" w:cs="Courier New" w:eastAsia="Courier New" w:hAnsi="Courier New"/>
          <w:color w:val="1E3A5F"/>
          <w:sz w:val="18"/>
          <w:szCs w:val="18"/>
        </w:rPr>
        <w:t xml:space="preserve">incident_id, url, service_name, title, impact,</w:t>
      </w:r>
    </w:p>
    <w:p>
      <w:pPr>
        <w:spacing w:before="60" w:after="60"/>
        <w:ind w:left="720"/>
      </w:pPr>
      <w:r>
        <w:rPr>
          <w:rFonts w:ascii="Courier New" w:cs="Courier New" w:eastAsia="Courier New" w:hAnsi="Courier New"/>
          <w:color w:val="1E3A5F"/>
          <w:sz w:val="18"/>
          <w:szCs w:val="18"/>
        </w:rPr>
        <w:t xml:space="preserve">anomaly_type, started_at, resolved_at, duration_min, source</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ml.labeled_probe_readings</w:t>
      </w:r>
    </w:p>
    <w:p>
      <w:pPr>
        <w:spacing w:before="60" w:after="100"/>
      </w:pPr>
      <w:r>
        <w:rPr>
          <w:rFonts w:ascii="Arial" w:cs="Arial" w:eastAsia="Arial" w:hAnsi="Arial"/>
          <w:color w:val="374151"/>
          <w:sz w:val="22"/>
          <w:szCs w:val="22"/>
        </w:rPr>
        <w:t xml:space="preserve">The final ML training dataset. Joins probe readings with baselines and labels. Written by label_probe_data.py. Contains both ground-truth (statuspage) and weak-supervision (programmatic) labels.</w:t>
      </w:r>
    </w:p>
    <w:p>
      <w:pPr>
        <w:spacing w:before="60" w:after="60"/>
        <w:ind w:left="720"/>
      </w:pPr>
      <w:r>
        <w:rPr>
          <w:rFonts w:ascii="Courier New" w:cs="Courier New" w:eastAsia="Courier New" w:hAnsi="Courier New"/>
          <w:color w:val="1E3A5F"/>
          <w:sz w:val="18"/>
          <w:szCs w:val="18"/>
        </w:rPr>
        <w:t xml:space="preserve">url, probed_at, ttfb_ms, dns_ms, origin_time_ms, error_rate,</w:t>
      </w:r>
    </w:p>
    <w:p>
      <w:pPr>
        <w:spacing w:before="60" w:after="60"/>
        <w:ind w:left="720"/>
      </w:pPr>
      <w:r>
        <w:rPr>
          <w:rFonts w:ascii="Courier New" w:cs="Courier New" w:eastAsia="Courier New" w:hAnsi="Courier New"/>
          <w:color w:val="1E3A5F"/>
          <w:sz w:val="18"/>
          <w:szCs w:val="18"/>
        </w:rPr>
        <w:t xml:space="preserve">ttfb_zscore, dns_zscore, origin_zscore, error_zscore,</w:t>
      </w:r>
    </w:p>
    <w:p>
      <w:pPr>
        <w:spacing w:before="60" w:after="60"/>
        <w:ind w:left="720"/>
      </w:pPr>
      <w:r>
        <w:rPr>
          <w:rFonts w:ascii="Courier New" w:cs="Courier New" w:eastAsia="Courier New" w:hAnsi="Courier New"/>
          <w:color w:val="1E3A5F"/>
          <w:sz w:val="18"/>
          <w:szCs w:val="18"/>
        </w:rPr>
        <w:t xml:space="preserve">metric_text, anomaly_type, is_anomaly, label_source, label_confidence</w:t>
      </w:r>
    </w:p>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6. Backend Services</w:t>
      </w:r>
    </w:p>
    <w:p>
      <w:pPr>
        <w:pStyle w:val="Heading2"/>
        <w:spacing w:before="280" w:after="120"/>
      </w:pPr>
      <w:r>
        <w:rPr>
          <w:rFonts w:ascii="Arial" w:cs="Arial" w:eastAsia="Arial" w:hAnsi="Arial"/>
          <w:b/>
          <w:bCs/>
          <w:color w:val="1A56DB"/>
          <w:sz w:val="28"/>
          <w:szCs w:val="28"/>
        </w:rPr>
        <w:t xml:space="preserve">6.1 website-probe (Node.js)</w:t>
      </w:r>
    </w:p>
    <w:p>
      <w:pPr>
        <w:spacing w:before="60" w:after="100"/>
      </w:pPr>
      <w:r>
        <w:rPr>
          <w:rFonts w:ascii="Arial" w:cs="Arial" w:eastAsia="Arial" w:hAnsi="Arial"/>
          <w:color w:val="374151"/>
          <w:sz w:val="22"/>
          <w:szCs w:val="22"/>
        </w:rPr>
        <w:t xml:space="preserve">Probes all target URLs in probe-targets.json every 60 seconds. Measures timing at the socket level using Node.js perf hooks. Manages a per-URL rolling 5-minute error rate window in memory. Writes directly to metrics.probe_readings via pg pool.</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6.2 data-collector (Python)</w:t>
      </w:r>
    </w:p>
    <w:p>
      <w:pPr>
        <w:spacing w:before="60" w:after="100"/>
      </w:pPr>
      <w:r>
        <w:rPr>
          <w:rFonts w:ascii="Arial" w:cs="Arial" w:eastAsia="Arial" w:hAnsi="Arial"/>
          <w:color w:val="374151"/>
          <w:sz w:val="22"/>
          <w:szCs w:val="22"/>
        </w:rPr>
        <w:t xml:space="preserve">Runs collector_scheduler.py which manages two scheduled fetch jobs without an external cron daemon:</w:t>
      </w:r>
    </w:p>
    <w:p>
      <w:pPr>
        <w:pStyle w:val="ListParagraph"/>
        <w:numPr>
          <w:ilvl w:val="0"/>
          <w:numId w:val="2"/>
        </w:numPr>
        <w:spacing w:before="40" w:after="40"/>
      </w:pPr>
      <w:r>
        <w:rPr>
          <w:rFonts w:ascii="Arial" w:cs="Arial" w:eastAsia="Arial" w:hAnsi="Arial"/>
          <w:color w:val="374151"/>
          <w:sz w:val="22"/>
          <w:szCs w:val="22"/>
        </w:rPr>
        <w:t xml:space="preserve">fetch_crux_baselines.py runs every 24 hours — fetches Google CrUX P75 TTFB data for all target URLs.</w:t>
      </w:r>
    </w:p>
    <w:p>
      <w:pPr>
        <w:pStyle w:val="ListParagraph"/>
        <w:numPr>
          <w:ilvl w:val="0"/>
          <w:numId w:val="2"/>
        </w:numPr>
        <w:spacing w:before="40" w:after="40"/>
      </w:pPr>
      <w:r>
        <w:rPr>
          <w:rFonts w:ascii="Arial" w:cs="Arial" w:eastAsia="Arial" w:hAnsi="Arial"/>
          <w:color w:val="374151"/>
          <w:sz w:val="22"/>
          <w:szCs w:val="22"/>
        </w:rPr>
        <w:t xml:space="preserve">fetch_status_incidents.py runs every 6 hours — fetches latest resolved incidents from all 20 public Statuspage APIs.</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6.3 ml-labeler (Python)</w:t>
      </w:r>
    </w:p>
    <w:p>
      <w:pPr>
        <w:spacing w:before="60" w:after="100"/>
      </w:pPr>
      <w:r>
        <w:rPr>
          <w:rFonts w:ascii="Arial" w:cs="Arial" w:eastAsia="Arial" w:hAnsi="Arial"/>
          <w:color w:val="374151"/>
          <w:sz w:val="22"/>
          <w:szCs w:val="22"/>
        </w:rPr>
        <w:t xml:space="preserve">Runs label_probe_data.py every 6 hours. Loads probe readings from TimescaleDB, cross-references them against status incident windows, computes z-scores, applies programmatic labeling rules, generates metric_text tokens, and writes labeled rows to ml.labeled_probe_readings.</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6.4 ml-service (Python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8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/predict</w:t>
            </w:r>
          </w:p>
        </w:tc>
        <w:tc>
          <w:tcPr>
            <w:tcW w:type="dxa" w:w="68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single-URL TTFB forecast for next 30 min</w:t>
            </w:r>
          </w:p>
        </w:tc>
      </w:tr>
      <w:tr>
        <w:tc>
          <w:tcPr>
            <w:tcW w:type="dxa" w:w="2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/detect-anomaly</w:t>
            </w:r>
          </w:p>
        </w:tc>
        <w:tc>
          <w:tcPr>
            <w:tcW w:type="dxa" w:w="68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Isolation Forest anomaly score for current reading</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/classify</w:t>
            </w:r>
          </w:p>
        </w:tc>
        <w:tc>
          <w:tcPr>
            <w:tcW w:type="dxa" w:w="68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TF-IDF+LR anomaly type classification</w:t>
            </w:r>
          </w:p>
        </w:tc>
      </w:tr>
      <w:tr>
        <w:tc>
          <w:tcPr>
            <w:tcW w:type="dxa" w:w="2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/ensemble</w:t>
            </w:r>
          </w:p>
        </w:tc>
        <w:tc>
          <w:tcPr>
            <w:tcW w:type="dxa" w:w="68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three models combined — returns final confidence score + type</w:t>
            </w:r>
          </w:p>
        </w:tc>
      </w:tr>
      <w:tr>
        <w:tc>
          <w:tcPr>
            <w:tcW w:type="dxa" w:w="2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/train</w:t>
            </w:r>
          </w:p>
        </w:tc>
        <w:tc>
          <w:tcPr>
            <w:tcW w:type="dxa" w:w="68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Trigger model retraining on latest labeled data (called by cron)</w:t>
            </w:r>
          </w:p>
        </w:tc>
      </w:tr>
      <w:tr>
        <w:tc>
          <w:tcPr>
            <w:tcW w:type="dxa" w:w="25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/model/info</w:t>
            </w:r>
          </w:p>
        </w:tc>
        <w:tc>
          <w:tcPr>
            <w:tcW w:type="dxa" w:w="68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metadata: version, training date, eval metrics</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6.5 decision-engine (Node.js)</w:t>
      </w:r>
    </w:p>
    <w:p>
      <w:pPr>
        <w:spacing w:before="60" w:after="100"/>
      </w:pPr>
      <w:r>
        <w:rPr>
          <w:rFonts w:ascii="Arial" w:cs="Arial" w:eastAsia="Arial" w:hAnsi="Arial"/>
          <w:color w:val="374151"/>
          <w:sz w:val="22"/>
          <w:szCs w:val="22"/>
        </w:rPr>
        <w:t xml:space="preserve">Receives ensemble predictions from data-ingestion. Applies the three-tier confidence logic, calculates SLA breach time estimates, assembles structured incident reports with root cause attribution, and dispatches alerts via the API gateway.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4"/>
              <w:right w:val="single" w:color="1A56DB" w:sz="4"/>
            </w:tcBorders>
            <w:shd w:fill="EFF6FF" w:val="clear"/>
            <w:tcMar>
              <w:top w:type="dxa" w:w="120"/>
              <w:left w:type="dxa" w:w="200"/>
              <w:bottom w:type="dxa" w:w="120"/>
              <w:right w:type="dxa" w:w="200"/>
            </w:tcMar>
          </w:tcPr>
          <w:p>
            <w:pPr>
              <w:spacing w:before="40" w:after="40"/>
            </w:pPr>
            <w:r>
              <w:rPr>
                <w:rFonts w:ascii="Arial" w:cs="Arial" w:eastAsia="Arial" w:hAnsi="Arial"/>
                <w:color w:val="374151"/>
                <w:sz w:val="20"/>
                <w:szCs w:val="20"/>
              </w:rPr>
              <w:t xml:space="preserve">Important change from v1.0:</w:t>
            </w:r>
          </w:p>
          <w:p>
            <w:pPr>
              <w:spacing w:before="40" w:after="40"/>
            </w:pPr>
            <w:r>
              <w:rPr>
                <w:rFonts w:ascii="Arial" w:cs="Arial" w:eastAsia="Arial" w:hAnsi="Arial"/>
                <w:color w:val="374151"/>
                <w:sz w:val="20"/>
                <w:szCs w:val="20"/>
              </w:rPr>
              <w:t xml:space="preserve">The decision engine no longer calls a remediation engine.</w:t>
            </w:r>
          </w:p>
          <w:p>
            <w:pPr>
              <w:spacing w:before="40" w:after="40"/>
            </w:pPr>
            <w:r>
              <w:rPr>
                <w:rFonts w:ascii="Arial" w:cs="Arial" w:eastAsia="Arial" w:hAnsi="Arial"/>
                <w:color w:val="374151"/>
                <w:sz w:val="20"/>
                <w:szCs w:val="20"/>
              </w:rPr>
              <w:t xml:space="preserve">Its output is structured incident intelligence: 'URL X has 91% probability of breaching</w:t>
            </w:r>
          </w:p>
          <w:p>
            <w:pPr>
              <w:spacing w:before="40" w:after="40"/>
            </w:pPr>
            <w:r>
              <w:rPr>
                <w:rFonts w:ascii="Arial" w:cs="Arial" w:eastAsia="Arial" w:hAnsi="Arial"/>
                <w:color w:val="374151"/>
                <w:sz w:val="20"/>
                <w:szCs w:val="20"/>
              </w:rPr>
              <w:t xml:space="preserve">2000ms SLA in 18 minutes, driven by origin slowdown (origin_zscore=3.4, dns_zscore=0.8).'</w:t>
            </w:r>
          </w:p>
          <w:p>
            <w:pPr>
              <w:spacing w:before="40" w:after="40"/>
            </w:pPr>
            <w:r>
              <w:rPr>
                <w:rFonts w:ascii="Arial" w:cs="Arial" w:eastAsia="Arial" w:hAnsi="Arial"/>
                <w:color w:val="374151"/>
                <w:sz w:val="20"/>
                <w:szCs w:val="20"/>
              </w:rPr>
              <w:t xml:space="preserve">This is dispatched as an alert and visible in the dashboard Approvals/Predictions pages.</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6.6 api-gateway (Node.js Express)</w:t>
      </w:r>
    </w:p>
    <w:p>
      <w:pPr>
        <w:spacing w:before="60" w:after="100"/>
      </w:pPr>
      <w:r>
        <w:rPr>
          <w:rFonts w:ascii="Arial" w:cs="Arial" w:eastAsia="Arial" w:hAnsi="Arial"/>
          <w:color w:val="374151"/>
          <w:sz w:val="22"/>
          <w:szCs w:val="22"/>
        </w:rPr>
        <w:t xml:space="preserve">Single entry point for all client requests. Handles JWT authentication, rate limiting, WebSocket connections for real-time dashboard updates, and routing to internal services.</w:t>
      </w:r>
    </w:p>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7. Frontend Application</w:t>
      </w:r>
    </w:p>
    <w:p>
      <w:pPr>
        <w:pStyle w:val="Heading2"/>
        <w:spacing w:before="280" w:after="120"/>
      </w:pPr>
      <w:r>
        <w:rPr>
          <w:rFonts w:ascii="Arial" w:cs="Arial" w:eastAsia="Arial" w:hAnsi="Arial"/>
          <w:b/>
          <w:bCs/>
          <w:color w:val="1A56DB"/>
          <w:sz w:val="28"/>
          <w:szCs w:val="28"/>
        </w:rPr>
        <w:t xml:space="preserve">7.1 Technology</w:t>
      </w:r>
    </w:p>
    <w:p>
      <w:pPr>
        <w:spacing w:before="60" w:after="100"/>
      </w:pPr>
      <w:r>
        <w:rPr>
          <w:rFonts w:ascii="Arial" w:cs="Arial" w:eastAsia="Arial" w:hAnsi="Arial"/>
          <w:color w:val="374151"/>
          <w:sz w:val="22"/>
          <w:szCs w:val="22"/>
        </w:rPr>
        <w:t xml:space="preserve">React 18 + Vite + Tailwind CSS. Seven page views, real-time WebSocket updates, Recharts for metric visualisations.</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7.2 Page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7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Dashboard</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Live TTFB/DNS charts per URL, active anomaly count, SLA compliance gauges, system status</w:t>
            </w:r>
          </w:p>
        </w:tc>
      </w:tr>
      <w:tr>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Monitor</w:t>
            </w:r>
          </w:p>
        </w:tc>
        <w:tc>
          <w:tcPr>
            <w:tcW w:type="dxa" w:w="7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URL management — add/remove probe targets, per-URL health cards with live metrics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Predictions</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forecast timelines per URL, confidence ribbons, predicted SLA breach markers</w:t>
            </w:r>
          </w:p>
        </w:tc>
      </w:tr>
      <w:tr>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Incidents</w:t>
            </w:r>
          </w:p>
        </w:tc>
        <w:tc>
          <w:tcPr>
            <w:tcW w:type="dxa" w:w="7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Historical anomaly log, filterable by URL/type/date, incident detail with metric context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Approvals</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Pending high-confidence (70–89%) alerts awaiting review, one-click acknowledge or dismiss</w:t>
            </w:r>
          </w:p>
        </w:tc>
      </w:tr>
      <w:tr>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Analytics</w:t>
            </w:r>
          </w:p>
        </w:tc>
        <w:tc>
          <w:tcPr>
            <w:tcW w:type="dxa" w:w="7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performance charts (precision/recall over time), false positive trends, SLA stats</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8. DevOps &amp; Infrastructure</w:t>
      </w:r>
    </w:p>
    <w:p>
      <w:pPr>
        <w:pStyle w:val="Heading2"/>
        <w:spacing w:before="280" w:after="120"/>
      </w:pPr>
      <w:r>
        <w:rPr>
          <w:rFonts w:ascii="Arial" w:cs="Arial" w:eastAsia="Arial" w:hAnsi="Arial"/>
          <w:b/>
          <w:bCs/>
          <w:color w:val="1A56DB"/>
          <w:sz w:val="28"/>
          <w:szCs w:val="28"/>
        </w:rPr>
        <w:t xml:space="preserve">8.1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6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Always On?</w:t>
            </w:r>
          </w:p>
        </w:tc>
        <w:tc>
          <w:tcPr>
            <w:tcW w:type="dxa" w:w="5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TimescaleDB latest-pg15, ARM64</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7 alpine, used for streaming between probe and ingestion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website-probe</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Starts collecting real data immediately</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data-collector</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CrUX + Statuspage fetchers on schedule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ml-labeler</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Labels new probe data every 6 hours</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ml-service</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FastAPI, port 8000, models persisted in ml_models volume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data-ingestion</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consumer + ML caller</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decision-engine</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Confidence + SLA logic</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api-gateway</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 3000, JWT auth</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synthetic-generator</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Dev only</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Only starts with --profile dev, kept for UI testing</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8.2 Environment Variables Added in v2.0</w:t>
      </w:r>
    </w:p>
    <w:p>
      <w:pPr>
        <w:spacing w:before="60" w:after="100"/>
      </w:pPr>
      <w:r>
        <w:rPr>
          <w:rFonts w:ascii="Arial" w:cs="Arial" w:eastAsia="Arial" w:hAnsi="Arial"/>
          <w:color w:val="374151"/>
          <w:sz w:val="22"/>
          <w:szCs w:val="22"/>
        </w:rPr>
        <w:t xml:space="preserve">All services now receive DATABASE_URL in addition to the individual DB_HOST/USER/PASSWORD/NAME variables. Python scripts use DATABASE_URL (SQLAlchemy/psycopg2 standard); Node.js services use the individual vars.</w:t>
      </w:r>
    </w:p>
    <w:p>
      <w:pPr>
        <w:spacing w:before="80" w:after="80"/>
      </w:pPr>
      <w:r>
        <w:t xml:space="preserve"/>
      </w:r>
    </w:p>
    <w:p>
      <w:pPr>
        <w:spacing w:before="60" w:after="100"/>
      </w:pPr>
      <w:r>
        <w:rPr>
          <w:rFonts w:ascii="Arial" w:cs="Arial" w:eastAsia="Arial" w:hAnsi="Arial"/>
          <w:color w:val="374151"/>
          <w:sz w:val="22"/>
          <w:szCs w:val="22"/>
        </w:rPr>
        <w:t xml:space="preserve">New variables in data-collector service:</w:t>
      </w:r>
    </w:p>
    <w:p>
      <w:pPr>
        <w:pStyle w:val="ListParagraph"/>
        <w:numPr>
          <w:ilvl w:val="0"/>
          <w:numId w:val="2"/>
        </w:numPr>
        <w:spacing w:before="40" w:after="40"/>
      </w:pPr>
      <w:r>
        <w:rPr>
          <w:rFonts w:ascii="Arial" w:cs="Arial" w:eastAsia="Arial" w:hAnsi="Arial"/>
          <w:color w:val="374151"/>
          <w:sz w:val="22"/>
          <w:szCs w:val="22"/>
        </w:rPr>
        <w:t xml:space="preserve">CRUX_INTERVAL_HOURS — how often to re-fetch CrUX baselines (default: 24)</w:t>
      </w:r>
    </w:p>
    <w:p>
      <w:pPr>
        <w:pStyle w:val="ListParagraph"/>
        <w:numPr>
          <w:ilvl w:val="0"/>
          <w:numId w:val="2"/>
        </w:numPr>
        <w:spacing w:before="40" w:after="40"/>
      </w:pPr>
      <w:r>
        <w:rPr>
          <w:rFonts w:ascii="Arial" w:cs="Arial" w:eastAsia="Arial" w:hAnsi="Arial"/>
          <w:color w:val="374151"/>
          <w:sz w:val="22"/>
          <w:szCs w:val="22"/>
        </w:rPr>
        <w:t xml:space="preserve">STATUS_INTERVAL_HOURS — how often to re-fetch Statuspage incidents (default: 6)</w:t>
      </w:r>
    </w:p>
    <w:p>
      <w:pPr>
        <w:pStyle w:val="ListParagraph"/>
        <w:numPr>
          <w:ilvl w:val="0"/>
          <w:numId w:val="2"/>
        </w:numPr>
        <w:spacing w:before="40" w:after="40"/>
      </w:pPr>
      <w:r>
        <w:rPr>
          <w:rFonts w:ascii="Arial" w:cs="Arial" w:eastAsia="Arial" w:hAnsi="Arial"/>
          <w:color w:val="374151"/>
          <w:sz w:val="22"/>
          <w:szCs w:val="22"/>
        </w:rPr>
        <w:t xml:space="preserve">GOOGLE_API_KEY — optional, increases CrUX rate limit from 150/day to 150/100s</w:t>
      </w:r>
    </w:p>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9. Implementation Timeline</w:t>
      </w:r>
    </w:p>
    <w:p>
      <w:pPr>
        <w:pStyle w:val="Heading2"/>
        <w:spacing w:before="280" w:after="120"/>
      </w:pPr>
      <w:r>
        <w:rPr>
          <w:rFonts w:ascii="Arial" w:cs="Arial" w:eastAsia="Arial" w:hAnsi="Arial"/>
          <w:b/>
          <w:bCs/>
          <w:color w:val="1A56DB"/>
          <w:sz w:val="28"/>
          <w:szCs w:val="28"/>
        </w:rPr>
        <w:t xml:space="preserve">9.1 Revised 6-Month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dxa" w:w="24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5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Deliverables</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 1</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Real data collection starts</w:t>
            </w:r>
          </w:p>
        </w:tc>
        <w:tc>
          <w:tcPr>
            <w:tcW w:type="dxa" w:w="5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website-probe running on 20 URLs, CrUX baselines fetched, Statuspage incident history pulled for last 90 days, database schema deployed</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 2</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 pipeline + first models</w:t>
            </w:r>
          </w:p>
        </w:tc>
        <w:tc>
          <w:tcPr>
            <w:tcW w:type="dxa" w:w="5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label_probe_data.py operational, Isolation Forest trained (needs only 500 normal rows), TF-IDF+LR trained (needs 1,000 labeled rows)</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 3</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 ensemble</w:t>
            </w:r>
          </w:p>
        </w:tc>
        <w:tc>
          <w:tcPr>
            <w:tcW w:type="dxa" w:w="5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14+ days of probe data enables LSTM sequences, ensemble fusion logic, decision engine three-tier confidence system</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 4</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 stack integration</w:t>
            </w:r>
          </w:p>
        </w:tc>
        <w:tc>
          <w:tcPr>
            <w:tcW w:type="dxa" w:w="5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Frontend all 7 pages wired to real API, WebSocket live metrics, ML service /ensemble endpoint, SLA breach forecasting</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 5</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Polish + weekly retraining</w:t>
            </w:r>
          </w:p>
        </w:tc>
        <w:tc>
          <w:tcPr>
            <w:tcW w:type="dxa" w:w="5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Weekly retrain cron, model versioning with MLflow, Analytics dashboard with model performance metrics, alert dispatch</w:t>
            </w:r>
          </w:p>
        </w:tc>
      </w:tr>
      <w:tr>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 6</w:t>
            </w:r>
          </w:p>
        </w:tc>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Testing + documentation + demo</w:t>
            </w:r>
          </w:p>
        </w:tc>
        <w:tc>
          <w:tcPr>
            <w:tcW w:type="dxa" w:w="5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 test coverage, E2E tests, performance benchmarks, demo video, final presentation, project report</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9.2 Data Readiness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2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41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Models Trainable</w:t>
            </w:r>
          </w:p>
        </w:tc>
      </w:tr>
      <w:tr>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1</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Start website-probe service</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 yet</w:t>
            </w:r>
          </w:p>
        </w:tc>
      </w:tr>
      <w:tr>
        <w:tc>
          <w:tcPr>
            <w:tcW w:type="dxa" w:w="1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1</w:t>
            </w:r>
          </w:p>
        </w:tc>
        <w:tc>
          <w:tcPr>
            <w:tcW w:type="dxa" w:w="4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Run fetch_crux_baselines.py</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Baselines stored</w:t>
            </w:r>
          </w:p>
        </w:tc>
      </w:tr>
      <w:tr>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1</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Run fetch_status_incidents.py --days 90</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Labels from past incidents available immediately</w:t>
            </w:r>
          </w:p>
        </w:tc>
      </w:tr>
      <w:tr>
        <w:tc>
          <w:tcPr>
            <w:tcW w:type="dxa" w:w="1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3</w:t>
            </w:r>
          </w:p>
        </w:tc>
        <w:tc>
          <w:tcPr>
            <w:tcW w:type="dxa" w:w="4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Run label_probe_data.py</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IF and TF-IDF+LR can begin training</w:t>
            </w:r>
          </w:p>
        </w:tc>
      </w:tr>
      <w:tr>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7</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First model training run</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three models can train (LSTM will improve with more data)</w:t>
            </w:r>
          </w:p>
        </w:tc>
      </w:tr>
      <w:tr>
        <w:tc>
          <w:tcPr>
            <w:tcW w:type="dxa" w:w="1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14</w:t>
            </w:r>
          </w:p>
        </w:tc>
        <w:tc>
          <w:tcPr>
            <w:tcW w:type="dxa" w:w="4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Second training run</w:t>
            </w:r>
          </w:p>
        </w:tc>
        <w:tc>
          <w:tcPr>
            <w:tcW w:type="dxa" w:w="41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significantly better with 2 weeks of sequences</w:t>
            </w:r>
          </w:p>
        </w:tc>
      </w:tr>
      <w:tr>
        <w:tc>
          <w:tcPr>
            <w:tcW w:type="dxa" w:w="1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Day 30</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Monthly retrain</w:t>
            </w:r>
          </w:p>
        </w:tc>
        <w:tc>
          <w:tcPr>
            <w:tcW w:type="dxa" w:w="4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models well-trained on 30 days of real data</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10. Team Division (2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Person A — ML / Data Engineering</w:t>
            </w:r>
          </w:p>
        </w:tc>
        <w:tc>
          <w:tcPr>
            <w:tcW w:type="dxa" w:w="468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Person B — Full-Stack / DevOps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fetch_crux_baselines.py</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docker-compose.yml + all Dockerfiles</w:t>
            </w:r>
          </w:p>
        </w:tc>
      </w:tr>
      <w:tr>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fetch_status_incidents.py</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website-probe Node.js service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label_probe_data.py</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data-ingestion service + Redis streams</w:t>
            </w:r>
          </w:p>
        </w:tc>
      </w:tr>
      <w:tr>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train_models.py (all three models)</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api-gateway routes + JWT auth</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ml-service FastAPI endpoints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decision-engine confidence logic</w:t>
            </w:r>
          </w:p>
        </w:tc>
      </w:tr>
      <w:tr>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 schema (ml.* tables)</w:t>
            </w:r>
          </w:p>
        </w:tc>
        <w:tc>
          <w:tcPr>
            <w:tcW w:type="dxa" w:w="468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frontend (all 7 pages)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evaluation + MLflow tracking</w:t>
            </w:r>
          </w:p>
        </w:tc>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WebSocket real-time updates + CI/CD pipeline</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11.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14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6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Coverage Target</w:t>
            </w:r>
          </w:p>
        </w:tc>
        <w:tc>
          <w:tcPr>
            <w:tcW w:type="dxa" w:w="4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Scenarios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 Backend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Jest</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80%</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 routes, DB queries, confidence scoring logic</w:t>
            </w:r>
          </w:p>
        </w:tc>
      </w:tr>
      <w:tr>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 ML</w:t>
            </w:r>
          </w:p>
        </w:tc>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pytest</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80%</w:t>
            </w:r>
          </w:p>
        </w:tc>
        <w:tc>
          <w:tcPr>
            <w:tcW w:type="dxa" w:w="4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inference, label_probe_data rules, CrUX parsing</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 Frontend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Jest + RTL</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70%</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Component rendering, chart data binding, WebSocket mock</w:t>
            </w:r>
          </w:p>
        </w:tc>
      </w:tr>
      <w:tr>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Integration</w:t>
            </w:r>
          </w:p>
        </w:tc>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pytest + supertest</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endpoints</w:t>
            </w:r>
          </w:p>
        </w:tc>
        <w:tc>
          <w:tcPr>
            <w:tcW w:type="dxa" w:w="4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Probe → DB → Label → Train → Predict full chain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E2E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Playwright</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 user flows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Login → view dashboard → drill into anomaly → acknowledge alert</w:t>
            </w:r>
          </w:p>
        </w:tc>
      </w:tr>
      <w:tr>
        <w:tc>
          <w:tcPr>
            <w:tcW w:type="dxa" w:w="1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Load</w:t>
            </w:r>
          </w:p>
        </w:tc>
        <w:tc>
          <w:tcPr>
            <w:tcW w:type="dxa" w:w="1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k6</w:t>
            </w:r>
          </w:p>
        </w:tc>
        <w:tc>
          <w:tcPr>
            <w:tcW w:type="dxa" w:w="16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Performance SLA</w:t>
            </w:r>
          </w:p>
        </w:tc>
        <w:tc>
          <w:tcPr>
            <w:tcW w:type="dxa" w:w="4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 concurrent users, prediction latency &lt; 2s under load</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Chaos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Manual</w:t>
            </w:r>
          </w:p>
        </w:tc>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Resilience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Kill postgres mid-probe, kill ml-service during inference</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12. Success Metrics</w:t>
      </w:r>
    </w:p>
    <w:p>
      <w:pPr>
        <w:pStyle w:val="Heading2"/>
        <w:spacing w:before="280" w:after="120"/>
      </w:pPr>
      <w:r>
        <w:rPr>
          <w:rFonts w:ascii="Arial" w:cs="Arial" w:eastAsia="Arial" w:hAnsi="Arial"/>
          <w:b/>
          <w:bCs/>
          <w:color w:val="1A56DB"/>
          <w:sz w:val="28"/>
          <w:szCs w:val="28"/>
        </w:rPr>
        <w:t xml:space="preserve">12.1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5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Verified</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val MAE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50ms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train_models.py output</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IF recall on real incidents</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80%</w:t>
            </w:r>
          </w:p>
        </w:tc>
        <w:tc>
          <w:tcPr>
            <w:tcW w:type="dxa" w:w="4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Evaluation on ml.labeled_probe_readings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TF-IDF+LR weighted F1</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85%</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classification_report in training output</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Ensemble prediction latency</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2s</w:t>
            </w:r>
          </w:p>
        </w:tc>
        <w:tc>
          <w:tcPr>
            <w:tcW w:type="dxa" w:w="4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k6 load test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 uptime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99%+</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Health check monitoring</w:t>
            </w:r>
          </w:p>
        </w:tc>
      </w:tr>
      <w:tr>
        <w:tc>
          <w:tcPr>
            <w:tcW w:type="dxa" w:w="28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 authenticity</w:t>
            </w:r>
          </w:p>
        </w:tc>
        <w:tc>
          <w:tcPr>
            <w:tcW w:type="dxa" w:w="2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0 synthetic rows in prod</w:t>
            </w:r>
          </w:p>
        </w:tc>
        <w:tc>
          <w:tcPr>
            <w:tcW w:type="dxa" w:w="45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label_source column audit</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12.2 Academic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training data is real (auditable source)</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Google CrUX API + Statuspage APIs + HTTP probes</w:t>
            </w:r>
          </w:p>
        </w:tc>
      </w:tr>
      <w:tr>
        <w:tc>
          <w:tcPr>
            <w:tcW w:type="dxa" w:w="4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Labeling methodology is academically defensible</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Snorkel weak supervision (Ratner et al., NeurIPS 2017)</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Three distinct ML models in ensemble</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 Isolation Forest + TF-IDF+LR</w:t>
            </w:r>
          </w:p>
        </w:tc>
      </w:tr>
      <w:tr>
        <w:tc>
          <w:tcPr>
            <w:tcW w:type="dxa" w:w="4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Explainability in predictions</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Z-score attribution, feature importance, anomaly type classification</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Full-stack implementation</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 Node.js + Python FastAPI + TimescaleDB + Docker</w:t>
            </w:r>
          </w:p>
        </w:tc>
      </w:tr>
      <w:tr>
        <w:tc>
          <w:tcPr>
            <w:tcW w:type="dxa" w:w="4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 coverage &gt; 80%</w:t>
            </w:r>
          </w:p>
        </w:tc>
        <w:tc>
          <w:tcPr>
            <w:tcW w:type="dxa" w:w="5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Jest + pytest, tracked in CI</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Complete documentation</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This document</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13.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57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 enough labeled anomalies after 7 days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W w:type="dxa" w:w="5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Status page history provides 90 days of past incidents immediately. Programmatic labeling covers the rest. Baseline can be trained in 3 days.</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CrUX data unavailable for a URL</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Low–Medium</w:t>
            </w:r>
          </w:p>
        </w:tc>
        <w:tc>
          <w:tcPr>
            <w:tcW w:type="dxa" w:w="57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Fallback: use probe-derived P75 as threshold. fetch_crux_baselines.py handles 404 gracefully and logs the skip.</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Status page API changes format</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w:t>
            </w:r>
          </w:p>
        </w:tc>
        <w:tc>
          <w:tcPr>
            <w:tcW w:type="dxa" w:w="5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fetch_status_incidents.py validates required fields and logs failures. Impact: fewer ground-truth labels, programmatic labeling compensates.</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LSTM underfits on short sequences</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W w:type="dxa" w:w="57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Sequence length tunable (default 60). Reduce to 30 if insufficient data. Isolation Forest + TF-IDF are usable much earlier.</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Oracle Free Tier resource limits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w:t>
            </w:r>
          </w:p>
        </w:tc>
        <w:tc>
          <w:tcPr>
            <w:tcW w:type="dxa" w:w="5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services profiled in docker-compose. ML training runs offline/scheduled, not during inference. Load tested in Month 4.</w:t>
            </w:r>
          </w:p>
        </w:tc>
      </w:tr>
      <w:tr>
        <w:tc>
          <w:tcPr>
            <w:tcW w:type="dxa" w:w="24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Demo: no live anomaly during presentation</w:t>
            </w:r>
          </w:p>
        </w:tc>
        <w:tc>
          <w:tcPr>
            <w:tcW w:type="dxa" w:w="12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W w:type="dxa" w:w="57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Use dev profile (--profile dev) to inject synthetic spike via synthetic-generator for controlled demo. Real historic incidents shown in dashboard.</w:t>
            </w:r>
          </w:p>
        </w:tc>
      </w:tr>
    </w:tbl>
    <w:p>
      <w:pPr>
        <w:spacing w:before="80" w:after="80"/>
      </w:pPr>
      <w:r>
        <w:t xml:space="preserve"/>
      </w:r>
    </w:p>
    <w:p>
      <w:pPr>
        <w:pBdr>
          <w:bottom w:val="single" w:color="DBEAFE" w:sz="4" w:space="1"/>
        </w:pBdr>
        <w:spacing w:before="160" w:after="160"/>
      </w:pPr>
      <w:r>
        <w:t xml:space="preserve"/>
      </w:r>
    </w:p>
    <w:p>
      <w:pPr>
        <w:pStyle w:val="Heading1"/>
        <w:pageBreakBefore/>
      </w:pPr>
      <w:r>
        <w:rPr>
          <w:rFonts w:ascii="Arial" w:cs="Arial" w:eastAsia="Arial" w:hAnsi="Arial"/>
          <w:b/>
          <w:bCs/>
          <w:color w:val="111827"/>
          <w:sz w:val="36"/>
          <w:szCs w:val="36"/>
        </w:rPr>
        <w:t xml:space="preserve">14. Quick Reference</w:t>
      </w:r>
    </w:p>
    <w:p>
      <w:pPr>
        <w:pStyle w:val="Heading2"/>
        <w:spacing w:before="280" w:after="120"/>
      </w:pPr>
      <w:r>
        <w:rPr>
          <w:rFonts w:ascii="Arial" w:cs="Arial" w:eastAsia="Arial" w:hAnsi="Arial"/>
          <w:b/>
          <w:bCs/>
          <w:color w:val="1A56DB"/>
          <w:sz w:val="28"/>
          <w:szCs w:val="28"/>
        </w:rPr>
        <w:t xml:space="preserve">14.1 Essential Commands</w:t>
      </w:r>
    </w:p>
    <w:p>
      <w:pPr>
        <w:pStyle w:val="Heading3"/>
        <w:spacing w:before="200" w:after="80"/>
      </w:pPr>
      <w:r>
        <w:rPr>
          <w:rFonts w:ascii="Arial" w:cs="Arial" w:eastAsia="Arial" w:hAnsi="Arial"/>
          <w:b/>
          <w:bCs/>
          <w:color w:val="374151"/>
          <w:sz w:val="24"/>
          <w:szCs w:val="24"/>
        </w:rPr>
        <w:t xml:space="preserve">Start the full stack:</w:t>
      </w:r>
    </w:p>
    <w:p>
      <w:pPr>
        <w:spacing w:before="60" w:after="60"/>
        <w:ind w:left="720"/>
      </w:pPr>
      <w:r>
        <w:rPr>
          <w:rFonts w:ascii="Courier New" w:cs="Courier New" w:eastAsia="Courier New" w:hAnsi="Courier New"/>
          <w:color w:val="1E3A5F"/>
          <w:sz w:val="18"/>
          <w:szCs w:val="18"/>
        </w:rPr>
        <w:t xml:space="preserve">docker compose up -d</w:t>
      </w:r>
    </w:p>
    <w:p>
      <w:pPr>
        <w:pStyle w:val="Heading3"/>
        <w:spacing w:before="200" w:after="80"/>
      </w:pPr>
      <w:r>
        <w:rPr>
          <w:rFonts w:ascii="Arial" w:cs="Arial" w:eastAsia="Arial" w:hAnsi="Arial"/>
          <w:b/>
          <w:bCs/>
          <w:color w:val="374151"/>
          <w:sz w:val="24"/>
          <w:szCs w:val="24"/>
        </w:rPr>
        <w:t xml:space="preserve">Start with synthetic generator (for UI testing):</w:t>
      </w:r>
    </w:p>
    <w:p>
      <w:pPr>
        <w:spacing w:before="60" w:after="60"/>
        <w:ind w:left="720"/>
      </w:pPr>
      <w:r>
        <w:rPr>
          <w:rFonts w:ascii="Courier New" w:cs="Courier New" w:eastAsia="Courier New" w:hAnsi="Courier New"/>
          <w:color w:val="1E3A5F"/>
          <w:sz w:val="18"/>
          <w:szCs w:val="18"/>
        </w:rPr>
        <w:t xml:space="preserve">docker compose --profile dev up -d</w:t>
      </w:r>
    </w:p>
    <w:p>
      <w:pPr>
        <w:pStyle w:val="Heading3"/>
        <w:spacing w:before="200" w:after="80"/>
      </w:pPr>
      <w:r>
        <w:rPr>
          <w:rFonts w:ascii="Arial" w:cs="Arial" w:eastAsia="Arial" w:hAnsi="Arial"/>
          <w:b/>
          <w:bCs/>
          <w:color w:val="374151"/>
          <w:sz w:val="24"/>
          <w:szCs w:val="24"/>
        </w:rPr>
        <w:t xml:space="preserve">Manually trigger data collection:</w:t>
      </w:r>
    </w:p>
    <w:p>
      <w:pPr>
        <w:spacing w:before="60" w:after="60"/>
        <w:ind w:left="720"/>
      </w:pPr>
      <w:r>
        <w:rPr>
          <w:rFonts w:ascii="Courier New" w:cs="Courier New" w:eastAsia="Courier New" w:hAnsi="Courier New"/>
          <w:color w:val="1E3A5F"/>
          <w:sz w:val="18"/>
          <w:szCs w:val="18"/>
        </w:rPr>
        <w:t xml:space="preserve">docker exec -it &lt;data-collector-container&gt; python src/fetch_status_incidents.py --days 7</w:t>
      </w:r>
    </w:p>
    <w:p>
      <w:pPr>
        <w:pStyle w:val="Heading3"/>
        <w:spacing w:before="200" w:after="80"/>
      </w:pPr>
      <w:r>
        <w:rPr>
          <w:rFonts w:ascii="Arial" w:cs="Arial" w:eastAsia="Arial" w:hAnsi="Arial"/>
          <w:b/>
          <w:bCs/>
          <w:color w:val="374151"/>
          <w:sz w:val="24"/>
          <w:szCs w:val="24"/>
        </w:rPr>
        <w:t xml:space="preserve">Manually trigger labeling:</w:t>
      </w:r>
    </w:p>
    <w:p>
      <w:pPr>
        <w:spacing w:before="60" w:after="60"/>
        <w:ind w:left="720"/>
      </w:pPr>
      <w:r>
        <w:rPr>
          <w:rFonts w:ascii="Courier New" w:cs="Courier New" w:eastAsia="Courier New" w:hAnsi="Courier New"/>
          <w:color w:val="1E3A5F"/>
          <w:sz w:val="18"/>
          <w:szCs w:val="18"/>
        </w:rPr>
        <w:t xml:space="preserve">docker exec -it &lt;ml-labeler-container&gt; python src/label_probe_data.py</w:t>
      </w:r>
    </w:p>
    <w:p>
      <w:pPr>
        <w:pStyle w:val="Heading3"/>
        <w:spacing w:before="200" w:after="80"/>
      </w:pPr>
      <w:r>
        <w:rPr>
          <w:rFonts w:ascii="Arial" w:cs="Arial" w:eastAsia="Arial" w:hAnsi="Arial"/>
          <w:b/>
          <w:bCs/>
          <w:color w:val="374151"/>
          <w:sz w:val="24"/>
          <w:szCs w:val="24"/>
        </w:rPr>
        <w:t xml:space="preserve">Manually trigger model retraining:</w:t>
      </w:r>
    </w:p>
    <w:p>
      <w:pPr>
        <w:spacing w:before="60" w:after="60"/>
        <w:ind w:left="720"/>
      </w:pPr>
      <w:r>
        <w:rPr>
          <w:rFonts w:ascii="Courier New" w:cs="Courier New" w:eastAsia="Courier New" w:hAnsi="Courier New"/>
          <w:color w:val="1E3A5F"/>
          <w:sz w:val="18"/>
          <w:szCs w:val="18"/>
        </w:rPr>
        <w:t xml:space="preserve">docker exec -it &lt;ml-service-container&gt; python training/train_models.py</w:t>
      </w:r>
    </w:p>
    <w:p>
      <w:pPr>
        <w:pStyle w:val="Heading3"/>
        <w:spacing w:before="200" w:after="80"/>
      </w:pPr>
      <w:r>
        <w:rPr>
          <w:rFonts w:ascii="Arial" w:cs="Arial" w:eastAsia="Arial" w:hAnsi="Arial"/>
          <w:b/>
          <w:bCs/>
          <w:color w:val="374151"/>
          <w:sz w:val="24"/>
          <w:szCs w:val="24"/>
        </w:rPr>
        <w:t xml:space="preserve">Check data accumulation:</w:t>
      </w:r>
    </w:p>
    <w:p>
      <w:pPr>
        <w:spacing w:before="60" w:after="60"/>
        <w:ind w:left="720"/>
      </w:pPr>
      <w:r>
        <w:rPr>
          <w:rFonts w:ascii="Courier New" w:cs="Courier New" w:eastAsia="Courier New" w:hAnsi="Courier New"/>
          <w:color w:val="1E3A5F"/>
          <w:sz w:val="18"/>
          <w:szCs w:val="18"/>
        </w:rPr>
        <w:t xml:space="preserve">docker exec -it &lt;postgres-container&gt; psql -U postgres -d incident_predictor -c \</w:t>
      </w:r>
    </w:p>
    <w:p>
      <w:pPr>
        <w:spacing w:before="60" w:after="60"/>
        <w:ind w:left="720"/>
      </w:pPr>
      <w:r>
        <w:rPr>
          <w:rFonts w:ascii="Courier New" w:cs="Courier New" w:eastAsia="Courier New" w:hAnsi="Courier New"/>
          <w:color w:val="1E3A5F"/>
          <w:sz w:val="18"/>
          <w:szCs w:val="18"/>
        </w:rPr>
        <w:t xml:space="preserve">  "SELECT url, COUNT(*), MIN(probed_at), MAX(probed_at) FROM metrics.probe_readings GROUP BY url;"</w:t>
      </w:r>
    </w:p>
    <w:p>
      <w:pPr>
        <w:spacing w:before="80" w:after="80"/>
      </w:pPr>
      <w:r>
        <w:t xml:space="preserve"/>
      </w:r>
    </w:p>
    <w:p>
      <w:pPr>
        <w:pStyle w:val="Heading2"/>
        <w:spacing w:before="280" w:after="120"/>
      </w:pPr>
      <w:r>
        <w:rPr>
          <w:rFonts w:ascii="Arial" w:cs="Arial" w:eastAsia="Arial" w:hAnsi="Arial"/>
          <w:b/>
          <w:bCs/>
          <w:color w:val="1A56DB"/>
          <w:sz w:val="28"/>
          <w:szCs w:val="28"/>
        </w:rPr>
        <w:t xml:space="preserve">14.2 Service URLs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Dashboard</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http://localhost:5173</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 Gateway</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http://localhost:3000</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 Service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http://localhost:8000</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ML Service Docs</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http://localhost:8000/docs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localhost:5432 / DB: incident_predictor</w:t>
            </w:r>
          </w:p>
        </w:tc>
      </w:tr>
    </w:tbl>
    <w:p>
      <w:pPr>
        <w:spacing w:before="80" w:after="80"/>
      </w:pPr>
      <w:r>
        <w:t xml:space="preserve"/>
      </w:r>
    </w:p>
    <w:p>
      <w:pPr>
        <w:pStyle w:val="Heading2"/>
        <w:spacing w:before="280" w:after="120"/>
      </w:pPr>
      <w:r>
        <w:rPr>
          <w:rFonts w:ascii="Arial" w:cs="Arial" w:eastAsia="Arial" w:hAnsi="Arial"/>
          <w:b/>
          <w:bCs/>
          <w:color w:val="1A56DB"/>
          <w:sz w:val="28"/>
          <w:szCs w:val="28"/>
        </w:rPr>
        <w:t xml:space="preserve">14.3 File Placement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6360"/>
            <w:tcBorders>
              <w:top w:val="single" w:color="DBEAFE" w:sz="1"/>
              <w:left w:val="single" w:color="DBEAFE" w:sz="1"/>
              <w:bottom w:val="single" w:color="DBEAFE" w:sz="1"/>
              <w:right w:val="single" w:color="DBEAF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 in Project</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probe-targets.json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services/website-probe/probe-targets.json</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website-probe/index.js</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services/website-probe/index.js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fetch_crux_baselines.py</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services/data-ingestion/src/fetch_crux_baselines.py</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fetch_status_incidents.py</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services/data-ingestion/src/fetch_status_incidents.py</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collector_scheduler.py</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services/data-ingestion/src/collector_scheduler.py</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label_probe_data.py</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services/ml-service/src/label_probe_data.py</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train_models.py</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services/ml-service/training/train_models.py</w:t>
            </w:r>
          </w:p>
        </w:tc>
      </w:tr>
      <w:tr>
        <w:tc>
          <w:tcPr>
            <w:tcW w:type="dxa" w:w="300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schema_v6.sql</w:t>
            </w:r>
          </w:p>
        </w:tc>
        <w:tc>
          <w:tcPr>
            <w:tcW w:type="dxa" w:w="6360"/>
            <w:tcBorders>
              <w:top w:val="single" w:color="DBEAFE" w:sz="1"/>
              <w:left w:val="single" w:color="DBEAFE" w:sz="1"/>
              <w:bottom w:val="single" w:color="DBEAFE" w:sz="1"/>
              <w:right w:val="single" w:color="DBEAFE" w:sz="1"/>
            </w:tcBorders>
            <w:shd w:fill="F0F7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database/schema_v6.sql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docker-compose.yml</w:t>
            </w:r>
          </w:p>
        </w:tc>
        <w:tc>
          <w:tcPr>
            <w:tcW w:type="dxa" w:w="6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docker-compose.yml (project root)</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1"/>
      </w:pBdr>
    </w:pPr>
    <w:r>
      <w:rPr>
        <w:rFonts w:ascii="Arial" w:cs="Arial" w:eastAsia="Arial" w:hAnsi="Arial"/>
        <w:color w:val="888888"/>
        <w:sz w:val="18"/>
        <w:szCs w:val="18"/>
      </w:rPr>
      <w:t xml:space="preserve">IncidentIQ — Project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2026-03-13T14:45:58.437Z</dcterms:created>
  <dcterms:modified xsi:type="dcterms:W3CDTF">2026-03-13T14:45:58.438Z</dcterms:modified>
</cp:coreProperties>
</file>

<file path=docProps/custom.xml><?xml version="1.0" encoding="utf-8"?>
<Properties xmlns="http://schemas.openxmlformats.org/officeDocument/2006/custom-properties" xmlns:vt="http://schemas.openxmlformats.org/officeDocument/2006/docPropsVTypes"/>
</file>