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b/>
          <w:bCs/>
          <w:color w:val="1F4E79"/>
          <w:sz w:val="28"/>
          <w:szCs w:val="28"/>
        </w:rPr>
        <w:t xml:space="preserve">PROJECT DOCUMENTATION</w:t>
      </w:r>
    </w:p>
    <w:p>
      <w:pPr>
        <w:spacing w:after="200"/>
        <w:jc w:val="center"/>
      </w:pPr>
      <w:r>
        <w:rPr>
          <w:b/>
          <w:bCs/>
          <w:sz w:val="48"/>
          <w:szCs w:val="48"/>
        </w:rPr>
        <w:t xml:space="preserve">Self-Service Cloud Provisioning Platform</w:t>
      </w:r>
    </w:p>
    <w:p>
      <w:pPr>
        <w:spacing w:after="1200"/>
        <w:jc w:val="center"/>
      </w:pPr>
      <w:r>
        <w:rPr>
          <w:i/>
          <w:iCs/>
          <w:color w:val="595959"/>
          <w:sz w:val="24"/>
          <w:szCs w:val="24"/>
        </w:rPr>
        <w:t xml:space="preserve">An Internal Developer Platform (IDP) for Automated Cloud Infrastructure, CI/CD, and Cost Monitoring</w:t>
      </w:r>
    </w:p>
    <w:p>
      <w:pPr>
        <w:spacing w:after="800"/>
        <w:jc w:val="center"/>
      </w:pPr>
      <w:r>
        <w:rPr>
          <w:sz w:val="22"/>
          <w:szCs w:val="22"/>
        </w:rPr>
        <w:t xml:space="preserve">Submitted for the Final Year Major Project</w:t>
      </w:r>
    </w:p>
    <w:p>
      <w:pPr>
        <w:spacing w:after="100"/>
        <w:jc w:val="center"/>
      </w:pPr>
      <w:r>
        <w:rPr>
          <w:b/>
          <w:bCs/>
          <w:sz w:val="22"/>
          <w:szCs w:val="22"/>
        </w:rPr>
        <w:t xml:space="preserve">Department of Computer Science</w:t>
      </w:r>
    </w:p>
    <w:p>
      <w:pPr>
        <w:spacing w:after="1600"/>
        <w:jc w:val="center"/>
      </w:pPr>
      <w:r>
        <w:rPr>
          <w:sz w:val="22"/>
          <w:szCs w:val="22"/>
        </w:rPr>
        <w:t xml:space="preserve">Academic Year 2026</w:t>
      </w:r>
    </w:p>
    <w:p>
      <w:pPr>
        <w:sectPr>
          <w:pgSz w:w="12240" w:h="15840" w:orient="portrait"/>
          <w:pgMar w:top="1440" w:right="1440" w:bottom="1440" w:left="1440" w:header="708" w:footer="708" w:gutter="0"/>
          <w:pgNumType/>
          <w:docGrid w:linePitch="360"/>
        </w:sectPr>
      </w:pPr>
    </w:p>
    <w:p>
      <w:pPr>
        <w:pStyle w:val="Heading1"/>
        <w:spacing w:after="160" w:before="320"/>
      </w:pPr>
      <w:r>
        <w:t xml:space="preserve">Team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shd w:fill="1F4E79" w:val="clear"/>
            <w:tcMar>
              <w:top w:type="dxa" w:w="100"/>
              <w:left w:type="dxa" w:w="120"/>
              <w:bottom w:type="dxa" w:w="100"/>
              <w:right w:type="dxa" w:w="120"/>
            </w:tcMar>
            <w:vAlign w:val="center"/>
          </w:tcPr>
          <w:p>
            <w:r>
              <w:rPr>
                <w:b/>
                <w:bCs/>
                <w:color w:val="FFFFFF"/>
                <w:sz w:val="21"/>
                <w:szCs w:val="21"/>
              </w:rPr>
              <w:t xml:space="preserve">Role</w:t>
            </w:r>
          </w:p>
        </w:tc>
        <w:tc>
          <w:tcPr>
            <w:tcW w:type="dxa" w:w="2200"/>
            <w:shd w:fill="1F4E79" w:val="clear"/>
            <w:tcMar>
              <w:top w:type="dxa" w:w="100"/>
              <w:left w:type="dxa" w:w="120"/>
              <w:bottom w:type="dxa" w:w="100"/>
              <w:right w:type="dxa" w:w="120"/>
            </w:tcMar>
            <w:vAlign w:val="center"/>
          </w:tcPr>
          <w:p>
            <w:r>
              <w:rPr>
                <w:b/>
                <w:bCs/>
                <w:color w:val="FFFFFF"/>
                <w:sz w:val="21"/>
                <w:szCs w:val="21"/>
              </w:rPr>
              <w:t xml:space="preserve">Member Name</w:t>
            </w:r>
          </w:p>
        </w:tc>
        <w:tc>
          <w:tcPr>
            <w:tcW w:type="dxa" w:w="4000"/>
            <w:shd w:fill="1F4E79" w:val="clear"/>
            <w:tcMar>
              <w:top w:type="dxa" w:w="100"/>
              <w:left w:type="dxa" w:w="120"/>
              <w:bottom w:type="dxa" w:w="100"/>
              <w:right w:type="dxa" w:w="120"/>
            </w:tcMar>
            <w:vAlign w:val="center"/>
          </w:tcPr>
          <w:p>
            <w:r>
              <w:rPr>
                <w:b/>
                <w:bCs/>
                <w:color w:val="FFFFFF"/>
                <w:sz w:val="21"/>
                <w:szCs w:val="21"/>
              </w:rPr>
              <w:t xml:space="preserve">Responsibility</w:t>
            </w:r>
          </w:p>
        </w:tc>
      </w:tr>
      <w:tr>
        <w:tc>
          <w:tcPr>
            <w:tcW w:type="dxa" w:w="2800"/>
            <w:tcMar>
              <w:top w:type="dxa" w:w="100"/>
              <w:left w:type="dxa" w:w="120"/>
              <w:bottom w:type="dxa" w:w="100"/>
              <w:right w:type="dxa" w:w="120"/>
            </w:tcMar>
            <w:vAlign w:val="center"/>
          </w:tcPr>
          <w:p>
            <w:r>
              <w:rPr>
                <w:b w:val="false"/>
                <w:bCs w:val="false"/>
                <w:sz w:val="21"/>
                <w:szCs w:val="21"/>
              </w:rPr>
              <w:t xml:space="preserve">Frontend Developer</w:t>
            </w:r>
          </w:p>
        </w:tc>
        <w:tc>
          <w:tcPr>
            <w:tcW w:type="dxa" w:w="2200"/>
            <w:tcMar>
              <w:top w:type="dxa" w:w="100"/>
              <w:left w:type="dxa" w:w="120"/>
              <w:bottom w:type="dxa" w:w="100"/>
              <w:right w:type="dxa" w:w="120"/>
            </w:tcMar>
            <w:vAlign w:val="center"/>
          </w:tcPr>
          <w:p>
            <w:r>
              <w:rPr>
                <w:b w:val="false"/>
                <w:bCs w:val="false"/>
                <w:sz w:val="21"/>
                <w:szCs w:val="21"/>
              </w:rPr>
              <w:t xml:space="preserve">[Name]</w:t>
            </w:r>
          </w:p>
        </w:tc>
        <w:tc>
          <w:tcPr>
            <w:tcW w:type="dxa" w:w="4000"/>
            <w:tcMar>
              <w:top w:type="dxa" w:w="100"/>
              <w:left w:type="dxa" w:w="120"/>
              <w:bottom w:type="dxa" w:w="100"/>
              <w:right w:type="dxa" w:w="120"/>
            </w:tcMar>
            <w:vAlign w:val="center"/>
          </w:tcPr>
          <w:p>
            <w:r>
              <w:rPr>
                <w:b w:val="false"/>
                <w:bCs w:val="false"/>
                <w:sz w:val="21"/>
                <w:szCs w:val="21"/>
              </w:rPr>
              <w:t xml:space="preserve">Web portal UI, request forms, dashboard visualizations</w:t>
            </w:r>
          </w:p>
        </w:tc>
      </w:tr>
      <w:tr>
        <w:tc>
          <w:tcPr>
            <w:tcW w:type="dxa" w:w="2800"/>
            <w:tcMar>
              <w:top w:type="dxa" w:w="100"/>
              <w:left w:type="dxa" w:w="120"/>
              <w:bottom w:type="dxa" w:w="100"/>
              <w:right w:type="dxa" w:w="120"/>
            </w:tcMar>
            <w:vAlign w:val="center"/>
          </w:tcPr>
          <w:p>
            <w:r>
              <w:rPr>
                <w:b w:val="false"/>
                <w:bCs w:val="false"/>
                <w:sz w:val="21"/>
                <w:szCs w:val="21"/>
              </w:rPr>
              <w:t xml:space="preserve">Backend Developer</w:t>
            </w:r>
          </w:p>
        </w:tc>
        <w:tc>
          <w:tcPr>
            <w:tcW w:type="dxa" w:w="2200"/>
            <w:tcMar>
              <w:top w:type="dxa" w:w="100"/>
              <w:left w:type="dxa" w:w="120"/>
              <w:bottom w:type="dxa" w:w="100"/>
              <w:right w:type="dxa" w:w="120"/>
            </w:tcMar>
            <w:vAlign w:val="center"/>
          </w:tcPr>
          <w:p>
            <w:r>
              <w:rPr>
                <w:b w:val="false"/>
                <w:bCs w:val="false"/>
                <w:sz w:val="21"/>
                <w:szCs w:val="21"/>
              </w:rPr>
              <w:t xml:space="preserve">[Name]</w:t>
            </w:r>
          </w:p>
        </w:tc>
        <w:tc>
          <w:tcPr>
            <w:tcW w:type="dxa" w:w="4000"/>
            <w:tcMar>
              <w:top w:type="dxa" w:w="100"/>
              <w:left w:type="dxa" w:w="120"/>
              <w:bottom w:type="dxa" w:w="100"/>
              <w:right w:type="dxa" w:w="120"/>
            </w:tcMar>
            <w:vAlign w:val="center"/>
          </w:tcPr>
          <w:p>
            <w:r>
              <w:rPr>
                <w:b w:val="false"/>
                <w:bCs w:val="false"/>
                <w:sz w:val="21"/>
                <w:szCs w:val="21"/>
              </w:rPr>
              <w:t xml:space="preserve">APIs, authentication, provisioning orchestration logic</w:t>
            </w:r>
          </w:p>
        </w:tc>
      </w:tr>
      <w:tr>
        <w:tc>
          <w:tcPr>
            <w:tcW w:type="dxa" w:w="2800"/>
            <w:tcMar>
              <w:top w:type="dxa" w:w="100"/>
              <w:left w:type="dxa" w:w="120"/>
              <w:bottom w:type="dxa" w:w="100"/>
              <w:right w:type="dxa" w:w="120"/>
            </w:tcMar>
            <w:vAlign w:val="center"/>
          </w:tcPr>
          <w:p>
            <w:r>
              <w:rPr>
                <w:b w:val="false"/>
                <w:bCs w:val="false"/>
                <w:sz w:val="21"/>
                <w:szCs w:val="21"/>
              </w:rPr>
              <w:t xml:space="preserve">DevOps / Cloud Engineer</w:t>
            </w:r>
          </w:p>
        </w:tc>
        <w:tc>
          <w:tcPr>
            <w:tcW w:type="dxa" w:w="2200"/>
            <w:tcMar>
              <w:top w:type="dxa" w:w="100"/>
              <w:left w:type="dxa" w:w="120"/>
              <w:bottom w:type="dxa" w:w="100"/>
              <w:right w:type="dxa" w:w="120"/>
            </w:tcMar>
            <w:vAlign w:val="center"/>
          </w:tcPr>
          <w:p>
            <w:r>
              <w:rPr>
                <w:b w:val="false"/>
                <w:bCs w:val="false"/>
                <w:sz w:val="21"/>
                <w:szCs w:val="21"/>
              </w:rPr>
              <w:t xml:space="preserve">[Name]</w:t>
            </w:r>
          </w:p>
        </w:tc>
        <w:tc>
          <w:tcPr>
            <w:tcW w:type="dxa" w:w="4000"/>
            <w:tcMar>
              <w:top w:type="dxa" w:w="100"/>
              <w:left w:type="dxa" w:w="120"/>
              <w:bottom w:type="dxa" w:w="100"/>
              <w:right w:type="dxa" w:w="120"/>
            </w:tcMar>
            <w:vAlign w:val="center"/>
          </w:tcPr>
          <w:p>
            <w:r>
              <w:rPr>
                <w:b w:val="false"/>
                <w:bCs w:val="false"/>
                <w:sz w:val="21"/>
                <w:szCs w:val="21"/>
              </w:rPr>
              <w:t xml:space="preserve">Terraform modules, CI/CD automation, cloud deployment</w:t>
            </w:r>
          </w:p>
        </w:tc>
      </w:tr>
      <w:tr>
        <w:tc>
          <w:tcPr>
            <w:tcW w:type="dxa" w:w="2800"/>
            <w:tcMar>
              <w:top w:type="dxa" w:w="100"/>
              <w:left w:type="dxa" w:w="120"/>
              <w:bottom w:type="dxa" w:w="100"/>
              <w:right w:type="dxa" w:w="120"/>
            </w:tcMar>
            <w:vAlign w:val="center"/>
          </w:tcPr>
          <w:p>
            <w:r>
              <w:rPr>
                <w:b w:val="false"/>
                <w:bCs w:val="false"/>
                <w:sz w:val="21"/>
                <w:szCs w:val="21"/>
              </w:rPr>
              <w:t xml:space="preserve">Database / Integration Engineer</w:t>
            </w:r>
          </w:p>
        </w:tc>
        <w:tc>
          <w:tcPr>
            <w:tcW w:type="dxa" w:w="2200"/>
            <w:tcMar>
              <w:top w:type="dxa" w:w="100"/>
              <w:left w:type="dxa" w:w="120"/>
              <w:bottom w:type="dxa" w:w="100"/>
              <w:right w:type="dxa" w:w="120"/>
            </w:tcMar>
            <w:vAlign w:val="center"/>
          </w:tcPr>
          <w:p>
            <w:r>
              <w:rPr>
                <w:b w:val="false"/>
                <w:bCs w:val="false"/>
                <w:sz w:val="21"/>
                <w:szCs w:val="21"/>
              </w:rPr>
              <w:t xml:space="preserve">[Name]</w:t>
            </w:r>
          </w:p>
        </w:tc>
        <w:tc>
          <w:tcPr>
            <w:tcW w:type="dxa" w:w="4000"/>
            <w:tcMar>
              <w:top w:type="dxa" w:w="100"/>
              <w:left w:type="dxa" w:w="120"/>
              <w:bottom w:type="dxa" w:w="100"/>
              <w:right w:type="dxa" w:w="120"/>
            </w:tcMar>
            <w:vAlign w:val="center"/>
          </w:tcPr>
          <w:p>
            <w:r>
              <w:rPr>
                <w:b w:val="false"/>
                <w:bCs w:val="false"/>
                <w:sz w:val="21"/>
                <w:szCs w:val="21"/>
              </w:rPr>
              <w:t xml:space="preserve">Database design, billing API integration, data flow</w:t>
            </w:r>
          </w:p>
        </w:tc>
      </w:tr>
    </w:tbl>
    <w:p>
      <w:pPr>
        <w:spacing w:before="300"/>
      </w:pPr>
    </w:p>
    <w:p>
      <w:pPr>
        <w:spacing w:after="160" w:line="276"/>
        <w:jc w:val="both"/>
      </w:pPr>
      <w:r>
        <w:t xml:space="preserve">Project Guide / Mentor: [Mentor Name]</w:t>
      </w:r>
    </w:p>
    <w:p>
      <w:pPr>
        <w:spacing w:after="160" w:line="276"/>
        <w:jc w:val="both"/>
      </w:pPr>
      <w:r>
        <w:t xml:space="preserve">Institution: [Institution Name]</w:t>
      </w:r>
    </w:p>
    <w:p>
      <w:pPr>
        <w:sectPr>
          <w:pgSz w:w="11906" w:h="16838" w:orient="portrait"/>
          <w:pgMar w:top="1440" w:right="1440" w:bottom="1440" w:left="1440" w:header="708" w:footer="708" w:gutter="0"/>
          <w:pgNumType/>
          <w:docGrid w:linePitch="360"/>
        </w:sectPr>
      </w:pPr>
    </w:p>
    <w:p>
      <w:pPr>
        <w:pStyle w:val="Heading1"/>
        <w:spacing w:after="160" w:before="320"/>
      </w:pPr>
      <w:r>
        <w:t xml:space="preserve">Table of Contents</w:t>
      </w:r>
    </w:p>
    <w:p>
      <w:pPr>
        <w:spacing w:after="160" w:line="276"/>
        <w:jc w:val="both"/>
      </w:pPr>
      <w:r>
        <w:t xml:space="preserve">1. Introduction</w:t>
      </w:r>
    </w:p>
    <w:p>
      <w:pPr>
        <w:spacing w:after="160" w:line="276"/>
        <w:jc w:val="both"/>
      </w:pPr>
      <w:r>
        <w:t xml:space="preserve">2. Problem Statement</w:t>
      </w:r>
    </w:p>
    <w:p>
      <w:pPr>
        <w:spacing w:after="160" w:line="276"/>
        <w:jc w:val="both"/>
      </w:pPr>
      <w:r>
        <w:t xml:space="preserve">3. Objectives</w:t>
      </w:r>
    </w:p>
    <w:p>
      <w:pPr>
        <w:spacing w:after="160" w:line="276"/>
        <w:jc w:val="both"/>
      </w:pPr>
      <w:r>
        <w:t xml:space="preserve">4. Scope</w:t>
      </w:r>
    </w:p>
    <w:p>
      <w:pPr>
        <w:spacing w:after="160" w:line="276"/>
        <w:jc w:val="both"/>
      </w:pPr>
      <w:r>
        <w:t xml:space="preserve">5. Existing Systems and Related Work</w:t>
      </w:r>
    </w:p>
    <w:p>
      <w:pPr>
        <w:spacing w:after="160" w:line="276"/>
        <w:jc w:val="both"/>
      </w:pPr>
      <w:r>
        <w:t xml:space="preserve">6. System Architecture</w:t>
      </w:r>
    </w:p>
    <w:p>
      <w:pPr>
        <w:spacing w:after="160" w:line="276"/>
        <w:jc w:val="both"/>
      </w:pPr>
      <w:r>
        <w:t xml:space="preserve">7. Technology Stack</w:t>
      </w:r>
    </w:p>
    <w:p>
      <w:pPr>
        <w:spacing w:after="160" w:line="276"/>
        <w:jc w:val="both"/>
      </w:pPr>
      <w:r>
        <w:t xml:space="preserve">8. Methodology</w:t>
      </w:r>
    </w:p>
    <w:p>
      <w:pPr>
        <w:spacing w:after="160" w:line="276"/>
        <w:jc w:val="both"/>
      </w:pPr>
      <w:r>
        <w:t xml:space="preserve">9. Team Roles and Responsibilities</w:t>
      </w:r>
    </w:p>
    <w:p>
      <w:pPr>
        <w:spacing w:after="160" w:line="276"/>
        <w:jc w:val="both"/>
      </w:pPr>
      <w:r>
        <w:t xml:space="preserve">10. Expected Outcome</w:t>
      </w:r>
    </w:p>
    <w:p>
      <w:pPr>
        <w:spacing w:after="160" w:line="276"/>
        <w:jc w:val="both"/>
      </w:pPr>
      <w:r>
        <w:t xml:space="preserve">11. Future Scope</w:t>
      </w:r>
    </w:p>
    <w:p>
      <w:pPr>
        <w:spacing w:after="160" w:line="276"/>
        <w:jc w:val="both"/>
      </w:pPr>
      <w:r>
        <w:t xml:space="preserve">12. References</w:t>
      </w:r>
    </w:p>
    <w:p>
      <w:r>
        <w:br w:type="page"/>
      </w:r>
    </w:p>
    <w:p>
      <w:pPr>
        <w:pStyle w:val="Heading1"/>
        <w:spacing w:after="160" w:before="320"/>
      </w:pPr>
      <w:r>
        <w:t xml:space="preserve">1. Introduction</w:t>
      </w:r>
    </w:p>
    <w:p>
      <w:pPr>
        <w:spacing w:after="160" w:line="276"/>
        <w:jc w:val="both"/>
      </w:pPr>
      <w:r>
        <w:t xml:space="preserve">Modern software teams increasingly build and ship independent services, but the process of provisioning cloud infrastructure and configuring deployment pipelines for each new service remains largely manual. Developers must request resources from operations teams, wait for approvals, and manually wire up CI/CD, which slows down delivery and creates inconsistent, error-prone setups across an organization. This challenge has given rise to the discipline of platform engineering, where organizations such as Spotify (Backstage), Netflix, and Uber have built internal self-service platforms that abstract away this complexity for developers.</w:t>
      </w:r>
    </w:p>
    <w:p>
      <w:pPr>
        <w:spacing w:after="160" w:line="276"/>
        <w:jc w:val="both"/>
      </w:pPr>
      <w:r>
        <w:t xml:space="preserve">This project proposes and implements a simplified Internal Developer Platform (IDP) that allows a developer to provision a new, fully working service — complete with cloud infrastructure, a CI/CD pipeline, and monitoring — through a self-service web portal, without manually touching the cloud console.</w:t>
      </w:r>
    </w:p>
    <w:p>
      <w:pPr>
        <w:pStyle w:val="Heading1"/>
        <w:spacing w:after="160" w:before="320"/>
      </w:pPr>
      <w:r>
        <w:t xml:space="preserve">2. Problem Statement</w:t>
      </w:r>
    </w:p>
    <w:p>
      <w:pPr>
        <w:spacing w:after="160" w:line="276"/>
        <w:jc w:val="both"/>
      </w:pPr>
      <w:r>
        <w:t xml:space="preserve">Provisioning infrastructure and CI/CD for a new application service today typically requires manual coordination between developers and DevOps/platform teams. This results in slow turnaround times, inconsistent infrastructure configurations across teams, limited visibility into per-service cloud costs, and an overall dependency on specialized DevOps knowledge that not every developer has. There is a need for a self-service system that standardizes and automates this workflow while giving developers visibility into the health, deployment status, and cost of the services they own.</w:t>
      </w:r>
    </w:p>
    <w:p>
      <w:pPr>
        <w:pStyle w:val="Heading1"/>
        <w:spacing w:after="160" w:before="320"/>
      </w:pPr>
      <w:r>
        <w:t xml:space="preserve">3. Objectives</w:t>
      </w:r>
    </w:p>
    <w:p>
      <w:pPr>
        <w:pStyle w:val="ListParagraph"/>
        <w:numPr>
          <w:ilvl w:val="0"/>
          <w:numId w:val="1"/>
        </w:numPr>
        <w:spacing w:after="80" w:line="276"/>
      </w:pPr>
      <w:r>
        <w:t xml:space="preserve">To automate cloud infrastructure provisioning using Infrastructure-as-Code (Terraform).</w:t>
      </w:r>
    </w:p>
    <w:p>
      <w:pPr>
        <w:pStyle w:val="ListParagraph"/>
        <w:numPr>
          <w:ilvl w:val="0"/>
          <w:numId w:val="1"/>
        </w:numPr>
        <w:spacing w:after="80" w:line="276"/>
      </w:pPr>
      <w:r>
        <w:t xml:space="preserve">To automatically configure a CI/CD pipeline for every newly created service.</w:t>
      </w:r>
    </w:p>
    <w:p>
      <w:pPr>
        <w:pStyle w:val="ListParagraph"/>
        <w:numPr>
          <w:ilvl w:val="0"/>
          <w:numId w:val="1"/>
        </w:numPr>
        <w:spacing w:after="80" w:line="276"/>
      </w:pPr>
      <w:r>
        <w:t xml:space="preserve">To provide a centralized dashboard for monitoring service health, deployment history, and status.</w:t>
      </w:r>
    </w:p>
    <w:p>
      <w:pPr>
        <w:pStyle w:val="ListParagraph"/>
        <w:numPr>
          <w:ilvl w:val="0"/>
          <w:numId w:val="1"/>
        </w:numPr>
        <w:spacing w:after="80" w:line="276"/>
      </w:pPr>
      <w:r>
        <w:t xml:space="preserve">To integrate cloud billing data and display per-service infrastructure cost.</w:t>
      </w:r>
    </w:p>
    <w:p>
      <w:pPr>
        <w:pStyle w:val="ListParagraph"/>
        <w:numPr>
          <w:ilvl w:val="0"/>
          <w:numId w:val="1"/>
        </w:numPr>
        <w:spacing w:after="80" w:line="276"/>
      </w:pPr>
      <w:r>
        <w:t xml:space="preserve">To reduce developer dependency on manual DevOps intervention for standard service setups.</w:t>
      </w:r>
    </w:p>
    <w:p>
      <w:pPr>
        <w:pStyle w:val="Heading1"/>
        <w:spacing w:after="160" w:before="320"/>
      </w:pPr>
      <w:r>
        <w:t xml:space="preserve">4. Scope</w:t>
      </w:r>
    </w:p>
    <w:p>
      <w:pPr>
        <w:spacing w:after="160" w:line="276"/>
        <w:jc w:val="both"/>
      </w:pPr>
      <w:r>
        <w:t xml:space="preserve">The system will support a defined set of service templates (for example, a Node.js API with a PostgreSQL database) and will automate repository creation, infrastructure provisioning, and pipeline configuration for these templates on a public cloud provider (AWS or GCP). The platform will provide role-based access so that developers can manage only their own services. Cost data will be pulled from the cloud provider's billing API and displayed per service. Advanced enterprise features such as multi-cloud support, custom template authoring by end users, and production-grade high availability are considered out of scope for this project and are noted as potential future work.</w:t>
      </w:r>
    </w:p>
    <w:p>
      <w:pPr>
        <w:pStyle w:val="Heading1"/>
        <w:spacing w:after="160" w:before="320"/>
      </w:pPr>
      <w:r>
        <w:t xml:space="preserve">5. Existing Systems and Related Work</w:t>
      </w:r>
    </w:p>
    <w:p>
      <w:pPr>
        <w:spacing w:after="160" w:line="276"/>
        <w:jc w:val="both"/>
      </w:pPr>
      <w:r>
        <w:t xml:space="preserve">Several industry tools address parts of this problem individually. Backstage, developed by Spotify, provides a service catalog and software templates but does not itself provision cloud infrastructure — it typically hands off to other tools. Terraform, by HashiCorp, provides infrastructure-as-code capabilities but has no built-in developer-facing self-service interface. Similarly, CI/CD platforms such as GitHub Actions and Jenkins automate build and deployment but operate independently of infrastructure provisioning and cost visibility. This project differentiates itself by combining template-based service creation, automated infrastructure provisioning, CI/CD configuration, and cost monitoring into a single, unified, self-service workflow.</w:t>
      </w:r>
    </w:p>
    <w:p>
      <w:pPr>
        <w:pStyle w:val="Heading1"/>
        <w:spacing w:after="160" w:before="320"/>
      </w:pPr>
      <w:r>
        <w:t xml:space="preserve">6. System Architecture</w:t>
      </w:r>
    </w:p>
    <w:p>
      <w:pPr>
        <w:spacing w:after="160" w:line="276"/>
        <w:jc w:val="both"/>
      </w:pPr>
      <w:r>
        <w:t xml:space="preserve">The system follows a three-tier architecture consisting of a frontend web portal, a backend orchestration service, and supporting infrastructure and third-party integrations.</w:t>
      </w:r>
    </w:p>
    <w:p>
      <w:pPr>
        <w:pStyle w:val="Heading2"/>
        <w:spacing w:after="120" w:before="240"/>
      </w:pPr>
      <w:r>
        <w:t xml:space="preserve">6.1 High-Level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100"/>
              <w:left w:type="dxa" w:w="120"/>
              <w:bottom w:type="dxa" w:w="100"/>
              <w:right w:type="dxa" w:w="120"/>
            </w:tcMar>
            <w:vAlign w:val="center"/>
          </w:tcPr>
          <w:p>
            <w:r>
              <w:rPr>
                <w:b/>
                <w:bCs/>
                <w:color w:val="FFFFFF"/>
                <w:sz w:val="21"/>
                <w:szCs w:val="21"/>
              </w:rPr>
              <w:t xml:space="preserve">Component</w:t>
            </w:r>
          </w:p>
        </w:tc>
        <w:tc>
          <w:tcPr>
            <w:tcW w:type="dxa" w:w="5800"/>
            <w:shd w:fill="1F4E79" w:val="clear"/>
            <w:tcMar>
              <w:top w:type="dxa" w:w="100"/>
              <w:left w:type="dxa" w:w="120"/>
              <w:bottom w:type="dxa" w:w="100"/>
              <w:right w:type="dxa" w:w="120"/>
            </w:tcMar>
            <w:vAlign w:val="center"/>
          </w:tcPr>
          <w:p>
            <w:r>
              <w:rPr>
                <w:b/>
                <w:bCs/>
                <w:color w:val="FFFFFF"/>
                <w:sz w:val="21"/>
                <w:szCs w:val="21"/>
              </w:rPr>
              <w:t xml:space="preserve">Responsibility</w:t>
            </w:r>
          </w:p>
        </w:tc>
      </w:tr>
      <w:tr>
        <w:tc>
          <w:tcPr>
            <w:tcW w:type="dxa" w:w="3200"/>
            <w:tcMar>
              <w:top w:type="dxa" w:w="100"/>
              <w:left w:type="dxa" w:w="120"/>
              <w:bottom w:type="dxa" w:w="100"/>
              <w:right w:type="dxa" w:w="120"/>
            </w:tcMar>
            <w:vAlign w:val="center"/>
          </w:tcPr>
          <w:p>
            <w:r>
              <w:rPr>
                <w:b w:val="false"/>
                <w:bCs w:val="false"/>
                <w:sz w:val="21"/>
                <w:szCs w:val="21"/>
              </w:rPr>
              <w:t xml:space="preserve">Web Portal (Frontend)</w:t>
            </w:r>
          </w:p>
        </w:tc>
        <w:tc>
          <w:tcPr>
            <w:tcW w:type="dxa" w:w="5800"/>
            <w:tcMar>
              <w:top w:type="dxa" w:w="100"/>
              <w:left w:type="dxa" w:w="120"/>
              <w:bottom w:type="dxa" w:w="100"/>
              <w:right w:type="dxa" w:w="120"/>
            </w:tcMar>
            <w:vAlign w:val="center"/>
          </w:tcPr>
          <w:p>
            <w:r>
              <w:rPr>
                <w:b w:val="false"/>
                <w:bCs w:val="false"/>
                <w:sz w:val="21"/>
                <w:szCs w:val="21"/>
              </w:rPr>
              <w:t xml:space="preserve">Service creation form, service catalog, dashboard with health/cost/deployment views</w:t>
            </w:r>
          </w:p>
        </w:tc>
      </w:tr>
      <w:tr>
        <w:tc>
          <w:tcPr>
            <w:tcW w:type="dxa" w:w="3200"/>
            <w:tcMar>
              <w:top w:type="dxa" w:w="100"/>
              <w:left w:type="dxa" w:w="120"/>
              <w:bottom w:type="dxa" w:w="100"/>
              <w:right w:type="dxa" w:w="120"/>
            </w:tcMar>
            <w:vAlign w:val="center"/>
          </w:tcPr>
          <w:p>
            <w:r>
              <w:rPr>
                <w:b w:val="false"/>
                <w:bCs w:val="false"/>
                <w:sz w:val="21"/>
                <w:szCs w:val="21"/>
              </w:rPr>
              <w:t xml:space="preserve">Backend / Orchestration API</w:t>
            </w:r>
          </w:p>
        </w:tc>
        <w:tc>
          <w:tcPr>
            <w:tcW w:type="dxa" w:w="5800"/>
            <w:tcMar>
              <w:top w:type="dxa" w:w="100"/>
              <w:left w:type="dxa" w:w="120"/>
              <w:bottom w:type="dxa" w:w="100"/>
              <w:right w:type="dxa" w:w="120"/>
            </w:tcMar>
            <w:vAlign w:val="center"/>
          </w:tcPr>
          <w:p>
            <w:r>
              <w:rPr>
                <w:b w:val="false"/>
                <w:bCs w:val="false"/>
                <w:sz w:val="21"/>
                <w:szCs w:val="21"/>
              </w:rPr>
              <w:t xml:space="preserve">Handles authentication, template selection, triggers provisioning jobs, exposes REST APIs</w:t>
            </w:r>
          </w:p>
        </w:tc>
      </w:tr>
      <w:tr>
        <w:tc>
          <w:tcPr>
            <w:tcW w:type="dxa" w:w="3200"/>
            <w:tcMar>
              <w:top w:type="dxa" w:w="100"/>
              <w:left w:type="dxa" w:w="120"/>
              <w:bottom w:type="dxa" w:w="100"/>
              <w:right w:type="dxa" w:w="120"/>
            </w:tcMar>
            <w:vAlign w:val="center"/>
          </w:tcPr>
          <w:p>
            <w:r>
              <w:rPr>
                <w:b w:val="false"/>
                <w:bCs w:val="false"/>
                <w:sz w:val="21"/>
                <w:szCs w:val="21"/>
              </w:rPr>
              <w:t xml:space="preserve">Provisioning Engine</w:t>
            </w:r>
          </w:p>
        </w:tc>
        <w:tc>
          <w:tcPr>
            <w:tcW w:type="dxa" w:w="5800"/>
            <w:tcMar>
              <w:top w:type="dxa" w:w="100"/>
              <w:left w:type="dxa" w:w="120"/>
              <w:bottom w:type="dxa" w:w="100"/>
              <w:right w:type="dxa" w:w="120"/>
            </w:tcMar>
            <w:vAlign w:val="center"/>
          </w:tcPr>
          <w:p>
            <w:r>
              <w:rPr>
                <w:b w:val="false"/>
                <w:bCs w:val="false"/>
                <w:sz w:val="21"/>
                <w:szCs w:val="21"/>
              </w:rPr>
              <w:t xml:space="preserve">Executes Terraform modules to create real cloud infrastructure per request</w:t>
            </w:r>
          </w:p>
        </w:tc>
      </w:tr>
      <w:tr>
        <w:tc>
          <w:tcPr>
            <w:tcW w:type="dxa" w:w="3200"/>
            <w:tcMar>
              <w:top w:type="dxa" w:w="100"/>
              <w:left w:type="dxa" w:w="120"/>
              <w:bottom w:type="dxa" w:w="100"/>
              <w:right w:type="dxa" w:w="120"/>
            </w:tcMar>
            <w:vAlign w:val="center"/>
          </w:tcPr>
          <w:p>
            <w:r>
              <w:rPr>
                <w:b w:val="false"/>
                <w:bCs w:val="false"/>
                <w:sz w:val="21"/>
                <w:szCs w:val="21"/>
              </w:rPr>
              <w:t xml:space="preserve">CI/CD Integrator</w:t>
            </w:r>
          </w:p>
        </w:tc>
        <w:tc>
          <w:tcPr>
            <w:tcW w:type="dxa" w:w="5800"/>
            <w:tcMar>
              <w:top w:type="dxa" w:w="100"/>
              <w:left w:type="dxa" w:w="120"/>
              <w:bottom w:type="dxa" w:w="100"/>
              <w:right w:type="dxa" w:w="120"/>
            </w:tcMar>
            <w:vAlign w:val="center"/>
          </w:tcPr>
          <w:p>
            <w:r>
              <w:rPr>
                <w:b w:val="false"/>
                <w:bCs w:val="false"/>
                <w:sz w:val="21"/>
                <w:szCs w:val="21"/>
              </w:rPr>
              <w:t xml:space="preserve">Generates and commits pipeline configuration to the newly created repository</w:t>
            </w:r>
          </w:p>
        </w:tc>
      </w:tr>
      <w:tr>
        <w:tc>
          <w:tcPr>
            <w:tcW w:type="dxa" w:w="3200"/>
            <w:tcMar>
              <w:top w:type="dxa" w:w="100"/>
              <w:left w:type="dxa" w:w="120"/>
              <w:bottom w:type="dxa" w:w="100"/>
              <w:right w:type="dxa" w:w="120"/>
            </w:tcMar>
            <w:vAlign w:val="center"/>
          </w:tcPr>
          <w:p>
            <w:r>
              <w:rPr>
                <w:b w:val="false"/>
                <w:bCs w:val="false"/>
                <w:sz w:val="21"/>
                <w:szCs w:val="21"/>
              </w:rPr>
              <w:t xml:space="preserve">Database</w:t>
            </w:r>
          </w:p>
        </w:tc>
        <w:tc>
          <w:tcPr>
            <w:tcW w:type="dxa" w:w="5800"/>
            <w:tcMar>
              <w:top w:type="dxa" w:w="100"/>
              <w:left w:type="dxa" w:w="120"/>
              <w:bottom w:type="dxa" w:w="100"/>
              <w:right w:type="dxa" w:w="120"/>
            </w:tcMar>
            <w:vAlign w:val="center"/>
          </w:tcPr>
          <w:p>
            <w:r>
              <w:rPr>
                <w:b w:val="false"/>
                <w:bCs w:val="false"/>
                <w:sz w:val="21"/>
                <w:szCs w:val="21"/>
              </w:rPr>
              <w:t xml:space="preserve">Stores users, teams, services, templates, provisioning jobs, and deployment history</w:t>
            </w:r>
          </w:p>
        </w:tc>
      </w:tr>
      <w:tr>
        <w:tc>
          <w:tcPr>
            <w:tcW w:type="dxa" w:w="3200"/>
            <w:tcMar>
              <w:top w:type="dxa" w:w="100"/>
              <w:left w:type="dxa" w:w="120"/>
              <w:bottom w:type="dxa" w:w="100"/>
              <w:right w:type="dxa" w:w="120"/>
            </w:tcMar>
            <w:vAlign w:val="center"/>
          </w:tcPr>
          <w:p>
            <w:r>
              <w:rPr>
                <w:b w:val="false"/>
                <w:bCs w:val="false"/>
                <w:sz w:val="21"/>
                <w:szCs w:val="21"/>
              </w:rPr>
              <w:t xml:space="preserve">Cost Integration Module</w:t>
            </w:r>
          </w:p>
        </w:tc>
        <w:tc>
          <w:tcPr>
            <w:tcW w:type="dxa" w:w="5800"/>
            <w:tcMar>
              <w:top w:type="dxa" w:w="100"/>
              <w:left w:type="dxa" w:w="120"/>
              <w:bottom w:type="dxa" w:w="100"/>
              <w:right w:type="dxa" w:w="120"/>
            </w:tcMar>
            <w:vAlign w:val="center"/>
          </w:tcPr>
          <w:p>
            <w:r>
              <w:rPr>
                <w:b w:val="false"/>
                <w:bCs w:val="false"/>
                <w:sz w:val="21"/>
                <w:szCs w:val="21"/>
              </w:rPr>
              <w:t xml:space="preserve">Queries cloud billing APIs and aggregates cost per service</w:t>
            </w:r>
          </w:p>
        </w:tc>
      </w:tr>
    </w:tbl>
    <w:p>
      <w:pPr>
        <w:pStyle w:val="Heading2"/>
        <w:spacing w:after="120" w:before="240"/>
      </w:pPr>
      <w:r>
        <w:t xml:space="preserve">6.2 Request Flow</w:t>
      </w:r>
    </w:p>
    <w:p>
      <w:pPr>
        <w:pStyle w:val="ListParagraph"/>
        <w:numPr>
          <w:ilvl w:val="0"/>
          <w:numId w:val="2"/>
        </w:numPr>
        <w:spacing w:after="80" w:line="276"/>
      </w:pPr>
      <w:r>
        <w:t xml:space="preserve">Developer logs into the web portal and selects a service template.</w:t>
      </w:r>
    </w:p>
    <w:p>
      <w:pPr>
        <w:pStyle w:val="ListParagraph"/>
        <w:numPr>
          <w:ilvl w:val="0"/>
          <w:numId w:val="2"/>
        </w:numPr>
        <w:spacing w:after="80" w:line="276"/>
      </w:pPr>
      <w:r>
        <w:t xml:space="preserve">Backend validates the request and creates a record in the database.</w:t>
      </w:r>
    </w:p>
    <w:p>
      <w:pPr>
        <w:pStyle w:val="ListParagraph"/>
        <w:numPr>
          <w:ilvl w:val="0"/>
          <w:numId w:val="2"/>
        </w:numPr>
        <w:spacing w:after="80" w:line="276"/>
      </w:pPr>
      <w:r>
        <w:t xml:space="preserve">A new source code repository is generated from the chosen template.</w:t>
      </w:r>
    </w:p>
    <w:p>
      <w:pPr>
        <w:pStyle w:val="ListParagraph"/>
        <w:numPr>
          <w:ilvl w:val="0"/>
          <w:numId w:val="2"/>
        </w:numPr>
        <w:spacing w:after="80" w:line="276"/>
      </w:pPr>
      <w:r>
        <w:t xml:space="preserve">The provisioning engine triggers Terraform to create the required cloud resources.</w:t>
      </w:r>
    </w:p>
    <w:p>
      <w:pPr>
        <w:pStyle w:val="ListParagraph"/>
        <w:numPr>
          <w:ilvl w:val="0"/>
          <w:numId w:val="2"/>
        </w:numPr>
        <w:spacing w:after="80" w:line="276"/>
      </w:pPr>
      <w:r>
        <w:t xml:space="preserve">A CI/CD pipeline configuration is generated and linked to the new repository.</w:t>
      </w:r>
    </w:p>
    <w:p>
      <w:pPr>
        <w:pStyle w:val="ListParagraph"/>
        <w:numPr>
          <w:ilvl w:val="0"/>
          <w:numId w:val="2"/>
        </w:numPr>
        <w:spacing w:after="80" w:line="276"/>
      </w:pPr>
      <w:r>
        <w:t xml:space="preserve">The dashboard is updated to reflect the new service's status, deployment history, and cost.</w:t>
      </w:r>
    </w:p>
    <w:p>
      <w:pPr>
        <w:pStyle w:val="Heading1"/>
        <w:spacing w:after="160" w:before="320"/>
      </w:pPr>
      <w:r>
        <w:t xml:space="preserve">7.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100"/>
              <w:left w:type="dxa" w:w="120"/>
              <w:bottom w:type="dxa" w:w="100"/>
              <w:right w:type="dxa" w:w="120"/>
            </w:tcMar>
            <w:vAlign w:val="center"/>
          </w:tcPr>
          <w:p>
            <w:r>
              <w:rPr>
                <w:b/>
                <w:bCs/>
                <w:color w:val="FFFFFF"/>
                <w:sz w:val="21"/>
                <w:szCs w:val="21"/>
              </w:rPr>
              <w:t xml:space="preserve">Layer</w:t>
            </w:r>
          </w:p>
        </w:tc>
        <w:tc>
          <w:tcPr>
            <w:tcW w:type="dxa" w:w="5800"/>
            <w:shd w:fill="1F4E79" w:val="clear"/>
            <w:tcMar>
              <w:top w:type="dxa" w:w="100"/>
              <w:left w:type="dxa" w:w="120"/>
              <w:bottom w:type="dxa" w:w="100"/>
              <w:right w:type="dxa" w:w="120"/>
            </w:tcMar>
            <w:vAlign w:val="center"/>
          </w:tcPr>
          <w:p>
            <w:r>
              <w:rPr>
                <w:b/>
                <w:bCs/>
                <w:color w:val="FFFFFF"/>
                <w:sz w:val="21"/>
                <w:szCs w:val="21"/>
              </w:rPr>
              <w:t xml:space="preserve">Technology</w:t>
            </w:r>
          </w:p>
        </w:tc>
      </w:tr>
      <w:tr>
        <w:tc>
          <w:tcPr>
            <w:tcW w:type="dxa" w:w="3200"/>
            <w:tcMar>
              <w:top w:type="dxa" w:w="100"/>
              <w:left w:type="dxa" w:w="120"/>
              <w:bottom w:type="dxa" w:w="100"/>
              <w:right w:type="dxa" w:w="120"/>
            </w:tcMar>
            <w:vAlign w:val="center"/>
          </w:tcPr>
          <w:p>
            <w:r>
              <w:rPr>
                <w:b w:val="false"/>
                <w:bCs w:val="false"/>
                <w:sz w:val="21"/>
                <w:szCs w:val="21"/>
              </w:rPr>
              <w:t xml:space="preserve">Frontend</w:t>
            </w:r>
          </w:p>
        </w:tc>
        <w:tc>
          <w:tcPr>
            <w:tcW w:type="dxa" w:w="5800"/>
            <w:tcMar>
              <w:top w:type="dxa" w:w="100"/>
              <w:left w:type="dxa" w:w="120"/>
              <w:bottom w:type="dxa" w:w="100"/>
              <w:right w:type="dxa" w:w="120"/>
            </w:tcMar>
            <w:vAlign w:val="center"/>
          </w:tcPr>
          <w:p>
            <w:r>
              <w:rPr>
                <w:b w:val="false"/>
                <w:bCs w:val="false"/>
                <w:sz w:val="21"/>
                <w:szCs w:val="21"/>
              </w:rPr>
              <w:t xml:space="preserve">React.js</w:t>
            </w:r>
          </w:p>
        </w:tc>
      </w:tr>
      <w:tr>
        <w:tc>
          <w:tcPr>
            <w:tcW w:type="dxa" w:w="3200"/>
            <w:tcMar>
              <w:top w:type="dxa" w:w="100"/>
              <w:left w:type="dxa" w:w="120"/>
              <w:bottom w:type="dxa" w:w="100"/>
              <w:right w:type="dxa" w:w="120"/>
            </w:tcMar>
            <w:vAlign w:val="center"/>
          </w:tcPr>
          <w:p>
            <w:r>
              <w:rPr>
                <w:b w:val="false"/>
                <w:bCs w:val="false"/>
                <w:sz w:val="21"/>
                <w:szCs w:val="21"/>
              </w:rPr>
              <w:t xml:space="preserve">Backend</w:t>
            </w:r>
          </w:p>
        </w:tc>
        <w:tc>
          <w:tcPr>
            <w:tcW w:type="dxa" w:w="5800"/>
            <w:tcMar>
              <w:top w:type="dxa" w:w="100"/>
              <w:left w:type="dxa" w:w="120"/>
              <w:bottom w:type="dxa" w:w="100"/>
              <w:right w:type="dxa" w:w="120"/>
            </w:tcMar>
            <w:vAlign w:val="center"/>
          </w:tcPr>
          <w:p>
            <w:r>
              <w:rPr>
                <w:b w:val="false"/>
                <w:bCs w:val="false"/>
                <w:sz w:val="21"/>
                <w:szCs w:val="21"/>
              </w:rPr>
              <w:t xml:space="preserve">Node.js / Go</w:t>
            </w:r>
          </w:p>
        </w:tc>
      </w:tr>
      <w:tr>
        <w:tc>
          <w:tcPr>
            <w:tcW w:type="dxa" w:w="3200"/>
            <w:tcMar>
              <w:top w:type="dxa" w:w="100"/>
              <w:left w:type="dxa" w:w="120"/>
              <w:bottom w:type="dxa" w:w="100"/>
              <w:right w:type="dxa" w:w="120"/>
            </w:tcMar>
            <w:vAlign w:val="center"/>
          </w:tcPr>
          <w:p>
            <w:r>
              <w:rPr>
                <w:b w:val="false"/>
                <w:bCs w:val="false"/>
                <w:sz w:val="21"/>
                <w:szCs w:val="21"/>
              </w:rPr>
              <w:t xml:space="preserve">Infrastructure as Code</w:t>
            </w:r>
          </w:p>
        </w:tc>
        <w:tc>
          <w:tcPr>
            <w:tcW w:type="dxa" w:w="5800"/>
            <w:tcMar>
              <w:top w:type="dxa" w:w="100"/>
              <w:left w:type="dxa" w:w="120"/>
              <w:bottom w:type="dxa" w:w="100"/>
              <w:right w:type="dxa" w:w="120"/>
            </w:tcMar>
            <w:vAlign w:val="center"/>
          </w:tcPr>
          <w:p>
            <w:r>
              <w:rPr>
                <w:b w:val="false"/>
                <w:bCs w:val="false"/>
                <w:sz w:val="21"/>
                <w:szCs w:val="21"/>
              </w:rPr>
              <w:t xml:space="preserve">Terraform</w:t>
            </w:r>
          </w:p>
        </w:tc>
      </w:tr>
      <w:tr>
        <w:tc>
          <w:tcPr>
            <w:tcW w:type="dxa" w:w="3200"/>
            <w:tcMar>
              <w:top w:type="dxa" w:w="100"/>
              <w:left w:type="dxa" w:w="120"/>
              <w:bottom w:type="dxa" w:w="100"/>
              <w:right w:type="dxa" w:w="120"/>
            </w:tcMar>
            <w:vAlign w:val="center"/>
          </w:tcPr>
          <w:p>
            <w:r>
              <w:rPr>
                <w:b w:val="false"/>
                <w:bCs w:val="false"/>
                <w:sz w:val="21"/>
                <w:szCs w:val="21"/>
              </w:rPr>
              <w:t xml:space="preserve">Containerization / Orchestration</w:t>
            </w:r>
          </w:p>
        </w:tc>
        <w:tc>
          <w:tcPr>
            <w:tcW w:type="dxa" w:w="5800"/>
            <w:tcMar>
              <w:top w:type="dxa" w:w="100"/>
              <w:left w:type="dxa" w:w="120"/>
              <w:bottom w:type="dxa" w:w="100"/>
              <w:right w:type="dxa" w:w="120"/>
            </w:tcMar>
            <w:vAlign w:val="center"/>
          </w:tcPr>
          <w:p>
            <w:r>
              <w:rPr>
                <w:b w:val="false"/>
                <w:bCs w:val="false"/>
                <w:sz w:val="21"/>
                <w:szCs w:val="21"/>
              </w:rPr>
              <w:t xml:space="preserve">Docker, Kubernetes</w:t>
            </w:r>
          </w:p>
        </w:tc>
      </w:tr>
      <w:tr>
        <w:tc>
          <w:tcPr>
            <w:tcW w:type="dxa" w:w="3200"/>
            <w:tcMar>
              <w:top w:type="dxa" w:w="100"/>
              <w:left w:type="dxa" w:w="120"/>
              <w:bottom w:type="dxa" w:w="100"/>
              <w:right w:type="dxa" w:w="120"/>
            </w:tcMar>
            <w:vAlign w:val="center"/>
          </w:tcPr>
          <w:p>
            <w:r>
              <w:rPr>
                <w:b w:val="false"/>
                <w:bCs w:val="false"/>
                <w:sz w:val="21"/>
                <w:szCs w:val="21"/>
              </w:rPr>
              <w:t xml:space="preserve">Database</w:t>
            </w:r>
          </w:p>
        </w:tc>
        <w:tc>
          <w:tcPr>
            <w:tcW w:type="dxa" w:w="5800"/>
            <w:tcMar>
              <w:top w:type="dxa" w:w="100"/>
              <w:left w:type="dxa" w:w="120"/>
              <w:bottom w:type="dxa" w:w="100"/>
              <w:right w:type="dxa" w:w="120"/>
            </w:tcMar>
            <w:vAlign w:val="center"/>
          </w:tcPr>
          <w:p>
            <w:r>
              <w:rPr>
                <w:b w:val="false"/>
                <w:bCs w:val="false"/>
                <w:sz w:val="21"/>
                <w:szCs w:val="21"/>
              </w:rPr>
              <w:t xml:space="preserve">PostgreSQL</w:t>
            </w:r>
          </w:p>
        </w:tc>
      </w:tr>
      <w:tr>
        <w:tc>
          <w:tcPr>
            <w:tcW w:type="dxa" w:w="3200"/>
            <w:tcMar>
              <w:top w:type="dxa" w:w="100"/>
              <w:left w:type="dxa" w:w="120"/>
              <w:bottom w:type="dxa" w:w="100"/>
              <w:right w:type="dxa" w:w="120"/>
            </w:tcMar>
            <w:vAlign w:val="center"/>
          </w:tcPr>
          <w:p>
            <w:r>
              <w:rPr>
                <w:b w:val="false"/>
                <w:bCs w:val="false"/>
                <w:sz w:val="21"/>
                <w:szCs w:val="21"/>
              </w:rPr>
              <w:t xml:space="preserve">CI/CD</w:t>
            </w:r>
          </w:p>
        </w:tc>
        <w:tc>
          <w:tcPr>
            <w:tcW w:type="dxa" w:w="5800"/>
            <w:tcMar>
              <w:top w:type="dxa" w:w="100"/>
              <w:left w:type="dxa" w:w="120"/>
              <w:bottom w:type="dxa" w:w="100"/>
              <w:right w:type="dxa" w:w="120"/>
            </w:tcMar>
            <w:vAlign w:val="center"/>
          </w:tcPr>
          <w:p>
            <w:r>
              <w:rPr>
                <w:b w:val="false"/>
                <w:bCs w:val="false"/>
                <w:sz w:val="21"/>
                <w:szCs w:val="21"/>
              </w:rPr>
              <w:t xml:space="preserve">GitHub Actions</w:t>
            </w:r>
          </w:p>
        </w:tc>
      </w:tr>
      <w:tr>
        <w:tc>
          <w:tcPr>
            <w:tcW w:type="dxa" w:w="3200"/>
            <w:tcMar>
              <w:top w:type="dxa" w:w="100"/>
              <w:left w:type="dxa" w:w="120"/>
              <w:bottom w:type="dxa" w:w="100"/>
              <w:right w:type="dxa" w:w="120"/>
            </w:tcMar>
            <w:vAlign w:val="center"/>
          </w:tcPr>
          <w:p>
            <w:r>
              <w:rPr>
                <w:b w:val="false"/>
                <w:bCs w:val="false"/>
                <w:sz w:val="21"/>
                <w:szCs w:val="21"/>
              </w:rPr>
              <w:t xml:space="preserve">Cloud Provider</w:t>
            </w:r>
          </w:p>
        </w:tc>
        <w:tc>
          <w:tcPr>
            <w:tcW w:type="dxa" w:w="5800"/>
            <w:tcMar>
              <w:top w:type="dxa" w:w="100"/>
              <w:left w:type="dxa" w:w="120"/>
              <w:bottom w:type="dxa" w:w="100"/>
              <w:right w:type="dxa" w:w="120"/>
            </w:tcMar>
            <w:vAlign w:val="center"/>
          </w:tcPr>
          <w:p>
            <w:r>
              <w:rPr>
                <w:b w:val="false"/>
                <w:bCs w:val="false"/>
                <w:sz w:val="21"/>
                <w:szCs w:val="21"/>
              </w:rPr>
              <w:t xml:space="preserve">AWS / GCP</w:t>
            </w:r>
          </w:p>
        </w:tc>
      </w:tr>
      <w:tr>
        <w:tc>
          <w:tcPr>
            <w:tcW w:type="dxa" w:w="3200"/>
            <w:tcMar>
              <w:top w:type="dxa" w:w="100"/>
              <w:left w:type="dxa" w:w="120"/>
              <w:bottom w:type="dxa" w:w="100"/>
              <w:right w:type="dxa" w:w="120"/>
            </w:tcMar>
            <w:vAlign w:val="center"/>
          </w:tcPr>
          <w:p>
            <w:r>
              <w:rPr>
                <w:b w:val="false"/>
                <w:bCs w:val="false"/>
                <w:sz w:val="21"/>
                <w:szCs w:val="21"/>
              </w:rPr>
              <w:t xml:space="preserve">Cost Monitoring</w:t>
            </w:r>
          </w:p>
        </w:tc>
        <w:tc>
          <w:tcPr>
            <w:tcW w:type="dxa" w:w="5800"/>
            <w:tcMar>
              <w:top w:type="dxa" w:w="100"/>
              <w:left w:type="dxa" w:w="120"/>
              <w:bottom w:type="dxa" w:w="100"/>
              <w:right w:type="dxa" w:w="120"/>
            </w:tcMar>
            <w:vAlign w:val="center"/>
          </w:tcPr>
          <w:p>
            <w:r>
              <w:rPr>
                <w:b w:val="false"/>
                <w:bCs w:val="false"/>
                <w:sz w:val="21"/>
                <w:szCs w:val="21"/>
              </w:rPr>
              <w:t xml:space="preserve">AWS Cost Explorer API / GCP Billing API</w:t>
            </w:r>
          </w:p>
        </w:tc>
      </w:tr>
    </w:tbl>
    <w:p>
      <w:pPr>
        <w:pStyle w:val="Heading1"/>
        <w:spacing w:after="160" w:before="320"/>
      </w:pPr>
      <w:r>
        <w:t xml:space="preserve">8. Methodology</w:t>
      </w:r>
    </w:p>
    <w:p>
      <w:pPr>
        <w:spacing w:after="160" w:line="276"/>
        <w:jc w:val="both"/>
      </w:pPr>
      <w:r>
        <w:t xml:space="preserve">The project will be developed using the Agile (Scrum) methodology, organized into two-week sprints covering design, development, integration, and testing. Each sprint concludes with a review to assess progress and incorporate feedback, allowing the system to be built and refined iteratively throughout the semester rather than in a single final push.</w:t>
      </w:r>
    </w:p>
    <w:p>
      <w:pPr>
        <w:pStyle w:val="Heading2"/>
        <w:spacing w:after="120" w:before="240"/>
      </w:pPr>
      <w:r>
        <w:t xml:space="preserve">8.1 Sprint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100"/>
              <w:left w:type="dxa" w:w="120"/>
              <w:bottom w:type="dxa" w:w="100"/>
              <w:right w:type="dxa" w:w="120"/>
            </w:tcMar>
            <w:vAlign w:val="center"/>
          </w:tcPr>
          <w:p>
            <w:r>
              <w:rPr>
                <w:b/>
                <w:bCs/>
                <w:color w:val="FFFFFF"/>
                <w:sz w:val="21"/>
                <w:szCs w:val="21"/>
              </w:rPr>
              <w:t xml:space="preserve">Sprint</w:t>
            </w:r>
          </w:p>
        </w:tc>
        <w:tc>
          <w:tcPr>
            <w:tcW w:type="dxa" w:w="6800"/>
            <w:shd w:fill="1F4E79" w:val="clear"/>
            <w:tcMar>
              <w:top w:type="dxa" w:w="100"/>
              <w:left w:type="dxa" w:w="120"/>
              <w:bottom w:type="dxa" w:w="100"/>
              <w:right w:type="dxa" w:w="120"/>
            </w:tcMar>
            <w:vAlign w:val="center"/>
          </w:tcPr>
          <w:p>
            <w:r>
              <w:rPr>
                <w:b/>
                <w:bCs/>
                <w:color w:val="FFFFFF"/>
                <w:sz w:val="21"/>
                <w:szCs w:val="21"/>
              </w:rPr>
              <w:t xml:space="preserve">Focus Area</w:t>
            </w:r>
          </w:p>
        </w:tc>
      </w:tr>
      <w:tr>
        <w:tc>
          <w:tcPr>
            <w:tcW w:type="dxa" w:w="2200"/>
            <w:tcMar>
              <w:top w:type="dxa" w:w="100"/>
              <w:left w:type="dxa" w:w="120"/>
              <w:bottom w:type="dxa" w:w="100"/>
              <w:right w:type="dxa" w:w="120"/>
            </w:tcMar>
            <w:vAlign w:val="center"/>
          </w:tcPr>
          <w:p>
            <w:r>
              <w:rPr>
                <w:b w:val="false"/>
                <w:bCs w:val="false"/>
                <w:sz w:val="21"/>
                <w:szCs w:val="21"/>
              </w:rPr>
              <w:t xml:space="preserve">Sprint 1-2</w:t>
            </w:r>
          </w:p>
        </w:tc>
        <w:tc>
          <w:tcPr>
            <w:tcW w:type="dxa" w:w="6800"/>
            <w:tcMar>
              <w:top w:type="dxa" w:w="100"/>
              <w:left w:type="dxa" w:w="120"/>
              <w:bottom w:type="dxa" w:w="100"/>
              <w:right w:type="dxa" w:w="120"/>
            </w:tcMar>
            <w:vAlign w:val="center"/>
          </w:tcPr>
          <w:p>
            <w:r>
              <w:rPr>
                <w:b w:val="false"/>
                <w:bCs w:val="false"/>
                <w:sz w:val="21"/>
                <w:szCs w:val="21"/>
              </w:rPr>
              <w:t xml:space="preserve">Requirement analysis, system design, and database schema</w:t>
            </w:r>
          </w:p>
        </w:tc>
      </w:tr>
      <w:tr>
        <w:tc>
          <w:tcPr>
            <w:tcW w:type="dxa" w:w="2200"/>
            <w:tcMar>
              <w:top w:type="dxa" w:w="100"/>
              <w:left w:type="dxa" w:w="120"/>
              <w:bottom w:type="dxa" w:w="100"/>
              <w:right w:type="dxa" w:w="120"/>
            </w:tcMar>
            <w:vAlign w:val="center"/>
          </w:tcPr>
          <w:p>
            <w:r>
              <w:rPr>
                <w:b w:val="false"/>
                <w:bCs w:val="false"/>
                <w:sz w:val="21"/>
                <w:szCs w:val="21"/>
              </w:rPr>
              <w:t xml:space="preserve">Sprint 3-4</w:t>
            </w:r>
          </w:p>
        </w:tc>
        <w:tc>
          <w:tcPr>
            <w:tcW w:type="dxa" w:w="6800"/>
            <w:tcMar>
              <w:top w:type="dxa" w:w="100"/>
              <w:left w:type="dxa" w:w="120"/>
              <w:bottom w:type="dxa" w:w="100"/>
              <w:right w:type="dxa" w:w="120"/>
            </w:tcMar>
            <w:vAlign w:val="center"/>
          </w:tcPr>
          <w:p>
            <w:r>
              <w:rPr>
                <w:b w:val="false"/>
                <w:bCs w:val="false"/>
                <w:sz w:val="21"/>
                <w:szCs w:val="21"/>
              </w:rPr>
              <w:t xml:space="preserve">Core backend and Terraform provisioning module</w:t>
            </w:r>
          </w:p>
        </w:tc>
      </w:tr>
      <w:tr>
        <w:tc>
          <w:tcPr>
            <w:tcW w:type="dxa" w:w="2200"/>
            <w:tcMar>
              <w:top w:type="dxa" w:w="100"/>
              <w:left w:type="dxa" w:w="120"/>
              <w:bottom w:type="dxa" w:w="100"/>
              <w:right w:type="dxa" w:w="120"/>
            </w:tcMar>
            <w:vAlign w:val="center"/>
          </w:tcPr>
          <w:p>
            <w:r>
              <w:rPr>
                <w:b w:val="false"/>
                <w:bCs w:val="false"/>
                <w:sz w:val="21"/>
                <w:szCs w:val="21"/>
              </w:rPr>
              <w:t xml:space="preserve">Sprint 5-6</w:t>
            </w:r>
          </w:p>
        </w:tc>
        <w:tc>
          <w:tcPr>
            <w:tcW w:type="dxa" w:w="6800"/>
            <w:tcMar>
              <w:top w:type="dxa" w:w="100"/>
              <w:left w:type="dxa" w:w="120"/>
              <w:bottom w:type="dxa" w:w="100"/>
              <w:right w:type="dxa" w:w="120"/>
            </w:tcMar>
            <w:vAlign w:val="center"/>
          </w:tcPr>
          <w:p>
            <w:r>
              <w:rPr>
                <w:b w:val="false"/>
                <w:bCs w:val="false"/>
                <w:sz w:val="21"/>
                <w:szCs w:val="21"/>
              </w:rPr>
              <w:t xml:space="preserve">Web portal (frontend) for service requests</w:t>
            </w:r>
          </w:p>
        </w:tc>
      </w:tr>
      <w:tr>
        <w:tc>
          <w:tcPr>
            <w:tcW w:type="dxa" w:w="2200"/>
            <w:tcMar>
              <w:top w:type="dxa" w:w="100"/>
              <w:left w:type="dxa" w:w="120"/>
              <w:bottom w:type="dxa" w:w="100"/>
              <w:right w:type="dxa" w:w="120"/>
            </w:tcMar>
            <w:vAlign w:val="center"/>
          </w:tcPr>
          <w:p>
            <w:r>
              <w:rPr>
                <w:b w:val="false"/>
                <w:bCs w:val="false"/>
                <w:sz w:val="21"/>
                <w:szCs w:val="21"/>
              </w:rPr>
              <w:t xml:space="preserve">Sprint 7-8</w:t>
            </w:r>
          </w:p>
        </w:tc>
        <w:tc>
          <w:tcPr>
            <w:tcW w:type="dxa" w:w="6800"/>
            <w:tcMar>
              <w:top w:type="dxa" w:w="100"/>
              <w:left w:type="dxa" w:w="120"/>
              <w:bottom w:type="dxa" w:w="100"/>
              <w:right w:type="dxa" w:w="120"/>
            </w:tcMar>
            <w:vAlign w:val="center"/>
          </w:tcPr>
          <w:p>
            <w:r>
              <w:rPr>
                <w:b w:val="false"/>
                <w:bCs w:val="false"/>
                <w:sz w:val="21"/>
                <w:szCs w:val="21"/>
              </w:rPr>
              <w:t xml:space="preserve">CI/CD pipeline automation and integration</w:t>
            </w:r>
          </w:p>
        </w:tc>
      </w:tr>
      <w:tr>
        <w:tc>
          <w:tcPr>
            <w:tcW w:type="dxa" w:w="2200"/>
            <w:tcMar>
              <w:top w:type="dxa" w:w="100"/>
              <w:left w:type="dxa" w:w="120"/>
              <w:bottom w:type="dxa" w:w="100"/>
              <w:right w:type="dxa" w:w="120"/>
            </w:tcMar>
            <w:vAlign w:val="center"/>
          </w:tcPr>
          <w:p>
            <w:r>
              <w:rPr>
                <w:b w:val="false"/>
                <w:bCs w:val="false"/>
                <w:sz w:val="21"/>
                <w:szCs w:val="21"/>
              </w:rPr>
              <w:t xml:space="preserve">Sprint 9-10</w:t>
            </w:r>
          </w:p>
        </w:tc>
        <w:tc>
          <w:tcPr>
            <w:tcW w:type="dxa" w:w="6800"/>
            <w:tcMar>
              <w:top w:type="dxa" w:w="100"/>
              <w:left w:type="dxa" w:w="120"/>
              <w:bottom w:type="dxa" w:w="100"/>
              <w:right w:type="dxa" w:w="120"/>
            </w:tcMar>
            <w:vAlign w:val="center"/>
          </w:tcPr>
          <w:p>
            <w:r>
              <w:rPr>
                <w:b w:val="false"/>
                <w:bCs w:val="false"/>
                <w:sz w:val="21"/>
                <w:szCs w:val="21"/>
              </w:rPr>
              <w:t xml:space="preserve">Dashboard: health, deployment history, and cost tracking</w:t>
            </w:r>
          </w:p>
        </w:tc>
      </w:tr>
      <w:tr>
        <w:tc>
          <w:tcPr>
            <w:tcW w:type="dxa" w:w="2200"/>
            <w:tcMar>
              <w:top w:type="dxa" w:w="100"/>
              <w:left w:type="dxa" w:w="120"/>
              <w:bottom w:type="dxa" w:w="100"/>
              <w:right w:type="dxa" w:w="120"/>
            </w:tcMar>
            <w:vAlign w:val="center"/>
          </w:tcPr>
          <w:p>
            <w:r>
              <w:rPr>
                <w:b w:val="false"/>
                <w:bCs w:val="false"/>
                <w:sz w:val="21"/>
                <w:szCs w:val="21"/>
              </w:rPr>
              <w:t xml:space="preserve">Sprint 11-12</w:t>
            </w:r>
          </w:p>
        </w:tc>
        <w:tc>
          <w:tcPr>
            <w:tcW w:type="dxa" w:w="6800"/>
            <w:tcMar>
              <w:top w:type="dxa" w:w="100"/>
              <w:left w:type="dxa" w:w="120"/>
              <w:bottom w:type="dxa" w:w="100"/>
              <w:right w:type="dxa" w:w="120"/>
            </w:tcMar>
            <w:vAlign w:val="center"/>
          </w:tcPr>
          <w:p>
            <w:r>
              <w:rPr>
                <w:b w:val="false"/>
                <w:bCs w:val="false"/>
                <w:sz w:val="21"/>
                <w:szCs w:val="21"/>
              </w:rPr>
              <w:t xml:space="preserve">Testing, bug fixing, and final deployment</w:t>
            </w:r>
          </w:p>
        </w:tc>
      </w:tr>
    </w:tbl>
    <w:p>
      <w:pPr>
        <w:pStyle w:val="Heading1"/>
        <w:spacing w:after="160" w:before="320"/>
      </w:pPr>
      <w:r>
        <w:t xml:space="preserve">9. Team Roles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100"/>
              <w:left w:type="dxa" w:w="120"/>
              <w:bottom w:type="dxa" w:w="100"/>
              <w:right w:type="dxa" w:w="120"/>
            </w:tcMar>
            <w:vAlign w:val="center"/>
          </w:tcPr>
          <w:p>
            <w:r>
              <w:rPr>
                <w:b/>
                <w:bCs/>
                <w:color w:val="FFFFFF"/>
                <w:sz w:val="21"/>
                <w:szCs w:val="21"/>
              </w:rPr>
              <w:t xml:space="preserve">Role</w:t>
            </w:r>
          </w:p>
        </w:tc>
        <w:tc>
          <w:tcPr>
            <w:tcW w:type="dxa" w:w="5800"/>
            <w:shd w:fill="1F4E79" w:val="clear"/>
            <w:tcMar>
              <w:top w:type="dxa" w:w="100"/>
              <w:left w:type="dxa" w:w="120"/>
              <w:bottom w:type="dxa" w:w="100"/>
              <w:right w:type="dxa" w:w="120"/>
            </w:tcMar>
            <w:vAlign w:val="center"/>
          </w:tcPr>
          <w:p>
            <w:r>
              <w:rPr>
                <w:b/>
                <w:bCs/>
                <w:color w:val="FFFFFF"/>
                <w:sz w:val="21"/>
                <w:szCs w:val="21"/>
              </w:rPr>
              <w:t xml:space="preserve">Responsibility</w:t>
            </w:r>
          </w:p>
        </w:tc>
      </w:tr>
      <w:tr>
        <w:tc>
          <w:tcPr>
            <w:tcW w:type="dxa" w:w="3200"/>
            <w:tcMar>
              <w:top w:type="dxa" w:w="100"/>
              <w:left w:type="dxa" w:w="120"/>
              <w:bottom w:type="dxa" w:w="100"/>
              <w:right w:type="dxa" w:w="120"/>
            </w:tcMar>
            <w:vAlign w:val="center"/>
          </w:tcPr>
          <w:p>
            <w:r>
              <w:rPr>
                <w:b w:val="false"/>
                <w:bCs w:val="false"/>
                <w:sz w:val="21"/>
                <w:szCs w:val="21"/>
              </w:rPr>
              <w:t xml:space="preserve">Frontend Developer</w:t>
            </w:r>
          </w:p>
        </w:tc>
        <w:tc>
          <w:tcPr>
            <w:tcW w:type="dxa" w:w="5800"/>
            <w:tcMar>
              <w:top w:type="dxa" w:w="100"/>
              <w:left w:type="dxa" w:w="120"/>
              <w:bottom w:type="dxa" w:w="100"/>
              <w:right w:type="dxa" w:w="120"/>
            </w:tcMar>
            <w:vAlign w:val="center"/>
          </w:tcPr>
          <w:p>
            <w:r>
              <w:rPr>
                <w:b w:val="false"/>
                <w:bCs w:val="false"/>
                <w:sz w:val="21"/>
                <w:szCs w:val="21"/>
              </w:rPr>
              <w:t xml:space="preserve">Builds the web portal, service request UI, and dashboard visualizations</w:t>
            </w:r>
          </w:p>
        </w:tc>
      </w:tr>
      <w:tr>
        <w:tc>
          <w:tcPr>
            <w:tcW w:type="dxa" w:w="3200"/>
            <w:tcMar>
              <w:top w:type="dxa" w:w="100"/>
              <w:left w:type="dxa" w:w="120"/>
              <w:bottom w:type="dxa" w:w="100"/>
              <w:right w:type="dxa" w:w="120"/>
            </w:tcMar>
            <w:vAlign w:val="center"/>
          </w:tcPr>
          <w:p>
            <w:r>
              <w:rPr>
                <w:b w:val="false"/>
                <w:bCs w:val="false"/>
                <w:sz w:val="21"/>
                <w:szCs w:val="21"/>
              </w:rPr>
              <w:t xml:space="preserve">Backend Developer</w:t>
            </w:r>
          </w:p>
        </w:tc>
        <w:tc>
          <w:tcPr>
            <w:tcW w:type="dxa" w:w="5800"/>
            <w:tcMar>
              <w:top w:type="dxa" w:w="100"/>
              <w:left w:type="dxa" w:w="120"/>
              <w:bottom w:type="dxa" w:w="100"/>
              <w:right w:type="dxa" w:w="120"/>
            </w:tcMar>
            <w:vAlign w:val="center"/>
          </w:tcPr>
          <w:p>
            <w:r>
              <w:rPr>
                <w:b w:val="false"/>
                <w:bCs w:val="false"/>
                <w:sz w:val="21"/>
                <w:szCs w:val="21"/>
              </w:rPr>
              <w:t xml:space="preserve">Builds APIs, authentication, and provisioning orchestration logic</w:t>
            </w:r>
          </w:p>
        </w:tc>
      </w:tr>
      <w:tr>
        <w:tc>
          <w:tcPr>
            <w:tcW w:type="dxa" w:w="3200"/>
            <w:tcMar>
              <w:top w:type="dxa" w:w="100"/>
              <w:left w:type="dxa" w:w="120"/>
              <w:bottom w:type="dxa" w:w="100"/>
              <w:right w:type="dxa" w:w="120"/>
            </w:tcMar>
            <w:vAlign w:val="center"/>
          </w:tcPr>
          <w:p>
            <w:r>
              <w:rPr>
                <w:b w:val="false"/>
                <w:bCs w:val="false"/>
                <w:sz w:val="21"/>
                <w:szCs w:val="21"/>
              </w:rPr>
              <w:t xml:space="preserve">DevOps / Cloud Engineer</w:t>
            </w:r>
          </w:p>
        </w:tc>
        <w:tc>
          <w:tcPr>
            <w:tcW w:type="dxa" w:w="5800"/>
            <w:tcMar>
              <w:top w:type="dxa" w:w="100"/>
              <w:left w:type="dxa" w:w="120"/>
              <w:bottom w:type="dxa" w:w="100"/>
              <w:right w:type="dxa" w:w="120"/>
            </w:tcMar>
            <w:vAlign w:val="center"/>
          </w:tcPr>
          <w:p>
            <w:r>
              <w:rPr>
                <w:b w:val="false"/>
                <w:bCs w:val="false"/>
                <w:sz w:val="21"/>
                <w:szCs w:val="21"/>
              </w:rPr>
              <w:t xml:space="preserve">Manages Terraform modules, CI/CD automation, and cloud deployment</w:t>
            </w:r>
          </w:p>
        </w:tc>
      </w:tr>
      <w:tr>
        <w:tc>
          <w:tcPr>
            <w:tcW w:type="dxa" w:w="3200"/>
            <w:tcMar>
              <w:top w:type="dxa" w:w="100"/>
              <w:left w:type="dxa" w:w="120"/>
              <w:bottom w:type="dxa" w:w="100"/>
              <w:right w:type="dxa" w:w="120"/>
            </w:tcMar>
            <w:vAlign w:val="center"/>
          </w:tcPr>
          <w:p>
            <w:r>
              <w:rPr>
                <w:b w:val="false"/>
                <w:bCs w:val="false"/>
                <w:sz w:val="21"/>
                <w:szCs w:val="21"/>
              </w:rPr>
              <w:t xml:space="preserve">Database / Integration Engineer</w:t>
            </w:r>
          </w:p>
        </w:tc>
        <w:tc>
          <w:tcPr>
            <w:tcW w:type="dxa" w:w="5800"/>
            <w:tcMar>
              <w:top w:type="dxa" w:w="100"/>
              <w:left w:type="dxa" w:w="120"/>
              <w:bottom w:type="dxa" w:w="100"/>
              <w:right w:type="dxa" w:w="120"/>
            </w:tcMar>
            <w:vAlign w:val="center"/>
          </w:tcPr>
          <w:p>
            <w:r>
              <w:rPr>
                <w:b w:val="false"/>
                <w:bCs w:val="false"/>
                <w:sz w:val="21"/>
                <w:szCs w:val="21"/>
              </w:rPr>
              <w:t xml:space="preserve">Designs the database schema and integrates cloud billing APIs</w:t>
            </w:r>
          </w:p>
        </w:tc>
      </w:tr>
    </w:tbl>
    <w:p>
      <w:pPr>
        <w:pStyle w:val="Heading1"/>
        <w:spacing w:after="160" w:before="320"/>
      </w:pPr>
      <w:r>
        <w:t xml:space="preserve">10. Expected Outcome</w:t>
      </w:r>
    </w:p>
    <w:p>
      <w:pPr>
        <w:spacing w:after="160" w:line="276"/>
        <w:jc w:val="both"/>
      </w:pPr>
      <w:r>
        <w:t xml:space="preserve">At the end of the project, the team expects to deliver a working web-based platform where a developer can create a new service from a template and have its cloud infrastructure, CI/CD pipeline, and monitoring automatically configured within minutes. The platform will present a live dashboard showing the health, deployment history, and infrastructure cost of each service, demonstrating a measurable reduction in the manual effort typically required to take a service from idea to a running, monitored deployment.</w:t>
      </w:r>
    </w:p>
    <w:p>
      <w:pPr>
        <w:pStyle w:val="Heading1"/>
        <w:spacing w:after="160" w:before="320"/>
      </w:pPr>
      <w:r>
        <w:t xml:space="preserve">11. Future Scope</w:t>
      </w:r>
    </w:p>
    <w:p>
      <w:pPr>
        <w:pStyle w:val="ListParagraph"/>
        <w:numPr>
          <w:ilvl w:val="0"/>
          <w:numId w:val="1"/>
        </w:numPr>
        <w:spacing w:after="80" w:line="276"/>
      </w:pPr>
      <w:r>
        <w:t xml:space="preserve">Support for multiple cloud providers (multi-cloud provisioning).</w:t>
      </w:r>
    </w:p>
    <w:p>
      <w:pPr>
        <w:pStyle w:val="ListParagraph"/>
        <w:numPr>
          <w:ilvl w:val="0"/>
          <w:numId w:val="1"/>
        </w:numPr>
        <w:spacing w:after="80" w:line="276"/>
      </w:pPr>
      <w:r>
        <w:t xml:space="preserve">Allowing teams to author and publish their own custom service templates.</w:t>
      </w:r>
    </w:p>
    <w:p>
      <w:pPr>
        <w:pStyle w:val="ListParagraph"/>
        <w:numPr>
          <w:ilvl w:val="0"/>
          <w:numId w:val="1"/>
        </w:numPr>
        <w:spacing w:after="80" w:line="276"/>
      </w:pPr>
      <w:r>
        <w:t xml:space="preserve">Policy-based governance (e.g., enforcing tagging, budget limits, or security baselines) on provisioned resources.</w:t>
      </w:r>
    </w:p>
    <w:p>
      <w:pPr>
        <w:pStyle w:val="ListParagraph"/>
        <w:numPr>
          <w:ilvl w:val="0"/>
          <w:numId w:val="1"/>
        </w:numPr>
        <w:spacing w:after="80" w:line="276"/>
      </w:pPr>
      <w:r>
        <w:t xml:space="preserve">Integration with alerting tools (Slack/email) for cost thresholds or deployment failures.</w:t>
      </w:r>
    </w:p>
    <w:p>
      <w:pPr>
        <w:pStyle w:val="Heading1"/>
        <w:spacing w:after="160" w:before="320"/>
      </w:pPr>
      <w:r>
        <w:t xml:space="preserve">12. References</w:t>
      </w:r>
    </w:p>
    <w:p>
      <w:pPr>
        <w:spacing w:after="160" w:line="276"/>
        <w:jc w:val="both"/>
      </w:pPr>
      <w:r>
        <w:t xml:space="preserve">Spotify Backstage Documentation - backstage.io</w:t>
      </w:r>
    </w:p>
    <w:p>
      <w:pPr>
        <w:spacing w:after="160" w:line="276"/>
        <w:jc w:val="both"/>
      </w:pPr>
      <w:r>
        <w:t xml:space="preserve">HashiCorp Terraform Documentation - developer.hashicorp.com/terraform</w:t>
      </w:r>
    </w:p>
    <w:p>
      <w:pPr>
        <w:spacing w:after="160" w:line="276"/>
        <w:jc w:val="both"/>
      </w:pPr>
      <w:r>
        <w:t xml:space="preserve">AWS Cost Explorer API Documentation - docs.aws.amazon.com</w:t>
      </w:r>
    </w:p>
    <w:p>
      <w:pPr>
        <w:spacing w:after="160" w:line="276"/>
        <w:jc w:val="both"/>
      </w:pPr>
      <w:r>
        <w:t xml:space="preserve">GitHub Actions Documentation - docs.github.com/actions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Self-Service Cloud Provisioning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2026-08-06T13:43:17.963Z</dcterms:created>
  <dcterms:modified xsi:type="dcterms:W3CDTF">2026-08-06T13:43:17.964Z</dcterms:modified>
</cp:coreProperties>
</file>

<file path=docProps/custom.xml><?xml version="1.0" encoding="utf-8"?>
<Properties xmlns="http://schemas.openxmlformats.org/officeDocument/2006/custom-properties" xmlns:vt="http://schemas.openxmlformats.org/officeDocument/2006/docPropsVTypes"/>
</file>