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5C99"/>
          <w:sz w:val="52"/>
          <w:szCs w:val="52"/>
        </w:rPr>
        <w:t xml:space="preserve">PropTrack CRM</w:t>
      </w:r>
    </w:p>
    <w:p>
      <w:pPr>
        <w:spacing w:after="160" w:before="0"/>
        <w:jc w:val="center"/>
      </w:pPr>
      <w:r>
        <w:rPr>
          <w:rFonts w:ascii="Arial" w:cs="Arial" w:eastAsia="Arial" w:hAnsi="Arial"/>
          <w:b/>
          <w:bCs/>
          <w:color w:val="2E2E2E"/>
          <w:sz w:val="40"/>
          <w:szCs w:val="40"/>
        </w:rPr>
        <w:t xml:space="preserve">Database Normalization</w:t>
      </w:r>
    </w:p>
    <w:p>
      <w:pPr>
        <w:spacing w:after="600" w:before="0"/>
        <w:jc w:val="center"/>
      </w:pPr>
      <w:r>
        <w:rPr>
          <w:rFonts w:ascii="Arial" w:cs="Arial" w:eastAsia="Arial" w:hAnsi="Arial"/>
          <w:color w:val="777777"/>
          <w:sz w:val="22"/>
          <w:szCs w:val="22"/>
        </w:rPr>
        <w:t xml:space="preserve">Anirudh Sharma  |  Database Documentation</w:t>
      </w:r>
    </w:p>
    <w:p>
      <w:pPr>
        <w:spacing w:after="1440" w:before="0"/>
        <w:jc w:val="center"/>
      </w:pPr>
      <w:r>
        <w:rPr>
          <w:rFonts w:ascii="Arial" w:cs="Arial" w:eastAsia="Arial" w:hAnsi="Arial"/>
          <w:color w:val="777777"/>
          <w:sz w:val="22"/>
          <w:szCs w:val="22"/>
        </w:rPr>
        <w:t xml:space="preserve">May 2026</w:t>
      </w:r>
    </w:p>
    <w:p>
      <w:r>
        <w:br w:type="page"/>
      </w:r>
    </w:p>
    <w:p>
      <w:pPr>
        <w:pStyle w:val="Heading1"/>
        <w:spacing w:after="160" w:before="400"/>
      </w:pPr>
      <w:r>
        <w:rPr>
          <w:rFonts w:ascii="Arial" w:cs="Arial" w:eastAsia="Arial" w:hAnsi="Arial"/>
          <w:b/>
          <w:bCs/>
          <w:color w:val="1F5C99"/>
          <w:sz w:val="36"/>
          <w:szCs w:val="36"/>
        </w:rPr>
        <w:t xml:space="preserve">Overview</w:t>
      </w:r>
    </w:p>
    <w:p>
      <w:pPr>
        <w:spacing w:after="80" w:before="80"/>
      </w:pPr>
      <w:r>
        <w:rPr>
          <w:rFonts w:ascii="Arial" w:cs="Arial" w:eastAsia="Arial" w:hAnsi="Arial"/>
          <w:sz w:val="22"/>
          <w:szCs w:val="22"/>
        </w:rPr>
        <w:t xml:space="preserve">This document demonstrates that all 13 tables in the PropTrack CRM database conform to First Normal Form (1NF) and Third Normal Form (3NF). Each section below covers one table, explaining its purpose and how it satisfies normalisation requirements.</w:t>
      </w:r>
    </w:p>
    <w:p>
      <w:pPr>
        <w:spacing w:after="80" w:before="80"/>
      </w:pPr>
      <w:r>
        <w:rPr>
          <w:rFonts w:ascii="Arial" w:cs="Arial" w:eastAsia="Arial" w:hAnsi="Arial"/>
          <w:sz w:val="22"/>
          <w:szCs w:val="22"/>
        </w:rPr>
        <w:t xml:space="preserve">Two deliberate design decisions are noted where they arise: the commission_amount denormalization in the deals table (a justified historical record), and the lead_tags junction table (which itself exists as a normalization requirement to resolve a many-to-many relationship).</w:t>
      </w:r>
    </w:p>
    <w:p>
      <w:pPr>
        <w:spacing w:after="200" w:before="200"/>
      </w:pPr>
    </w:p>
    <w:p>
      <w:pPr>
        <w:pStyle w:val="Heading2"/>
        <w:spacing w:after="120" w:before="300"/>
      </w:pPr>
      <w:r>
        <w:rPr>
          <w:rFonts w:ascii="Arial" w:cs="Arial" w:eastAsia="Arial" w:hAnsi="Arial"/>
          <w:b/>
          <w:bCs/>
          <w:color w:val="2E2E2E"/>
          <w:sz w:val="28"/>
          <w:szCs w:val="28"/>
        </w:rPr>
        <w:t xml:space="preserve">1. agencies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Purpose</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Stores information about the real estate agencies registered in the system. Each agency is the top-level entity that owns agents.</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1NF</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rFonts w:ascii="Arial" w:cs="Arial" w:eastAsia="Arial" w:hAnsi="Arial"/>
                <w:color w:val="2E2E2E"/>
                <w:sz w:val="20"/>
                <w:szCs w:val="20"/>
              </w:rPr>
              <w:t xml:space="preserve">Every column holds a single atomic value — name, address, phone, and email are each stored in separate columns. Each row is uniquely identified by agency_id (primary key). No repeating groups or arrays exist anywhere in the table.</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3NF</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All non-key columns — name, address, phone, email, is_active, created_at — depend directly and solely on agency_id. No transitive dependencies exist. For example, the email column depends on agency_id directly and not through any other non-key column.</w:t>
            </w:r>
          </w:p>
        </w:tc>
      </w:tr>
    </w:tbl>
    <w:p>
      <w:pPr>
        <w:spacing w:after="100" w:before="300"/>
      </w:pPr>
    </w:p>
    <w:p>
      <w:pPr>
        <w:pStyle w:val="Heading2"/>
        <w:spacing w:after="120" w:before="300"/>
      </w:pPr>
      <w:r>
        <w:rPr>
          <w:rFonts w:ascii="Arial" w:cs="Arial" w:eastAsia="Arial" w:hAnsi="Arial"/>
          <w:b/>
          <w:bCs/>
          <w:color w:val="2E2E2E"/>
          <w:sz w:val="28"/>
          <w:szCs w:val="28"/>
        </w:rPr>
        <w:t xml:space="preserve">2.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Purpose</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Stores individual agent records. Each agent belongs to one agency and is linked to leads, properties, and deals they manage.</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1NF</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rFonts w:ascii="Arial" w:cs="Arial" w:eastAsia="Arial" w:hAnsi="Arial"/>
                <w:color w:val="2E2E2E"/>
                <w:sz w:val="20"/>
                <w:szCs w:val="20"/>
              </w:rPr>
              <w:t xml:space="preserve">All columns hold single atomic values. first_name and last_name are stored separately rather than combined. Each row is uniquely identified by agent_id. No repeating groups exist.</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3NF</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All non-key columns such as first_name, last_name, email, phone, commission_rate, and is_active depend only on agent_id. The agency_id is a foreign key reference and does not cause transitive dependency — agency details are stored in the agencies table, not here.</w:t>
            </w:r>
          </w:p>
        </w:tc>
      </w:tr>
    </w:tbl>
    <w:p>
      <w:pPr>
        <w:spacing w:after="100" w:before="300"/>
      </w:pPr>
    </w:p>
    <w:p>
      <w:pPr>
        <w:pStyle w:val="Heading2"/>
        <w:spacing w:after="120" w:before="300"/>
      </w:pPr>
      <w:r>
        <w:rPr>
          <w:rFonts w:ascii="Arial" w:cs="Arial" w:eastAsia="Arial" w:hAnsi="Arial"/>
          <w:b/>
          <w:bCs/>
          <w:color w:val="2E2E2E"/>
          <w:sz w:val="28"/>
          <w:szCs w:val="28"/>
        </w:rPr>
        <w:t xml:space="preserve">3.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Purpose</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Stores client records representing buyers, sellers, renters, and landlords who interact with the agency through leads and deals.</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1NF</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rFonts w:ascii="Arial" w:cs="Arial" w:eastAsia="Arial" w:hAnsi="Arial"/>
                <w:color w:val="2E2E2E"/>
                <w:sz w:val="20"/>
                <w:szCs w:val="20"/>
              </w:rPr>
              <w:t xml:space="preserve">All columns store atomic values. first_name and last_name are in separate columns. client_type stores a single ENUM value per row. Each row is uniquely identified by client_id. No repeating groups or arrays exist.</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3NF</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All non-key columns — first_name, last_name, email, phone, client_type, nationality, created_at — depend directly on client_id. No non-key column determines any other non-key column, so no transitive dependencies exist.</w:t>
            </w:r>
          </w:p>
        </w:tc>
      </w:tr>
    </w:tbl>
    <w:p>
      <w:pPr>
        <w:spacing w:after="100" w:before="300"/>
      </w:pPr>
    </w:p>
    <w:p>
      <w:pPr>
        <w:pStyle w:val="Heading2"/>
        <w:spacing w:after="120" w:before="300"/>
      </w:pPr>
      <w:r>
        <w:rPr>
          <w:rFonts w:ascii="Arial" w:cs="Arial" w:eastAsia="Arial" w:hAnsi="Arial"/>
          <w:b/>
          <w:bCs/>
          <w:color w:val="2E2E2E"/>
          <w:sz w:val="28"/>
          <w:szCs w:val="28"/>
        </w:rPr>
        <w:t xml:space="preserve">4.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Purpose</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Stores real estate property listings including location, pricing, and current availability status managed by agents.</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1NF</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rFonts w:ascii="Arial" w:cs="Arial" w:eastAsia="Arial" w:hAnsi="Arial"/>
                <w:color w:val="2E2E2E"/>
                <w:sz w:val="20"/>
                <w:szCs w:val="20"/>
              </w:rPr>
              <w:t xml:space="preserve">Every attribute is stored atomically. Location details, bedrooms, bathrooms, area, and price are each in separate columns. Each row is uniquely identified by property_id. No arrays or multi-valued fields exist.</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3NF</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All non-key columns depend directly on property_id. The agent_id is a foreign key and does not introduce transitive dependency — agent details remain in the agents table. No non-key column determines another non-key column.</w:t>
            </w:r>
          </w:p>
        </w:tc>
      </w:tr>
    </w:tbl>
    <w:p>
      <w:pPr>
        <w:spacing w:after="100" w:before="300"/>
      </w:pPr>
    </w:p>
    <w:p>
      <w:pPr>
        <w:pStyle w:val="Heading2"/>
        <w:spacing w:after="120" w:before="300"/>
      </w:pPr>
      <w:r>
        <w:rPr>
          <w:rFonts w:ascii="Arial" w:cs="Arial" w:eastAsia="Arial" w:hAnsi="Arial"/>
          <w:b/>
          <w:bCs/>
          <w:color w:val="2E2E2E"/>
          <w:sz w:val="28"/>
          <w:szCs w:val="28"/>
        </w:rPr>
        <w:t xml:space="preserve">5. property_images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Purpose</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Stores image URLs associated with individual properties. A property can have multiple images, with at most one marked as the primary display image.</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1NF</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rFonts w:ascii="Arial" w:cs="Arial" w:eastAsia="Arial" w:hAnsi="Arial"/>
                <w:color w:val="2E2E2E"/>
                <w:sz w:val="20"/>
                <w:szCs w:val="20"/>
              </w:rPr>
              <w:t xml:space="preserve">Each row holds a single image URL and a single boolean flag. image_url stores one URL per row — multiple images are stored as multiple rows, not in a comma-separated list. Each row is uniquely identified by image_id.</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3NF</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All non-key columns — property_id, image_url, is_primary, uploaded_at — depend directly on image_id. No non-key column is determined by another non-key column. property_id is a foreign key, not a non-key determinant.</w:t>
            </w:r>
          </w:p>
        </w:tc>
      </w:tr>
    </w:tbl>
    <w:p>
      <w:pPr>
        <w:spacing w:after="100" w:before="300"/>
      </w:pPr>
    </w:p>
    <w:p>
      <w:pPr>
        <w:pStyle w:val="Heading2"/>
        <w:spacing w:after="120" w:before="300"/>
      </w:pPr>
      <w:r>
        <w:rPr>
          <w:rFonts w:ascii="Arial" w:cs="Arial" w:eastAsia="Arial" w:hAnsi="Arial"/>
          <w:b/>
          <w:bCs/>
          <w:color w:val="2E2E2E"/>
          <w:sz w:val="28"/>
          <w:szCs w:val="28"/>
        </w:rPr>
        <w:t xml:space="preserve">6.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Purpose</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Tracks sales pipeline entries linking a client, a property, and an agent. Each lead represents one potential transaction moving through the CRM stages.</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1NF</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rFonts w:ascii="Arial" w:cs="Arial" w:eastAsia="Arial" w:hAnsi="Arial"/>
                <w:color w:val="2E2E2E"/>
                <w:sz w:val="20"/>
                <w:szCs w:val="20"/>
              </w:rPr>
              <w:t xml:space="preserve">All columns hold single atomic values. The status column stores one ENUM value per row. Notes store free-form text as a single value. Each row is uniquely identified by lead_id. No arrays or repeating groups exist.</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3NF</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All non-key columns — client_id, property_id, agent_id, status, notes, budget, is_stale, last_activity, created_at — depend directly on lead_id. Foreign keys reference other tables; no transitive dependency is introduced because client, property, and agent details are not replicated here.</w:t>
            </w:r>
          </w:p>
        </w:tc>
      </w:tr>
    </w:tbl>
    <w:p>
      <w:pPr>
        <w:spacing w:after="100" w:before="300"/>
      </w:pPr>
    </w:p>
    <w:p>
      <w:pPr>
        <w:pStyle w:val="Heading2"/>
        <w:spacing w:after="120" w:before="300"/>
      </w:pPr>
      <w:r>
        <w:rPr>
          <w:rFonts w:ascii="Arial" w:cs="Arial" w:eastAsia="Arial" w:hAnsi="Arial"/>
          <w:b/>
          <w:bCs/>
          <w:color w:val="2E2E2E"/>
          <w:sz w:val="28"/>
          <w:szCs w:val="28"/>
        </w:rPr>
        <w:t xml:space="preserve">7.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Purpose</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Records scheduled or completed meetings between agents and clients for site visits, negotiations, or general meetings related to a lead.</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1NF</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rFonts w:ascii="Arial" w:cs="Arial" w:eastAsia="Arial" w:hAnsi="Arial"/>
                <w:color w:val="2E2E2E"/>
                <w:sz w:val="20"/>
                <w:szCs w:val="20"/>
              </w:rPr>
              <w:t xml:space="preserve">All columns store atomic values. scheduled_at stores a single timestamp. type and status each store one ENUM value per row. Each row is uniquely identified by appointment_id. No repeating groups exist.</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3NF</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All non-key columns depend directly on appointment_id. Foreign keys (lead_id, agent_id, client_id, property_id) reference other tables. No non-key column determines another non-key column.</w:t>
            </w:r>
          </w:p>
        </w:tc>
      </w:tr>
    </w:tbl>
    <w:p>
      <w:pPr>
        <w:spacing w:after="100" w:before="300"/>
      </w:pPr>
    </w:p>
    <w:p>
      <w:pPr>
        <w:pStyle w:val="Heading2"/>
        <w:spacing w:after="120" w:before="300"/>
      </w:pPr>
      <w:r>
        <w:rPr>
          <w:rFonts w:ascii="Arial" w:cs="Arial" w:eastAsia="Arial" w:hAnsi="Arial"/>
          <w:b/>
          <w:bCs/>
          <w:color w:val="2E2E2E"/>
          <w:sz w:val="28"/>
          <w:szCs w:val="28"/>
        </w:rPr>
        <w:t xml:space="preserve">8. deals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Purpose</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Records formal transactions arising from leads. Each deal captures the agreed price, commission earned, deal status, and key dates.</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1NF</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rFonts w:ascii="Arial" w:cs="Arial" w:eastAsia="Arial" w:hAnsi="Arial"/>
                <w:color w:val="2E2E2E"/>
                <w:sz w:val="20"/>
                <w:szCs w:val="20"/>
              </w:rPr>
              <w:t xml:space="preserve">All columns hold single atomic values. final_price, commission_amount, and status are each stored in their own column. Each row is uniquely identified by deal_id. No arrays or repeating groups exist.</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3NF</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All non-key columns depend directly on deal_id. The commission_amount column may appear derivable from final_price multiplied by the agent's commission rate, but this is an intentional and justified denormalization: the commission rate is recorded at the time of the deal to preserve historical accuracy, because agent commission rates can change over time and the deal record must reflect the rate that was active when the deal closed. No transitive dependency is introduced — the stored value is a historical fact tied to the deal, not a computed attribute derived from current agent data.</w:t>
            </w:r>
          </w:p>
        </w:tc>
      </w:tr>
    </w:tbl>
    <w:p>
      <w:pPr>
        <w:spacing w:after="100" w:before="300"/>
      </w:pPr>
    </w:p>
    <w:p>
      <w:pPr>
        <w:pStyle w:val="Heading2"/>
        <w:spacing w:after="120" w:before="300"/>
      </w:pPr>
      <w:r>
        <w:rPr>
          <w:rFonts w:ascii="Arial" w:cs="Arial" w:eastAsia="Arial" w:hAnsi="Arial"/>
          <w:b/>
          <w:bCs/>
          <w:color w:val="2E2E2E"/>
          <w:sz w:val="28"/>
          <w:szCs w:val="28"/>
        </w:rPr>
        <w:t xml:space="preserve">9. deal_audit_log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Purpose</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Automatically records every status change made to a deal. Rows are inserted by a database trigger and are never manually entered.</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1NF</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rFonts w:ascii="Arial" w:cs="Arial" w:eastAsia="Arial" w:hAnsi="Arial"/>
                <w:color w:val="2E2E2E"/>
                <w:sz w:val="20"/>
                <w:szCs w:val="20"/>
              </w:rPr>
              <w:t xml:space="preserve">Each column holds a single atomic value. old_status and new_status are stored in separate columns as individual ENUM values. changed_at holds a single timestamp. Each row is uniquely identified by log_id.</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3NF</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All non-key columns — deal_id, old_status, new_status, changed_at, changed_by — depend directly on log_id. deal_id is a foreign key reference. No non-key column determines any other non-key column.</w:t>
            </w:r>
          </w:p>
        </w:tc>
      </w:tr>
    </w:tbl>
    <w:p>
      <w:pPr>
        <w:spacing w:after="100" w:before="300"/>
      </w:pPr>
    </w:p>
    <w:p>
      <w:pPr>
        <w:pStyle w:val="Heading2"/>
        <w:spacing w:after="120" w:before="300"/>
      </w:pPr>
      <w:r>
        <w:rPr>
          <w:rFonts w:ascii="Arial" w:cs="Arial" w:eastAsia="Arial" w:hAnsi="Arial"/>
          <w:b/>
          <w:bCs/>
          <w:color w:val="2E2E2E"/>
          <w:sz w:val="28"/>
          <w:szCs w:val="28"/>
        </w:rPr>
        <w:t xml:space="preserve">10.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Purpose</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Stores legal contract documents associated with deals, including their type, signing status, and relevant dates.</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1NF</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rFonts w:ascii="Arial" w:cs="Arial" w:eastAsia="Arial" w:hAnsi="Arial"/>
                <w:color w:val="2E2E2E"/>
                <w:sz w:val="20"/>
                <w:szCs w:val="20"/>
              </w:rPr>
              <w:t xml:space="preserve">All columns hold single atomic values. document_url stores a single URL per row. contract_type and status each hold one ENUM value. Each row is uniquely identified by contract_id.</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3NF</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All non-key columns — deal_id, document_url, contract_type, signed_date, expiry_date, status, created_at — depend directly on contract_id. No non-key column determines another non-key column. deal_id is a foreign key and not a source of transitive dependency.</w:t>
            </w:r>
          </w:p>
        </w:tc>
      </w:tr>
    </w:tbl>
    <w:p>
      <w:pPr>
        <w:spacing w:after="100" w:before="300"/>
      </w:pPr>
    </w:p>
    <w:p>
      <w:pPr>
        <w:pStyle w:val="Heading2"/>
        <w:spacing w:after="120" w:before="300"/>
      </w:pPr>
      <w:r>
        <w:rPr>
          <w:rFonts w:ascii="Arial" w:cs="Arial" w:eastAsia="Arial" w:hAnsi="Arial"/>
          <w:b/>
          <w:bCs/>
          <w:color w:val="2E2E2E"/>
          <w:sz w:val="28"/>
          <w:szCs w:val="28"/>
        </w:rPr>
        <w:t xml:space="preserve">11.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Purpose</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Tracks individual payment transactions linked to deals, including deposit and full payments with their completion status and reference numbers.</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1NF</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rFonts w:ascii="Arial" w:cs="Arial" w:eastAsia="Arial" w:hAnsi="Arial"/>
                <w:color w:val="2E2E2E"/>
                <w:sz w:val="20"/>
                <w:szCs w:val="20"/>
              </w:rPr>
              <w:t xml:space="preserve">Each column stores a single atomic value. amount holds a single numeric value. payment_type and status each hold one ENUM value. reference_no stores a single identifier string. Each row is uniquely identified by payment_id.</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3NF</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All non-key columns — deal_id, amount, payment_type, status, payment_date, reference_no — depend directly on payment_id. No non-key column is determined by another non-key column. deal_id is a foreign key.</w:t>
            </w:r>
          </w:p>
        </w:tc>
      </w:tr>
    </w:tbl>
    <w:p>
      <w:pPr>
        <w:spacing w:after="100" w:before="300"/>
      </w:pPr>
    </w:p>
    <w:p>
      <w:pPr>
        <w:pStyle w:val="Heading2"/>
        <w:spacing w:after="120" w:before="300"/>
      </w:pPr>
      <w:r>
        <w:rPr>
          <w:rFonts w:ascii="Arial" w:cs="Arial" w:eastAsia="Arial" w:hAnsi="Arial"/>
          <w:b/>
          <w:bCs/>
          <w:color w:val="2E2E2E"/>
          <w:sz w:val="28"/>
          <w:szCs w:val="28"/>
        </w:rPr>
        <w:t xml:space="preserve">12.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Purpose</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Stores reusable label definitions used to categorise and filter leads within the CRM pipeline.</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1NF</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rFonts w:ascii="Arial" w:cs="Arial" w:eastAsia="Arial" w:hAnsi="Arial"/>
                <w:color w:val="2E2E2E"/>
                <w:sz w:val="20"/>
                <w:szCs w:val="20"/>
              </w:rPr>
              <w:t xml:space="preserve">Each row stores a single tag name and a single hex color string. Each row is uniquely identified by tag_id. No repeating groups or multi-valued fields exist.</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3NF</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All non-key columns — name and color — depend directly and solely on tag_id. Neither name nor color determines the other, so no transitive dependency exists.</w:t>
            </w:r>
          </w:p>
        </w:tc>
      </w:tr>
    </w:tbl>
    <w:p>
      <w:pPr>
        <w:spacing w:after="100" w:before="300"/>
      </w:pPr>
    </w:p>
    <w:p>
      <w:pPr>
        <w:pStyle w:val="Heading2"/>
        <w:spacing w:after="120" w:before="300"/>
      </w:pPr>
      <w:r>
        <w:rPr>
          <w:rFonts w:ascii="Arial" w:cs="Arial" w:eastAsia="Arial" w:hAnsi="Arial"/>
          <w:b/>
          <w:bCs/>
          <w:color w:val="2E2E2E"/>
          <w:sz w:val="28"/>
          <w:szCs w:val="28"/>
        </w:rPr>
        <w:t xml:space="preserve">13. lead_tags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Purpose</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Junction table that resolves the many-to-many relationship between leads and tags. A lead can have multiple tags and a tag can be applied to multiple leads — this table captures every such association.</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1NF</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rFonts w:ascii="Arial" w:cs="Arial" w:eastAsia="Arial" w:hAnsi="Arial"/>
                <w:color w:val="2E2E2E"/>
                <w:sz w:val="20"/>
                <w:szCs w:val="20"/>
              </w:rPr>
              <w:t xml:space="preserve">Each row stores exactly one lead_id and one tag_id, both atomic values. The composite primary key (lead_id, tag_id) uniquely identifies every row, ensuring no duplicate associations can exist.</w:t>
            </w:r>
          </w:p>
        </w:tc>
      </w:tr>
      <w:tr>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vAlign w:val="top"/>
          </w:tcPr>
          <w:p>
            <w:r>
              <w:rPr>
                <w:rFonts w:ascii="Arial" w:cs="Arial" w:eastAsia="Arial" w:hAnsi="Arial"/>
                <w:b/>
                <w:bCs/>
                <w:color w:val="FFFFFF"/>
                <w:sz w:val="20"/>
                <w:szCs w:val="20"/>
              </w:rPr>
              <w:t xml:space="preserve">3NF</w:t>
            </w:r>
          </w:p>
        </w:tc>
        <w:tc>
          <w:tcPr>
            <w:tcW w:type="dxa" w:w="71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vAlign w:val="top"/>
          </w:tcPr>
          <w:p>
            <w:r>
              <w:rPr>
                <w:rFonts w:ascii="Arial" w:cs="Arial" w:eastAsia="Arial" w:hAnsi="Arial"/>
                <w:color w:val="2E2E2E"/>
                <w:sz w:val="20"/>
                <w:szCs w:val="20"/>
              </w:rPr>
              <w:t xml:space="preserve">This table exists specifically as a normalisation requirement: without it, tags would need to be stored as a repeating group or array inside the leads table, violating 1NF. Both columns (lead_id and tag_id) form the composite primary key — there are no non-key columns, so transitive dependency is structurally impossible. The table is fully normalised.</w:t>
            </w:r>
          </w:p>
        </w:tc>
      </w:tr>
    </w:tbl>
    <w:p>
      <w:pPr>
        <w:spacing w:after="100" w:before="3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5C9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2026-05-09T12:33:17.130Z</dcterms:created>
  <dcterms:modified xsi:type="dcterms:W3CDTF">2026-05-09T12:33:17.130Z</dcterms:modified>
</cp:coreProperties>
</file>

<file path=docProps/custom.xml><?xml version="1.0" encoding="utf-8"?>
<Properties xmlns="http://schemas.openxmlformats.org/officeDocument/2006/custom-properties" xmlns:vt="http://schemas.openxmlformats.org/officeDocument/2006/docPropsVTypes"/>
</file>