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Mathematical Models for Volatility in Financial Markets</w:t>
      </w:r>
    </w:p>
    <w:p>
      <w:r>
        <w:rPr>
          <w:b/>
        </w:rPr>
        <w:t>Table of Contents</w:t>
      </w:r>
    </w:p>
    <w:p>
      <w:r>
        <w:t>1. Introduction</w:t>
      </w:r>
    </w:p>
    <w:p>
      <w:r>
        <w:t>2. GARCH (Generalized Autoregressive Conditional Heteroskedasticity) Model</w:t>
      </w:r>
    </w:p>
    <w:p>
      <w:r>
        <w:t>3. EWMA (Exponentially Weighted Moving Average) Model</w:t>
      </w:r>
    </w:p>
    <w:p>
      <w:r>
        <w:t>4. Stochastic Volatility Models</w:t>
      </w:r>
    </w:p>
    <w:p>
      <w:r>
        <w:t>5. Applications and Use Cases</w:t>
      </w:r>
    </w:p>
    <w:p>
      <w:r>
        <w:t>6. Conclusion</w:t>
      </w:r>
    </w:p>
    <w:p>
      <w:pPr>
        <w:pStyle w:val="Heading2"/>
      </w:pPr>
      <w:r>
        <w:t>Introduction</w:t>
      </w:r>
    </w:p>
    <w:p>
      <w:r>
        <w:t>This document provides an overview of mathematical models used for volatility forecasting in financial markets. It discusses the importance of accurate volatility forecasts for risk management and trading strategies.</w:t>
      </w:r>
    </w:p>
    <w:p>
      <w:pPr>
        <w:pStyle w:val="Heading2"/>
      </w:pPr>
      <w:r>
        <w:t>GARCH Model</w:t>
      </w:r>
    </w:p>
    <w:p>
      <w:r>
        <w:t>Formula:</w:t>
      </w:r>
    </w:p>
    <w:p>
      <w:r>
        <w:t>σ_t^2 = α_0 + α_1 ε_{t-1}^2 + β_1 σ_{t-1}^2</w:t>
      </w:r>
    </w:p>
    <w:p>
      <w:r>
        <w:t>Description:</w:t>
      </w:r>
    </w:p>
    <w:p>
      <w:r>
        <w:t>The GARCH model captures time-varying volatility by considering past squared errors (ε_{t-1}^2) and past variances (σ_{t-1}^2). Parameters (α_0, α_1, β_1) determine the model's sensitivity to recent volatility changes.</w:t>
      </w:r>
    </w:p>
    <w:p>
      <w:pPr>
        <w:pStyle w:val="Heading2"/>
      </w:pPr>
      <w:r>
        <w:t>EWMA Model</w:t>
      </w:r>
    </w:p>
    <w:p>
      <w:r>
        <w:t>Formula:</w:t>
      </w:r>
    </w:p>
    <w:p>
      <w:r>
        <w:t>σ_t^2 = λ σ_{t-1}^2 + (1 - λ) ε_{t-1}^2</w:t>
      </w:r>
    </w:p>
    <w:p>
      <w:r>
        <w:t>Description:</w:t>
      </w:r>
    </w:p>
    <w:p>
      <w:r>
        <w:t>The EWMA model assigns exponentially decreasing weights (λ) to past squared returns (ε_{t-1}^2), making it responsive to recent changes in volatility.</w:t>
      </w:r>
    </w:p>
    <w:p>
      <w:pPr>
        <w:pStyle w:val="Heading2"/>
      </w:pPr>
      <w:r>
        <w:t>Stochastic Volatility Models</w:t>
      </w:r>
    </w:p>
    <w:p>
      <w:r>
        <w:t>Formula:</w:t>
      </w:r>
    </w:p>
    <w:p>
      <w:r>
        <w:t>σ_t = σ_{t-1} exp(η_t)</w:t>
      </w:r>
    </w:p>
    <w:p>
      <w:r>
        <w:t>Description:</w:t>
      </w:r>
    </w:p>
    <w:p>
      <w:r>
        <w:t>Stochastic Volatility models assume volatility follows a stochastic process (η_t), often modeled using a log-normal distribution. They capture the inherent uncertainty and time-varying nature of volatility in financial markets.</w:t>
      </w:r>
    </w:p>
    <w:p>
      <w:pPr>
        <w:pStyle w:val="Heading2"/>
      </w:pPr>
      <w:r>
        <w:t>Applications and Use Cases</w:t>
      </w:r>
    </w:p>
    <w:p>
      <w:r>
        <w:t>This section discusses practical applications of these models in volatility forecasting, risk management strategies, and optimization of trading decisions.</w:t>
      </w:r>
    </w:p>
    <w:p>
      <w:pPr>
        <w:pStyle w:val="Heading2"/>
      </w:pPr>
      <w:r>
        <w:t>Conclusion</w:t>
      </w:r>
    </w:p>
    <w:p>
      <w:r>
        <w:t>In conclusion, these mathematical models play a crucial role in understanding and forecasting volatility in financial markets. They provide valuable tools for risk management and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