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AB88C" w14:textId="77777777" w:rsidR="00864364" w:rsidRPr="00864364" w:rsidRDefault="00864364" w:rsidP="006D2B85">
      <w:pPr>
        <w:jc w:val="both"/>
        <w:rPr>
          <w:rFonts w:ascii="Arial" w:hAnsi="Arial" w:cs="Arial"/>
          <w:sz w:val="32"/>
        </w:rPr>
      </w:pPr>
      <w:r>
        <w:rPr>
          <w:rFonts w:ascii="Arial" w:hAnsi="Arial" w:cs="Arial"/>
          <w:sz w:val="32"/>
        </w:rPr>
        <w:t>Banking Dataset</w:t>
      </w:r>
    </w:p>
    <w:p w14:paraId="2FA6A86E" w14:textId="77777777" w:rsidR="00864364" w:rsidRDefault="00864364" w:rsidP="006D2B85">
      <w:pPr>
        <w:jc w:val="both"/>
        <w:rPr>
          <w:rFonts w:ascii="Arial" w:hAnsi="Arial" w:cs="Arial"/>
          <w:sz w:val="24"/>
        </w:rPr>
      </w:pPr>
    </w:p>
    <w:p w14:paraId="27984813"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1811B8A7" w14:textId="77777777" w:rsidR="0056296C" w:rsidRPr="0056296C" w:rsidRDefault="0056296C" w:rsidP="0056296C">
      <w:pPr>
        <w:jc w:val="both"/>
        <w:rPr>
          <w:rFonts w:ascii="Arial" w:hAnsi="Arial" w:cs="Arial"/>
          <w:sz w:val="24"/>
        </w:rPr>
      </w:pPr>
    </w:p>
    <w:p w14:paraId="7AE59789"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54F35DCD"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17626534" w14:textId="77777777" w:rsidR="006D2B85" w:rsidRPr="006D2B85" w:rsidRDefault="006D2B85" w:rsidP="006D2B85">
      <w:pPr>
        <w:jc w:val="both"/>
        <w:rPr>
          <w:rFonts w:ascii="Arial" w:hAnsi="Arial" w:cs="Arial"/>
          <w:sz w:val="24"/>
        </w:rPr>
      </w:pPr>
    </w:p>
    <w:p w14:paraId="34D14CAA"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5C76E841"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58B8DEED" w14:textId="77777777" w:rsidR="006D2B85" w:rsidRPr="006D2B85" w:rsidRDefault="006D2B85" w:rsidP="006D2B85">
      <w:pPr>
        <w:jc w:val="both"/>
        <w:rPr>
          <w:rFonts w:ascii="Arial" w:hAnsi="Arial" w:cs="Arial"/>
          <w:sz w:val="24"/>
        </w:rPr>
      </w:pPr>
    </w:p>
    <w:p w14:paraId="474D17B8"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7393BDB7"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05E20773"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4B4484E4" w14:textId="77777777" w:rsidR="006D2B85" w:rsidRPr="006D2B85" w:rsidRDefault="006D2B85" w:rsidP="006D2B85">
      <w:pPr>
        <w:jc w:val="both"/>
        <w:rPr>
          <w:rFonts w:ascii="Arial" w:hAnsi="Arial" w:cs="Arial"/>
          <w:sz w:val="24"/>
        </w:rPr>
      </w:pPr>
    </w:p>
    <w:p w14:paraId="1EAB0EEC"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23684363" w14:textId="77777777" w:rsidR="006D2B85" w:rsidRPr="006D2B85" w:rsidRDefault="006D2B85" w:rsidP="006D2B85">
      <w:pPr>
        <w:jc w:val="both"/>
        <w:rPr>
          <w:rFonts w:ascii="Arial" w:hAnsi="Arial" w:cs="Arial"/>
          <w:sz w:val="24"/>
        </w:rPr>
      </w:pPr>
    </w:p>
    <w:p w14:paraId="71EDE3A9"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4E43BB29" w14:textId="77777777" w:rsidR="006D2B85" w:rsidRPr="006D2B85" w:rsidRDefault="006D2B85" w:rsidP="006D2B85">
      <w:pPr>
        <w:jc w:val="both"/>
        <w:rPr>
          <w:rFonts w:ascii="Arial" w:hAnsi="Arial" w:cs="Arial"/>
          <w:sz w:val="24"/>
        </w:rPr>
      </w:pPr>
    </w:p>
    <w:p w14:paraId="176FFBF9"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3E223E66" w14:textId="77777777" w:rsidR="006D2B85" w:rsidRPr="006D2B85" w:rsidRDefault="006D2B85" w:rsidP="006D2B85">
      <w:pPr>
        <w:jc w:val="both"/>
        <w:rPr>
          <w:rFonts w:ascii="Arial" w:hAnsi="Arial" w:cs="Arial"/>
          <w:sz w:val="24"/>
        </w:rPr>
      </w:pPr>
    </w:p>
    <w:p w14:paraId="42C098B6"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71AF46CC" w14:textId="77777777" w:rsidR="006D2B85" w:rsidRPr="006D2B85" w:rsidRDefault="006D2B85" w:rsidP="006D2B85">
      <w:pPr>
        <w:jc w:val="both"/>
        <w:rPr>
          <w:rFonts w:ascii="Arial" w:hAnsi="Arial" w:cs="Arial"/>
          <w:sz w:val="24"/>
        </w:rPr>
      </w:pPr>
    </w:p>
    <w:p w14:paraId="6C3BE14A"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503EC459" w14:textId="77777777" w:rsidR="006D2B85" w:rsidRPr="006D2B85" w:rsidRDefault="006D2B85" w:rsidP="006D2B85">
      <w:pPr>
        <w:jc w:val="both"/>
        <w:rPr>
          <w:rFonts w:ascii="Arial" w:hAnsi="Arial" w:cs="Arial"/>
          <w:sz w:val="24"/>
        </w:rPr>
      </w:pPr>
    </w:p>
    <w:p w14:paraId="12FF7CE7"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6E6752FA" w14:textId="77777777" w:rsidR="006D2B85" w:rsidRPr="006D2B85" w:rsidRDefault="006D2B85" w:rsidP="006D2B85">
      <w:pPr>
        <w:jc w:val="both"/>
        <w:rPr>
          <w:rFonts w:ascii="Arial" w:hAnsi="Arial" w:cs="Arial"/>
          <w:sz w:val="24"/>
        </w:rPr>
      </w:pPr>
    </w:p>
    <w:p w14:paraId="0CE72F58"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1C0FF373" w14:textId="77777777" w:rsidR="006D2B85" w:rsidRPr="006D2B85" w:rsidRDefault="006D2B85" w:rsidP="006D2B85">
      <w:pPr>
        <w:jc w:val="both"/>
        <w:rPr>
          <w:rFonts w:ascii="Arial" w:hAnsi="Arial" w:cs="Arial"/>
          <w:sz w:val="24"/>
        </w:rPr>
      </w:pPr>
    </w:p>
    <w:p w14:paraId="2AFB4A43"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055CAAC2" w14:textId="77777777" w:rsidR="006D2B85" w:rsidRPr="006D2B85" w:rsidRDefault="006D2B85" w:rsidP="006D2B85">
      <w:pPr>
        <w:jc w:val="both"/>
        <w:rPr>
          <w:rFonts w:ascii="Arial" w:hAnsi="Arial" w:cs="Arial"/>
          <w:sz w:val="24"/>
        </w:rPr>
      </w:pPr>
    </w:p>
    <w:p w14:paraId="4F0F93B7"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23A2B903" w14:textId="77777777" w:rsidR="006D2B85" w:rsidRPr="006D2B85" w:rsidRDefault="006D2B85" w:rsidP="006D2B85">
      <w:pPr>
        <w:jc w:val="both"/>
        <w:rPr>
          <w:rFonts w:ascii="Arial" w:hAnsi="Arial" w:cs="Arial"/>
          <w:sz w:val="24"/>
        </w:rPr>
      </w:pPr>
    </w:p>
    <w:p w14:paraId="34A06049"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079AB334" w14:textId="77777777" w:rsidR="006D2B85" w:rsidRPr="006D2B85" w:rsidRDefault="006D2B85" w:rsidP="006D2B85">
      <w:pPr>
        <w:jc w:val="both"/>
        <w:rPr>
          <w:rFonts w:ascii="Arial" w:hAnsi="Arial" w:cs="Arial"/>
          <w:sz w:val="24"/>
        </w:rPr>
      </w:pPr>
    </w:p>
    <w:p w14:paraId="54D98DD5"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39230A35" w14:textId="77777777" w:rsidR="006D2B85" w:rsidRPr="006D2B85" w:rsidRDefault="006D2B85" w:rsidP="006D2B85">
      <w:pPr>
        <w:jc w:val="both"/>
        <w:rPr>
          <w:rFonts w:ascii="Arial" w:hAnsi="Arial" w:cs="Arial"/>
          <w:sz w:val="24"/>
        </w:rPr>
      </w:pPr>
    </w:p>
    <w:p w14:paraId="104B6754"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37C7AD59" w14:textId="77777777" w:rsidR="006D2B85" w:rsidRPr="006D2B85" w:rsidRDefault="006D2B85" w:rsidP="006D2B85">
      <w:pPr>
        <w:jc w:val="both"/>
        <w:rPr>
          <w:rFonts w:ascii="Arial" w:hAnsi="Arial" w:cs="Arial"/>
          <w:sz w:val="24"/>
        </w:rPr>
      </w:pPr>
    </w:p>
    <w:p w14:paraId="02521324"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21B4FD75" w14:textId="77777777" w:rsidR="006D2B85" w:rsidRPr="006D2B85" w:rsidRDefault="006D2B85" w:rsidP="006D2B85">
      <w:pPr>
        <w:jc w:val="both"/>
        <w:rPr>
          <w:rFonts w:ascii="Arial" w:hAnsi="Arial" w:cs="Arial"/>
          <w:sz w:val="24"/>
        </w:rPr>
      </w:pPr>
    </w:p>
    <w:p w14:paraId="376C3FE2"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4EDB8B6E" w14:textId="77777777" w:rsidR="006D2B85" w:rsidRPr="006D2B85" w:rsidRDefault="006D2B85" w:rsidP="006D2B85">
      <w:pPr>
        <w:jc w:val="both"/>
        <w:rPr>
          <w:rFonts w:ascii="Arial" w:hAnsi="Arial" w:cs="Arial"/>
          <w:sz w:val="24"/>
        </w:rPr>
      </w:pPr>
    </w:p>
    <w:p w14:paraId="5780DBFE"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058481BC" w14:textId="77777777" w:rsidR="006D2B85" w:rsidRPr="006D2B85" w:rsidRDefault="006D2B85" w:rsidP="006D2B85">
      <w:pPr>
        <w:jc w:val="both"/>
        <w:rPr>
          <w:rFonts w:ascii="Arial" w:hAnsi="Arial" w:cs="Arial"/>
          <w:sz w:val="24"/>
        </w:rPr>
      </w:pPr>
    </w:p>
    <w:p w14:paraId="4771B056"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6F869F11" w14:textId="77777777" w:rsidR="00E94A7A" w:rsidRDefault="00E94A7A" w:rsidP="006D2B85">
      <w:pPr>
        <w:jc w:val="both"/>
        <w:rPr>
          <w:rFonts w:ascii="Arial" w:hAnsi="Arial" w:cs="Arial"/>
          <w:sz w:val="24"/>
        </w:rPr>
      </w:pPr>
    </w:p>
    <w:p w14:paraId="1A91487D" w14:textId="77777777" w:rsidR="00E94A7A" w:rsidRDefault="00E94A7A" w:rsidP="006D2B85">
      <w:pPr>
        <w:jc w:val="both"/>
        <w:rPr>
          <w:rFonts w:ascii="Arial" w:hAnsi="Arial" w:cs="Arial"/>
          <w:sz w:val="24"/>
        </w:rPr>
      </w:pPr>
    </w:p>
    <w:p w14:paraId="529699E2" w14:textId="77777777" w:rsidR="00E94A7A" w:rsidRDefault="00E94A7A" w:rsidP="006D2B85">
      <w:pPr>
        <w:jc w:val="both"/>
        <w:rPr>
          <w:rFonts w:ascii="Arial" w:hAnsi="Arial" w:cs="Arial"/>
          <w:b/>
          <w:sz w:val="32"/>
        </w:rPr>
      </w:pPr>
      <w:r>
        <w:rPr>
          <w:rFonts w:ascii="Arial" w:hAnsi="Arial" w:cs="Arial"/>
          <w:b/>
          <w:sz w:val="32"/>
        </w:rPr>
        <w:t>Questions:</w:t>
      </w:r>
    </w:p>
    <w:p w14:paraId="769A4EF6" w14:textId="14A7859D" w:rsidR="00E94A7A" w:rsidRPr="0020333F" w:rsidRDefault="00E94A7A" w:rsidP="0020333F">
      <w:pPr>
        <w:pStyle w:val="ListParagraph"/>
        <w:numPr>
          <w:ilvl w:val="0"/>
          <w:numId w:val="2"/>
        </w:numPr>
        <w:jc w:val="both"/>
        <w:rPr>
          <w:rFonts w:ascii="Arial" w:hAnsi="Arial" w:cs="Arial"/>
        </w:rPr>
      </w:pPr>
      <w:r w:rsidRPr="0020333F">
        <w:rPr>
          <w:rFonts w:ascii="Arial" w:hAnsi="Arial" w:cs="Arial"/>
        </w:rPr>
        <w:t>What is the distribution of age among the clients?</w:t>
      </w:r>
    </w:p>
    <w:p w14:paraId="18D427BC"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job type vary among the clients?</w:t>
      </w:r>
    </w:p>
    <w:p w14:paraId="1E050E39"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marital status distribution of the clients?</w:t>
      </w:r>
    </w:p>
    <w:p w14:paraId="42FF59A7"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level of education among the clients?</w:t>
      </w:r>
    </w:p>
    <w:p w14:paraId="591F374E"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proportion of clients have credit in default?</w:t>
      </w:r>
    </w:p>
    <w:p w14:paraId="1D998ACC"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average yearly balance among the clients?</w:t>
      </w:r>
    </w:p>
    <w:p w14:paraId="266E7752"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housing loans?</w:t>
      </w:r>
    </w:p>
    <w:p w14:paraId="76E45C01"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personal loans?</w:t>
      </w:r>
    </w:p>
    <w:p w14:paraId="31AA7CB0"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are the communication types used for contacting clients during the campaign?</w:t>
      </w:r>
    </w:p>
    <w:p w14:paraId="747E3C2F"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last contact day of the month?</w:t>
      </w:r>
    </w:p>
    <w:p w14:paraId="29D7C585"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last contact month vary among the clients?</w:t>
      </w:r>
    </w:p>
    <w:p w14:paraId="55C14F44"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duration of the last contact?</w:t>
      </w:r>
    </w:p>
    <w:p w14:paraId="740AB645"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during the campaign for each client?</w:t>
      </w:r>
    </w:p>
    <w:p w14:paraId="59FF7BB6"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number of days passed since the client was last contacted from a previous campaign?</w:t>
      </w:r>
    </w:p>
    <w:p w14:paraId="3939DEB1"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before the current campaign for each client?</w:t>
      </w:r>
    </w:p>
    <w:p w14:paraId="7C210384"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were the outcomes of the previous marketing campaigns?</w:t>
      </w:r>
    </w:p>
    <w:p w14:paraId="1990C947"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clients who subscribed to a term deposit vs. those who did not?</w:t>
      </w:r>
    </w:p>
    <w:p w14:paraId="6286790A"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60C35"/>
    <w:multiLevelType w:val="hybridMultilevel"/>
    <w:tmpl w:val="E39206AE"/>
    <w:lvl w:ilvl="0" w:tplc="8D9AD7CA">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72018">
    <w:abstractNumId w:val="1"/>
  </w:num>
  <w:num w:numId="2" w16cid:durableId="26419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20333F"/>
    <w:rsid w:val="00355396"/>
    <w:rsid w:val="003C3860"/>
    <w:rsid w:val="0056296C"/>
    <w:rsid w:val="006D2B85"/>
    <w:rsid w:val="00864364"/>
    <w:rsid w:val="009D4145"/>
    <w:rsid w:val="00BA6801"/>
    <w:rsid w:val="00E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3ECF"/>
  <w15:chartTrackingRefBased/>
  <w15:docId w15:val="{79C2949F-1E50-4446-8391-4DD92ED0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Ankit Sharma</cp:lastModifiedBy>
  <cp:revision>1</cp:revision>
  <dcterms:created xsi:type="dcterms:W3CDTF">2024-02-09T11:24:00Z</dcterms:created>
  <dcterms:modified xsi:type="dcterms:W3CDTF">2024-07-20T09:25:00Z</dcterms:modified>
</cp:coreProperties>
</file>