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Times New Roman" w:hAnsi="Times New Roman" w:eastAsia="Times New Roman"/>
          <w:b/>
          <w:sz w:val="36"/>
        </w:rPr>
        <w:t>КОНЦЕПЦИЯ МАГИСТЕРСКОЙ ДИССЕРТАЦИИ</w:t>
      </w:r>
    </w:p>
    <w:p>
      <w:pPr>
        <w:spacing w:before="760"/>
        <w:jc w:val="center"/>
      </w:pPr>
      <w:r>
        <w:rPr>
          <w:rFonts w:ascii="Times New Roman" w:hAnsi="Times New Roman" w:eastAsia="Times New Roman"/>
          <w:b/>
          <w:sz w:val="32"/>
        </w:rPr>
        <w:t>«Разработка GPU-ускоренной подсистемы интерактивного трехмерного кругового обзора автомобиля на основе параметрической проекционной поверхности»</w:t>
      </w:r>
    </w:p>
    <w:p>
      <w:pPr>
        <w:spacing w:before="760"/>
        <w:jc w:val="center"/>
      </w:pPr>
      <w:r>
        <w:rPr>
          <w:rFonts w:ascii="Times New Roman" w:hAnsi="Times New Roman" w:eastAsia="Times New Roman"/>
          <w:i/>
          <w:sz w:val="28"/>
        </w:rPr>
        <w:t>Направление: автомобильные программные системы / компьютерная графика / GPU-ускорение</w:t>
      </w:r>
    </w:p>
    <w:p>
      <w:pPr>
        <w:spacing w:before="200"/>
        <w:jc w:val="center"/>
      </w:pPr>
      <w:r>
        <w:rPr>
          <w:rFonts w:ascii="Times New Roman" w:hAnsi="Times New Roman" w:eastAsia="Times New Roman"/>
          <w:i/>
          <w:sz w:val="28"/>
        </w:rPr>
        <w:t>Предлагаемый стек: C++20/23, Linux, CMake, OpenGL/Vulkan, GLSL/SPIR-V, SDL3/Qt</w:t>
      </w:r>
    </w:p>
    <w:p>
      <w:pPr>
        <w:spacing w:before="2600"/>
        <w:jc w:val="center"/>
      </w:pPr>
      <w:r>
        <w:rPr>
          <w:rFonts w:ascii="Times New Roman" w:hAnsi="Times New Roman" w:eastAsia="Times New Roman"/>
          <w:sz w:val="26"/>
        </w:rPr>
        <w:t>Рабочая версия для обсуждения с научным руководителем</w:t>
      </w:r>
    </w:p>
    <w:p>
      <w:r>
        <w:br w:type="page"/>
      </w:r>
    </w:p>
    <w:p>
      <w:pPr>
        <w:pStyle w:val="Heading1"/>
        <w:keepNext/>
        <w:spacing w:after="120" w:before="240"/>
      </w:pPr>
      <w:r>
        <w:t>1. Общая постановка работы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sz w:val="28"/>
        </w:rPr>
        <w:t>Работа посвящена разработке программной подсистемы Automotive 3D Surround View, предназначенной для формирования интерактивного трехмерного представления окружающего пространства транспортного средства по изображениям нескольких широкоугольных камер. В отличие от демонстрационных решений с жестко заданной геометрией, разрабатываемая подсистема должна формировать проекционную конфигурацию на основе параметров транспортного средства, положения камер и их калибровочных характеристик, а основные этапы обработки должны быть ориентированы на выполнение средствами GPU.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sz w:val="28"/>
        </w:rPr>
        <w:t>Ключевой акцент проекта делается на трех свойствах: параметрическом формировании трехмерной проекционной поверхности; GPU-ориентированной организации графического конвейера; интерактивной визуализации полученной трехмерной сцены с произвольного положения виртуальной камеры. Эти свойства рассматриваются не как независимые функции, а как части единой архитектуры программной подсистемы.</w:t>
      </w:r>
    </w:p>
    <w:p>
      <w:pPr>
        <w:pStyle w:val="Heading1"/>
        <w:keepNext/>
        <w:spacing w:before="240" w:after="120"/>
      </w:pPr>
      <w:r>
        <w:t>2. Тема магистерской диссертации</w:t>
      </w:r>
    </w:p>
    <w:p>
      <w:pPr>
        <w:spacing w:before="120" w:after="160"/>
        <w:jc w:val="center"/>
      </w:pPr>
      <w:r>
        <w:rPr>
          <w:rFonts w:ascii="Times New Roman" w:hAnsi="Times New Roman" w:eastAsia="Times New Roman"/>
          <w:b/>
          <w:sz w:val="30"/>
        </w:rPr>
        <w:t>«Разработка GPU-ускоренной подсистемы интерактивного трехмерного кругового обзора автомобиля на основе параметрической проекционной поверхности»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sz w:val="28"/>
        </w:rPr>
        <w:t>Формулировка темы подчеркивает практический результат работы — законченную программную подсистему, пригодную для интеграции в автомобильную программную экосистему. При этом она не заявляет создание принципиально нового метода кругового обзора, а фиксирует основные особенности разрабатываемого решения: трехмерное представление, параметрическую геометрию и GPU-ускоренный конвейер.</w:t>
      </w:r>
    </w:p>
    <w:p>
      <w:pPr>
        <w:pStyle w:val="Heading1"/>
        <w:keepNext/>
        <w:spacing w:before="240" w:after="120"/>
      </w:pPr>
      <w:r>
        <w:t>3. Цель работы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sz w:val="28"/>
        </w:rPr>
        <w:t>Цель работы — разработать GPU-ускоренную программную подсистему формирования интерактивного трехмерного кругового обзора окружающего пространства автомобиля по данным многокамерной системы, обеспечивающую параметрическое построение проекционной поверхности в зависимости от геометрии транспортного средства и расположения камер, а также визуализацию результата с произвольного положения виртуальной камеры в режиме реального времени.</w:t>
      </w:r>
    </w:p>
    <w:p>
      <w:pPr>
        <w:pStyle w:val="Heading1"/>
        <w:keepNext/>
        <w:spacing w:before="240" w:after="120"/>
      </w:pPr>
      <w:r>
        <w:t>4. Объект и предмет исследования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/>
          <w:sz w:val="28"/>
        </w:rPr>
        <w:t xml:space="preserve">Объект исследования — </w:t>
      </w:r>
      <w:r>
        <w:rPr>
          <w:rFonts w:ascii="Times New Roman" w:hAnsi="Times New Roman" w:eastAsia="Times New Roman"/>
          <w:sz w:val="28"/>
        </w:rPr>
        <w:t>процесс формирования трехмерного представления окружающего пространства транспортного средства по данным нескольких широкоугольных камер.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/>
          <w:sz w:val="28"/>
        </w:rPr>
        <w:t xml:space="preserve">Предмет исследования — </w:t>
      </w:r>
      <w:r>
        <w:rPr>
          <w:rFonts w:ascii="Times New Roman" w:hAnsi="Times New Roman" w:eastAsia="Times New Roman"/>
          <w:sz w:val="28"/>
        </w:rPr>
        <w:t>методы параметрического построения трехмерной проекционной поверхности, проецирования изображений широкоугольных камер на данную поверхность, организации GPU-ускоренного графического конвейера и интерактивной визуализации сформированного кругового обзора.</w:t>
      </w:r>
    </w:p>
    <w:p>
      <w:pPr>
        <w:pStyle w:val="Heading1"/>
        <w:keepNext/>
        <w:spacing w:before="240" w:after="120"/>
      </w:pPr>
      <w:r>
        <w:t>5. Задачи, решаемые в проекте</w:t>
      </w:r>
    </w:p>
    <w:p>
      <w:pPr>
        <w:pStyle w:val="ListNumber"/>
        <w:spacing w:after="60" w:line="276" w:lineRule="auto"/>
        <w:ind w:left="0" w:hanging="357"/>
      </w:pPr>
      <w:r>
        <w:rPr>
          <w:rFonts w:ascii="Times New Roman" w:hAnsi="Times New Roman" w:eastAsia="Times New Roman"/>
          <w:sz w:val="28"/>
        </w:rPr>
        <w:t>Провести анализ существующих подходов к построению Automotive Surround View: двухмерных Bird’s Eye View решений, трехмерных систем с фиксированной проекционной поверхностью, адаптивных поверхностей, способов смешивания изображений и вариантов GPU-ускоренной реализации.</w:t>
      </w:r>
    </w:p>
    <w:p>
      <w:pPr>
        <w:pStyle w:val="ListNumber"/>
        <w:spacing w:after="60" w:line="276" w:lineRule="auto"/>
        <w:ind w:left="0" w:hanging="357"/>
      </w:pPr>
      <w:r>
        <w:rPr>
          <w:rFonts w:ascii="Times New Roman" w:hAnsi="Times New Roman" w:eastAsia="Times New Roman"/>
          <w:sz w:val="28"/>
        </w:rPr>
        <w:t>Сформировать функциональные и нефункциональные требования к разрабатываемой подсистеме с учетом особенностей целевой автомобильной программной экосистемы, требуемой производительности, конфигурируемости и возможности интерактивного трехмерного отображения.</w:t>
      </w:r>
    </w:p>
    <w:p>
      <w:pPr>
        <w:pStyle w:val="ListNumber"/>
        <w:spacing w:after="60" w:line="276" w:lineRule="auto"/>
        <w:ind w:left="0" w:hanging="357"/>
      </w:pPr>
      <w:r>
        <w:rPr>
          <w:rFonts w:ascii="Times New Roman" w:hAnsi="Times New Roman" w:eastAsia="Times New Roman"/>
          <w:sz w:val="28"/>
        </w:rPr>
        <w:t>Разработать программную архитектуру подсистемы с разделением источников видеоданных, калибровочных данных, генерации проекционной геометрии, графических ресурсов, этапов рендеринга и пользовательского представления.</w:t>
      </w:r>
    </w:p>
    <w:p>
      <w:pPr>
        <w:pStyle w:val="ListNumber"/>
        <w:spacing w:after="60" w:line="276" w:lineRule="auto"/>
        <w:ind w:left="0" w:hanging="357"/>
      </w:pPr>
      <w:r>
        <w:rPr>
          <w:rFonts w:ascii="Times New Roman" w:hAnsi="Times New Roman" w:eastAsia="Times New Roman"/>
          <w:sz w:val="28"/>
        </w:rPr>
        <w:t>Разработать параметрическую модель трехмерной проекционной поверхности типа bowl, в которой геометрия определяется размерами транспортного средства, положением и ориентацией камер, размерами рабочей области, высотой и кривизной перехода от плоской области к боковым областям поверхности.</w:t>
      </w:r>
    </w:p>
    <w:p>
      <w:pPr>
        <w:pStyle w:val="ListNumber"/>
        <w:spacing w:after="60" w:line="276" w:lineRule="auto"/>
        <w:ind w:left="0" w:hanging="357"/>
      </w:pPr>
      <w:r>
        <w:rPr>
          <w:rFonts w:ascii="Times New Roman" w:hAnsi="Times New Roman" w:eastAsia="Times New Roman"/>
          <w:sz w:val="28"/>
        </w:rPr>
        <w:t>Разработать механизм автоматического формирования вершинной сетки проекционной поверхности и параметров отображения камер на основе конфигурации транспортного средства и калибровочных данных.</w:t>
      </w:r>
    </w:p>
    <w:p>
      <w:pPr>
        <w:pStyle w:val="ListNumber"/>
        <w:spacing w:after="60" w:line="276" w:lineRule="auto"/>
        <w:ind w:left="0" w:hanging="357"/>
      </w:pPr>
      <w:r>
        <w:rPr>
          <w:rFonts w:ascii="Times New Roman" w:hAnsi="Times New Roman" w:eastAsia="Times New Roman"/>
          <w:sz w:val="28"/>
        </w:rPr>
        <w:t>Реализовать обработку изображений широкоугольных камер с учетом их внутренних и внешних параметров и модели оптической дисторсии.</w:t>
      </w:r>
    </w:p>
    <w:p>
      <w:pPr>
        <w:pStyle w:val="ListNumber"/>
        <w:spacing w:after="60" w:line="276" w:lineRule="auto"/>
        <w:ind w:left="0" w:hanging="357"/>
      </w:pPr>
      <w:r>
        <w:rPr>
          <w:rFonts w:ascii="Times New Roman" w:hAnsi="Times New Roman" w:eastAsia="Times New Roman"/>
          <w:sz w:val="28"/>
        </w:rPr>
        <w:t>Реализовать проецирование изображений нескольких камер на общую трехмерную поверхность и обработку областей перекрытия камер с использованием весового смешивания.</w:t>
      </w:r>
    </w:p>
    <w:p>
      <w:pPr>
        <w:pStyle w:val="ListNumber"/>
        <w:spacing w:after="60" w:line="276" w:lineRule="auto"/>
        <w:ind w:left="0" w:hanging="357"/>
      </w:pPr>
      <w:r>
        <w:rPr>
          <w:rFonts w:ascii="Times New Roman" w:hAnsi="Times New Roman" w:eastAsia="Times New Roman"/>
          <w:sz w:val="28"/>
        </w:rPr>
        <w:t>Разработать GPU-ориентированный графический конвейер, в котором вычисление координат выборки, коррекция дисторсии, смешивание и формирование итогового изображения по возможности выполняются без промежуточного возврата данных на CPU.</w:t>
      </w:r>
    </w:p>
    <w:p>
      <w:pPr>
        <w:pStyle w:val="ListNumber"/>
        <w:spacing w:after="60" w:line="276" w:lineRule="auto"/>
        <w:ind w:left="0" w:hanging="357"/>
      </w:pPr>
      <w:r>
        <w:rPr>
          <w:rFonts w:ascii="Times New Roman" w:hAnsi="Times New Roman" w:eastAsia="Times New Roman"/>
          <w:sz w:val="28"/>
        </w:rPr>
        <w:t>Разработать интерактивное трехмерное представление, позволяющее свободно изменять положение виртуального наблюдателя, использовать фиксированные автомобильные ракурсы и получать различные виды одной сформированной трехмерной сцены без повторной обработки исходных видеоданных.</w:t>
      </w:r>
    </w:p>
    <w:p>
      <w:pPr>
        <w:pStyle w:val="ListNumber"/>
        <w:spacing w:after="60" w:line="276" w:lineRule="auto"/>
        <w:ind w:left="0" w:hanging="357"/>
      </w:pPr>
      <w:r>
        <w:rPr>
          <w:rFonts w:ascii="Times New Roman" w:hAnsi="Times New Roman" w:eastAsia="Times New Roman"/>
          <w:sz w:val="28"/>
        </w:rPr>
        <w:t>Обеспечить конфигурируемость подсистемы: изменение параметров автомобиля, калибровки камер и геометрии проекционной поверхности должно выполняться без изменения основного алгоритмического конвейера.</w:t>
      </w:r>
    </w:p>
    <w:p>
      <w:pPr>
        <w:pStyle w:val="ListNumber"/>
        <w:spacing w:after="60" w:line="276" w:lineRule="auto"/>
        <w:ind w:left="0" w:hanging="357"/>
      </w:pPr>
      <w:r>
        <w:rPr>
          <w:rFonts w:ascii="Times New Roman" w:hAnsi="Times New Roman" w:eastAsia="Times New Roman"/>
          <w:sz w:val="28"/>
        </w:rPr>
        <w:t>Реализовать средства измерения времени отдельных стадий обработки, времени кадра, загрузки CPU/GPU и использования памяти для анализа производительности системы.</w:t>
      </w:r>
    </w:p>
    <w:p>
      <w:pPr>
        <w:pStyle w:val="ListNumber"/>
        <w:spacing w:after="60" w:line="276" w:lineRule="auto"/>
        <w:ind w:left="0" w:hanging="357"/>
      </w:pPr>
      <w:r>
        <w:rPr>
          <w:rFonts w:ascii="Times New Roman" w:hAnsi="Times New Roman" w:eastAsia="Times New Roman"/>
          <w:sz w:val="28"/>
        </w:rPr>
        <w:t>Провести экспериментальную проверку подсистемы на различных конфигурациях проекционной сетки, разрешениях входных потоков и положениях виртуальной камеры и подтвердить возможность работы в режиме реального времени.</w:t>
      </w:r>
    </w:p>
    <w:p>
      <w:pPr>
        <w:pStyle w:val="ListNumber"/>
        <w:spacing w:after="60" w:line="276" w:lineRule="auto"/>
        <w:ind w:left="0" w:hanging="357"/>
      </w:pPr>
      <w:r>
        <w:rPr>
          <w:rFonts w:ascii="Times New Roman" w:hAnsi="Times New Roman" w:eastAsia="Times New Roman"/>
          <w:sz w:val="28"/>
        </w:rPr>
        <w:t>Интегрировать программную подсистему в целевую автомобильную программную экосистему либо разработать совместимый интеграционный слой, позволяющий использовать ее как самостоятельный программный модуль.</w:t>
      </w:r>
    </w:p>
    <w:p>
      <w:pPr>
        <w:pStyle w:val="Heading1"/>
        <w:keepNext/>
        <w:spacing w:before="240" w:after="120"/>
      </w:pPr>
      <w:r>
        <w:t>6. Предполагаемая научная новизна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sz w:val="28"/>
        </w:rPr>
        <w:t>Научная новизна работы предполагается преимущественно архитектурно-программной и прикладной. Работа не ставит целью создание принципиально нового класса алгоритмов Surround View. Новизна должна заключаться в способе организации и конфигурирования подсистемы для конкретной автомобильной программной среды, а окончательные формулировки необходимо уточнить после анализа ближайших аналогов.</w:t>
      </w:r>
    </w:p>
    <w:p>
      <w:pPr>
        <w:pStyle w:val="ListNumber"/>
        <w:spacing w:after="60" w:line="276" w:lineRule="auto"/>
        <w:ind w:left="0" w:hanging="357"/>
      </w:pPr>
      <w:r>
        <w:rPr>
          <w:rFonts w:ascii="Times New Roman" w:hAnsi="Times New Roman" w:eastAsia="Times New Roman"/>
          <w:sz w:val="28"/>
        </w:rPr>
        <w:t>Разработан способ параметрического формирования трехмерной проекционной поверхности системы кругового обзора, позволяющий автоматически получать проекционную сетку по геометрическим параметрам транспортного средства, пространственному расположению камер и их калибровочным характеристикам.</w:t>
      </w:r>
    </w:p>
    <w:p>
      <w:pPr>
        <w:pStyle w:val="ListNumber"/>
        <w:spacing w:after="60" w:line="276" w:lineRule="auto"/>
        <w:ind w:left="0" w:hanging="357"/>
      </w:pPr>
      <w:r>
        <w:rPr>
          <w:rFonts w:ascii="Times New Roman" w:hAnsi="Times New Roman" w:eastAsia="Times New Roman"/>
          <w:sz w:val="28"/>
        </w:rPr>
        <w:t>Разработана архитектура GPU-ориентированного конвейера формирования трехмерного кругового обзора, в которой единая модель проекционной поверхности используется для коррекции оптических искажений, вычисления текстурных координат, смешивания многокамерных изображений и дальнейшей интерактивной визуализации.</w:t>
      </w:r>
    </w:p>
    <w:p>
      <w:pPr>
        <w:pStyle w:val="ListNumber"/>
        <w:spacing w:after="60" w:line="276" w:lineRule="auto"/>
        <w:ind w:left="0" w:hanging="357"/>
      </w:pPr>
      <w:r>
        <w:rPr>
          <w:rFonts w:ascii="Times New Roman" w:hAnsi="Times New Roman" w:eastAsia="Times New Roman"/>
          <w:sz w:val="28"/>
        </w:rPr>
        <w:t>Разработан способ конфигурирования подсистемы, обеспечивающий перенос между различными геометрическими конфигурациями транспортного средства и камер без изменения основной структуры алгоритмов обработки и рендеринга.</w:t>
      </w:r>
    </w:p>
    <w:p>
      <w:pPr>
        <w:pStyle w:val="ListNumber"/>
        <w:spacing w:after="60" w:line="276" w:lineRule="auto"/>
        <w:ind w:left="0" w:hanging="357"/>
      </w:pPr>
      <w:r>
        <w:rPr>
          <w:rFonts w:ascii="Times New Roman" w:hAnsi="Times New Roman" w:eastAsia="Times New Roman"/>
          <w:sz w:val="28"/>
        </w:rPr>
        <w:t>Сформирован программный подход к интерактивному представлению результата как единой трехмерной сцены, позволяющий получать различные ракурсы виртуальной камеры из одной сформированной проекционной модели без предварительного расчета отдельных двумерных представлений.</w:t>
      </w:r>
    </w:p>
    <w:p>
      <w:pPr>
        <w:spacing w:line="360" w:lineRule="auto" w:before="120" w:after="120"/>
      </w:pPr>
      <w:r>
        <w:rPr>
          <w:rFonts w:ascii="Times New Roman" w:hAnsi="Times New Roman" w:eastAsia="Times New Roman"/>
          <w:b/>
          <w:sz w:val="28"/>
        </w:rPr>
        <w:t xml:space="preserve">Примечание. </w:t>
      </w:r>
      <w:r>
        <w:rPr>
          <w:rFonts w:ascii="Times New Roman" w:hAnsi="Times New Roman" w:eastAsia="Times New Roman"/>
          <w:sz w:val="28"/>
        </w:rPr>
        <w:t>Перед утверждением окончательной формулировки научной новизны необходимо выполнить обзор научных публикаций, патентов и существующих программных архитектур. По результатам обзора формулировки должны быть сужены до тех свойств, которые действительно отличают разработанную подсистему от ближайших аналогов.</w:t>
      </w:r>
    </w:p>
    <w:p>
      <w:pPr>
        <w:pStyle w:val="Heading1"/>
        <w:keepNext/>
        <w:spacing w:before="240" w:after="120"/>
      </w:pPr>
      <w:r>
        <w:t>7. Основные отличительные свойства разрабатываемого продукта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Свойство</w:t>
            </w:r>
          </w:p>
        </w:tc>
        <w:tc>
          <w:tcPr>
            <w:tcW w:type="dxa" w:w="484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Параметрическая проекционная поверхность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  <w:t>Геометрия bowl-поверхности не задается вручную как единственная модель для конкретного автомобиля. Она формируется из конфигурационных параметров автомобиля и многокамерной системы.</w:t>
            </w:r>
          </w:p>
        </w:tc>
      </w:tr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GPU-ориентированный конвейер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  <w:t>Обработка проектируется с расчетом на выполнение основных операций на GPU и минимизацию промежуточных копирований между CPU и GPU.</w:t>
            </w:r>
          </w:p>
        </w:tc>
      </w:tr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Интерактивное 3D-представление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  <w:t>Результатом является не только bird’s-eye кадр, а трехмерная сцена, которую можно наблюдать из различных положений виртуальной камеры.</w:t>
            </w:r>
          </w:p>
        </w:tc>
      </w:tr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Конфигурируемость и переносимость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  <w:t>Одна программная архитектура должна поддерживать различные размеры автомобиля и варианты размещения камер через изменение параметров конфигурации.</w:t>
            </w:r>
          </w:p>
        </w:tc>
      </w:tr>
      <w:tr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Интеграционная пригодность</w:t>
            </w:r>
          </w:p>
        </w:tc>
        <w:tc>
          <w:tcPr>
            <w:tcW w:type="dxa" w:w="48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  <w:t>Подсистема проектируется как модуль автомобильной программной экосистемы, а не как изолированное демонстрационное приложение.</w:t>
            </w:r>
          </w:p>
        </w:tc>
      </w:tr>
    </w:tbl>
    <w:p>
      <w:pPr>
        <w:pStyle w:val="Heading1"/>
        <w:keepNext/>
        <w:spacing w:before="240" w:after="120"/>
      </w:pPr>
      <w:r>
        <w:t>8. Функциональная схема подсистемы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sz w:val="28"/>
        </w:rPr>
        <w:t>На верхнем уровне работа подсистемы может быть представлена следующей последовательностью обработки:</w:t>
      </w:r>
    </w:p>
    <w:p>
      <w:pPr>
        <w:pStyle w:val="ListNumber"/>
        <w:spacing w:after="60" w:line="276" w:lineRule="auto"/>
        <w:ind w:left="0" w:hanging="357"/>
      </w:pPr>
      <w:r>
        <w:rPr>
          <w:rFonts w:ascii="Times New Roman" w:hAnsi="Times New Roman" w:eastAsia="Times New Roman"/>
          <w:sz w:val="28"/>
        </w:rPr>
        <w:t>Получение четырех синхронизированных или воспроизводимых видеопотоков и соответствующих калибровочных параметров.</w:t>
      </w:r>
    </w:p>
    <w:p>
      <w:pPr>
        <w:pStyle w:val="ListNumber"/>
        <w:spacing w:after="60" w:line="276" w:lineRule="auto"/>
        <w:ind w:left="0" w:hanging="357"/>
      </w:pPr>
      <w:r>
        <w:rPr>
          <w:rFonts w:ascii="Times New Roman" w:hAnsi="Times New Roman" w:eastAsia="Times New Roman"/>
          <w:sz w:val="28"/>
        </w:rPr>
        <w:t>Формирование параметрической bowl-поверхности по конфигурации транспортного средства.</w:t>
      </w:r>
    </w:p>
    <w:p>
      <w:pPr>
        <w:pStyle w:val="ListNumber"/>
        <w:spacing w:after="60" w:line="276" w:lineRule="auto"/>
        <w:ind w:left="0" w:hanging="357"/>
      </w:pPr>
      <w:r>
        <w:rPr>
          <w:rFonts w:ascii="Times New Roman" w:hAnsi="Times New Roman" w:eastAsia="Times New Roman"/>
          <w:sz w:val="28"/>
        </w:rPr>
        <w:t>Определение соответствия между точками проекционной поверхности и координатами изображений физических камер.</w:t>
      </w:r>
    </w:p>
    <w:p>
      <w:pPr>
        <w:pStyle w:val="ListNumber"/>
        <w:spacing w:after="60" w:line="276" w:lineRule="auto"/>
        <w:ind w:left="0" w:hanging="357"/>
      </w:pPr>
      <w:r>
        <w:rPr>
          <w:rFonts w:ascii="Times New Roman" w:hAnsi="Times New Roman" w:eastAsia="Times New Roman"/>
          <w:sz w:val="28"/>
        </w:rPr>
        <w:t>Выборка и коррекция изображений широкоугольных камер средствами GPU.</w:t>
      </w:r>
    </w:p>
    <w:p>
      <w:pPr>
        <w:pStyle w:val="ListNumber"/>
        <w:spacing w:after="60" w:line="276" w:lineRule="auto"/>
        <w:ind w:left="0" w:hanging="357"/>
      </w:pPr>
      <w:r>
        <w:rPr>
          <w:rFonts w:ascii="Times New Roman" w:hAnsi="Times New Roman" w:eastAsia="Times New Roman"/>
          <w:sz w:val="28"/>
        </w:rPr>
        <w:t>Смешивание камер в областях перекрытия и формирование единой текстурированной трехмерной поверхности.</w:t>
      </w:r>
    </w:p>
    <w:p>
      <w:pPr>
        <w:pStyle w:val="ListNumber"/>
        <w:spacing w:after="60" w:line="276" w:lineRule="auto"/>
        <w:ind w:left="0" w:hanging="357"/>
      </w:pPr>
      <w:r>
        <w:rPr>
          <w:rFonts w:ascii="Times New Roman" w:hAnsi="Times New Roman" w:eastAsia="Times New Roman"/>
          <w:sz w:val="28"/>
        </w:rPr>
        <w:t>Визуализация сформированной сцены с использованием виртуальной камеры и предустановленных ракурсов.</w:t>
      </w:r>
    </w:p>
    <w:p>
      <w:pPr>
        <w:pStyle w:val="ListNumber"/>
        <w:spacing w:after="60" w:line="276" w:lineRule="auto"/>
        <w:ind w:left="0" w:hanging="357"/>
      </w:pPr>
      <w:r>
        <w:rPr>
          <w:rFonts w:ascii="Times New Roman" w:hAnsi="Times New Roman" w:eastAsia="Times New Roman"/>
          <w:sz w:val="28"/>
        </w:rPr>
        <w:t>Передача результата в графический интерфейс целевой автомобильной платформы.</w:t>
      </w:r>
    </w:p>
    <w:p>
      <w:pPr>
        <w:pStyle w:val="Heading1"/>
        <w:keepNext/>
        <w:spacing w:before="240" w:after="120"/>
      </w:pPr>
      <w:r>
        <w:t>9. Ожидаемый практический результат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sz w:val="28"/>
        </w:rPr>
        <w:t>Результатом работы должен стать законченный программный прототип на C++ под Linux с использованием OpenGL и/или Vulkan, способный в режиме реального времени формировать интерактивное трехмерное представление окружающего пространства автомобиля по данным нескольких fisheye-камер. Подсистема должна принимать конфигурацию транспортного средства и камер, автоматически формировать проекционную геометрию, выполнять основные этапы обработки средствами GPU и предоставлять результат для отображения внутри автомобильной программной платформы.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sz w:val="28"/>
        </w:rPr>
        <w:t>Минимально достаточным результатом для завершенной магистерской работы является стабильная работа четырехкамерного Surround View с параметрической bowl-поверхностью, смешиванием камер, интерактивной виртуальной камерой, измерением производительности и подтвержденной возможностью интеграции. Более сложные возможности — адаптивная геометрия поверхности, динамический seam selection, реконструкция скрытых областей, depth estimation — целесообразно рассматривать только как возможные расширения при наличии временного резерва.</w:t>
      </w:r>
    </w:p>
    <w:p>
      <w:pPr>
        <w:pStyle w:val="Heading1"/>
        <w:keepNext/>
        <w:spacing w:before="240" w:after="120"/>
      </w:pPr>
      <w:r>
        <w:t>10. Границы работы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сохранения реализуемости проекта в течение одного учебного года в основную область работы не включаются разработка собственных нейронных сетей, полноценная трехмерная реконструкция окружающей среды, SLAM, разработка гипервизора или отдельной операционной системы, аппаратная синхронизация автомобильных сенсоров и функциональная сертификация по ISO 26262. Эти направления могут рассматриваться как внешние источники данных, инфраструктура целевой платформы или дальнейшее развитие проекта.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0"/>
      </w:rPr>
      <w:t>Концепция магистерской диссертации — 3D Surround View</w:t>
    </w:r>
    <w:r>
      <w:rPr>
        <w:rFonts w:ascii="Times New Roman" w:hAnsi="Times New Roman" w:eastAsia="Times New Roman"/>
        <w:sz w:val="20"/>
      </w:rPr>
      <w:t xml:space="preserve">   | 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