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C-条件，满足一定条件的情况下必须，否则不必须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添加用户收货地址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大于0：添加成功 else 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添加成功 or添加失败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修改用户默认收货地址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修改用户默认收货地址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/ord/addr/def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修改原默认收货地址失败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删除用户收货地址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/>
                <w:lang w:val="en-US" w:eastAsia="zh-CN"/>
              </w:rPr>
              <w:t>boolean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true：删除成功  false：删除失败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查询用户订单信息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查询用户订单信息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/ord/order/info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用户下订单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用户下订单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cartId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返现总额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orderMessages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订单留言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下单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收货地址不能为空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生成订单详情出错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未上线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购物车中找不到</w:t>
            </w:r>
            <w:r>
              <w:rPr>
                <w:rFonts w:hint="eastAsia"/>
                <w:lang w:val="en-US" w:eastAsia="zh-CN"/>
              </w:rPr>
              <w:t>${onlineSpec}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扣减上线数量失败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删除购物车失败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库存不足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下订单失败</w:t>
            </w:r>
            <w:bookmarkStart w:id="2" w:name="_GoBack"/>
            <w:bookmarkEnd w:id="2"/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bookmarkStart w:id="0" w:name="_用户取消订单返回值统一说明"/>
      <w:bookmarkStart w:id="1" w:name="_用户取消订单和取消发货返回值统一说明"/>
      <w:r>
        <w:rPr>
          <w:rFonts w:hint="eastAsia"/>
          <w:lang w:val="en-US" w:eastAsia="zh-CN"/>
        </w:rPr>
        <w:t>用户取消订单和取消发货</w:t>
      </w:r>
      <w:r>
        <w:rPr>
          <w:rFonts w:hint="eastAsia"/>
        </w:rPr>
        <w:t>返回值统一说明</w:t>
      </w:r>
    </w:p>
    <w:bookmarkEnd w:id="0"/>
    <w:bookmarkEnd w:id="1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用户取消订单和取消发货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该订单不存在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当前状态不允许取消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修改订单状态失败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用户取消订单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用户取消订单返回值统一说明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用户取消订单</w:t>
            </w:r>
            <w:r>
              <w:rPr>
                <w:rStyle w:val="6"/>
                <w:rFonts w:hint="eastAsia"/>
              </w:rPr>
              <w:t>返回值统一说明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取消发货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取消发货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/ord/order/canceldelivery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cancelingOrderOpId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取消订单操作人编号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设置快递公司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设置快递公司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/ord/order/setupexpresscompany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1：成功 else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成功 or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确认发货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06"/>
        <w:gridCol w:w="1508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确认发货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/ord/order/shipmentconfirmation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</w:rPr>
              <w:t>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快递为邮政时必填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发件人邮编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确认发货失败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调用快递电子面单参数错误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该订单已发货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确认发货失败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物流订单ID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快递单号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printPage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打印页面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注意：请用</w:t>
            </w:r>
            <w:r>
              <w:rPr>
                <w:rFonts w:ascii="宋体" w:hAnsi="宋体" w:cs="宋体"/>
                <w:color w:val="FF0000"/>
                <w:szCs w:val="21"/>
              </w:rPr>
              <w:t>URL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coder.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(UTF-8)解码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failReason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失败原因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(下单失败才会返回)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订单签收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订单签收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/ord/order/ordersignin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当前状态不允许签收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签收失败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申请退货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申请退货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退货图片（多张以逗号隔开）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添加退货信息失败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添加退货图片失败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修改订单详情状态失败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修改订单详情状态失败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提交失败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拒绝退货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19"/>
        <w:gridCol w:w="149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拒绝退货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/ord/return/reject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rejectReason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rejectOpId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退货信息不存在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当前状态不允许审核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该订单已取消，拒绝退货失败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 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该退货订单已退货或该订单未退货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同意退货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19"/>
        <w:gridCol w:w="149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同意退货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/ord/return/reject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reviewOpId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同意退货操作人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returnAmount1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退货金额（余额）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returnAmount2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退货金额（返现金）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扣减返现金额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退货信息不存在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当前状态不允许审核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该订单已取消，拒绝退货失败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 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该退货订单已退货或该订单未退货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5AEB"/>
    <w:rsid w:val="02BD1BBB"/>
    <w:rsid w:val="038A10EE"/>
    <w:rsid w:val="039B0ED6"/>
    <w:rsid w:val="03B17F36"/>
    <w:rsid w:val="042569B0"/>
    <w:rsid w:val="04573354"/>
    <w:rsid w:val="045B7785"/>
    <w:rsid w:val="0575579D"/>
    <w:rsid w:val="05B54668"/>
    <w:rsid w:val="05FA2781"/>
    <w:rsid w:val="060E6162"/>
    <w:rsid w:val="06210316"/>
    <w:rsid w:val="06EA0E8C"/>
    <w:rsid w:val="06EC5517"/>
    <w:rsid w:val="07C95174"/>
    <w:rsid w:val="081411C4"/>
    <w:rsid w:val="085A1859"/>
    <w:rsid w:val="095B4BD9"/>
    <w:rsid w:val="096E7106"/>
    <w:rsid w:val="09FE30B3"/>
    <w:rsid w:val="0A820906"/>
    <w:rsid w:val="0A8379EE"/>
    <w:rsid w:val="0AA75A0E"/>
    <w:rsid w:val="0BE05285"/>
    <w:rsid w:val="0C3E257A"/>
    <w:rsid w:val="0C7F5DD8"/>
    <w:rsid w:val="0CC17C06"/>
    <w:rsid w:val="0CCE3AD6"/>
    <w:rsid w:val="0CDD7FBF"/>
    <w:rsid w:val="0D090F2F"/>
    <w:rsid w:val="0D21572F"/>
    <w:rsid w:val="0DA21A93"/>
    <w:rsid w:val="0DFF5E1F"/>
    <w:rsid w:val="0E210FAB"/>
    <w:rsid w:val="0EB37BEC"/>
    <w:rsid w:val="0F04436A"/>
    <w:rsid w:val="0F1834D2"/>
    <w:rsid w:val="0F7D364E"/>
    <w:rsid w:val="0F851CA5"/>
    <w:rsid w:val="0FA655E9"/>
    <w:rsid w:val="0FA87A88"/>
    <w:rsid w:val="1098463C"/>
    <w:rsid w:val="11221B68"/>
    <w:rsid w:val="11A92806"/>
    <w:rsid w:val="12D51E49"/>
    <w:rsid w:val="13082AE1"/>
    <w:rsid w:val="1475627E"/>
    <w:rsid w:val="14EE1D50"/>
    <w:rsid w:val="15C84D57"/>
    <w:rsid w:val="15C978E2"/>
    <w:rsid w:val="15E902EF"/>
    <w:rsid w:val="16831A3F"/>
    <w:rsid w:val="16837124"/>
    <w:rsid w:val="16903EB4"/>
    <w:rsid w:val="16C8761B"/>
    <w:rsid w:val="17762D04"/>
    <w:rsid w:val="17A32657"/>
    <w:rsid w:val="19786023"/>
    <w:rsid w:val="19F13371"/>
    <w:rsid w:val="1A2529F4"/>
    <w:rsid w:val="1A9C35E7"/>
    <w:rsid w:val="1AA34D95"/>
    <w:rsid w:val="1AD657DA"/>
    <w:rsid w:val="1B9D4A4C"/>
    <w:rsid w:val="1BF92C99"/>
    <w:rsid w:val="1C223DC6"/>
    <w:rsid w:val="1CC24887"/>
    <w:rsid w:val="1CC37B4D"/>
    <w:rsid w:val="1D1D66A4"/>
    <w:rsid w:val="1D6F0DF2"/>
    <w:rsid w:val="1D944BE3"/>
    <w:rsid w:val="1EC4291A"/>
    <w:rsid w:val="1F0B1A8F"/>
    <w:rsid w:val="1F726670"/>
    <w:rsid w:val="1FB83204"/>
    <w:rsid w:val="1FBB20D1"/>
    <w:rsid w:val="20144AEC"/>
    <w:rsid w:val="201D05D0"/>
    <w:rsid w:val="20387452"/>
    <w:rsid w:val="20655EAB"/>
    <w:rsid w:val="206976C3"/>
    <w:rsid w:val="20E83A04"/>
    <w:rsid w:val="21075B99"/>
    <w:rsid w:val="217D5075"/>
    <w:rsid w:val="21E91510"/>
    <w:rsid w:val="21F02DEB"/>
    <w:rsid w:val="227E4061"/>
    <w:rsid w:val="22A36DF8"/>
    <w:rsid w:val="23203BA7"/>
    <w:rsid w:val="23312BC2"/>
    <w:rsid w:val="244615AA"/>
    <w:rsid w:val="2461112B"/>
    <w:rsid w:val="248D6A03"/>
    <w:rsid w:val="25037EE5"/>
    <w:rsid w:val="25541B9C"/>
    <w:rsid w:val="265B37D9"/>
    <w:rsid w:val="265B70D6"/>
    <w:rsid w:val="26987FC9"/>
    <w:rsid w:val="27362414"/>
    <w:rsid w:val="288438C6"/>
    <w:rsid w:val="28B6702C"/>
    <w:rsid w:val="28BC5119"/>
    <w:rsid w:val="2A6F35BC"/>
    <w:rsid w:val="2A7C0F3D"/>
    <w:rsid w:val="2A990F12"/>
    <w:rsid w:val="2AAC17EB"/>
    <w:rsid w:val="2B850EB2"/>
    <w:rsid w:val="2BEF4209"/>
    <w:rsid w:val="2C7E230D"/>
    <w:rsid w:val="2D8B2DF4"/>
    <w:rsid w:val="2DA60EB9"/>
    <w:rsid w:val="2DDA6100"/>
    <w:rsid w:val="2E5C636F"/>
    <w:rsid w:val="2EC63F6D"/>
    <w:rsid w:val="2ED0169B"/>
    <w:rsid w:val="2F1D003B"/>
    <w:rsid w:val="30054121"/>
    <w:rsid w:val="30352222"/>
    <w:rsid w:val="307B0395"/>
    <w:rsid w:val="319A505E"/>
    <w:rsid w:val="319D7ABE"/>
    <w:rsid w:val="32175693"/>
    <w:rsid w:val="329E7BE9"/>
    <w:rsid w:val="330F785C"/>
    <w:rsid w:val="33135759"/>
    <w:rsid w:val="337A357B"/>
    <w:rsid w:val="337E4820"/>
    <w:rsid w:val="3384733E"/>
    <w:rsid w:val="33EA4710"/>
    <w:rsid w:val="347537C3"/>
    <w:rsid w:val="34981C5C"/>
    <w:rsid w:val="349B6A45"/>
    <w:rsid w:val="34A92E38"/>
    <w:rsid w:val="34E55704"/>
    <w:rsid w:val="36445A9A"/>
    <w:rsid w:val="36BA3DA0"/>
    <w:rsid w:val="36E401BC"/>
    <w:rsid w:val="36EF2E63"/>
    <w:rsid w:val="36FE02CA"/>
    <w:rsid w:val="37454468"/>
    <w:rsid w:val="382E2738"/>
    <w:rsid w:val="385306EA"/>
    <w:rsid w:val="387F53CC"/>
    <w:rsid w:val="38A3568F"/>
    <w:rsid w:val="38B565E9"/>
    <w:rsid w:val="38BA40EB"/>
    <w:rsid w:val="38DC2162"/>
    <w:rsid w:val="394C2680"/>
    <w:rsid w:val="39A6151D"/>
    <w:rsid w:val="3A0A2E52"/>
    <w:rsid w:val="3A7B3B29"/>
    <w:rsid w:val="3A973A95"/>
    <w:rsid w:val="3ACB5A36"/>
    <w:rsid w:val="3B281767"/>
    <w:rsid w:val="3B8440D9"/>
    <w:rsid w:val="3BCE3C5E"/>
    <w:rsid w:val="3CB9494D"/>
    <w:rsid w:val="3D5C4F5C"/>
    <w:rsid w:val="3D702644"/>
    <w:rsid w:val="3E077412"/>
    <w:rsid w:val="3F7D4957"/>
    <w:rsid w:val="3F92383A"/>
    <w:rsid w:val="3F9E5AA3"/>
    <w:rsid w:val="3F9E5B22"/>
    <w:rsid w:val="408D6F0A"/>
    <w:rsid w:val="408F73DF"/>
    <w:rsid w:val="40D1528B"/>
    <w:rsid w:val="412B4807"/>
    <w:rsid w:val="41A40413"/>
    <w:rsid w:val="42521C3A"/>
    <w:rsid w:val="42EE48C6"/>
    <w:rsid w:val="43B1247A"/>
    <w:rsid w:val="43F21342"/>
    <w:rsid w:val="45A809B4"/>
    <w:rsid w:val="461D7FAE"/>
    <w:rsid w:val="468A24B2"/>
    <w:rsid w:val="46D25AA1"/>
    <w:rsid w:val="48322475"/>
    <w:rsid w:val="484F33E3"/>
    <w:rsid w:val="48563450"/>
    <w:rsid w:val="48AA626C"/>
    <w:rsid w:val="498A1592"/>
    <w:rsid w:val="49A45C24"/>
    <w:rsid w:val="49A77AD1"/>
    <w:rsid w:val="4A90645F"/>
    <w:rsid w:val="4ABB6324"/>
    <w:rsid w:val="4B521339"/>
    <w:rsid w:val="4BA924C8"/>
    <w:rsid w:val="4BDA56FE"/>
    <w:rsid w:val="4C045EE6"/>
    <w:rsid w:val="4C24266E"/>
    <w:rsid w:val="4CD6247B"/>
    <w:rsid w:val="4D2576A9"/>
    <w:rsid w:val="4D7C686E"/>
    <w:rsid w:val="4DC25C7A"/>
    <w:rsid w:val="4E280336"/>
    <w:rsid w:val="4E5414F3"/>
    <w:rsid w:val="4ED13439"/>
    <w:rsid w:val="4F06440F"/>
    <w:rsid w:val="4F082F6B"/>
    <w:rsid w:val="4F59145B"/>
    <w:rsid w:val="4F6B321C"/>
    <w:rsid w:val="4FAA645E"/>
    <w:rsid w:val="50AE0990"/>
    <w:rsid w:val="514D4A91"/>
    <w:rsid w:val="51E513D4"/>
    <w:rsid w:val="522C5857"/>
    <w:rsid w:val="527053F6"/>
    <w:rsid w:val="5308292C"/>
    <w:rsid w:val="531334E2"/>
    <w:rsid w:val="5314321E"/>
    <w:rsid w:val="533C5983"/>
    <w:rsid w:val="537B092C"/>
    <w:rsid w:val="539F0D86"/>
    <w:rsid w:val="5449230E"/>
    <w:rsid w:val="548522C8"/>
    <w:rsid w:val="54EC10FF"/>
    <w:rsid w:val="55596EA1"/>
    <w:rsid w:val="559A306C"/>
    <w:rsid w:val="561A1CA1"/>
    <w:rsid w:val="5694189E"/>
    <w:rsid w:val="56E11F27"/>
    <w:rsid w:val="573163AB"/>
    <w:rsid w:val="575D0F8E"/>
    <w:rsid w:val="57F33447"/>
    <w:rsid w:val="58222CEE"/>
    <w:rsid w:val="58FB1A73"/>
    <w:rsid w:val="596A7686"/>
    <w:rsid w:val="598366F3"/>
    <w:rsid w:val="599222C9"/>
    <w:rsid w:val="599F27AB"/>
    <w:rsid w:val="5A026846"/>
    <w:rsid w:val="5A3C5AA3"/>
    <w:rsid w:val="5A882A0B"/>
    <w:rsid w:val="5B3C1EA7"/>
    <w:rsid w:val="5B970E80"/>
    <w:rsid w:val="5BF261BB"/>
    <w:rsid w:val="5D0915E7"/>
    <w:rsid w:val="5D441A60"/>
    <w:rsid w:val="5D4C0856"/>
    <w:rsid w:val="5D6A59B2"/>
    <w:rsid w:val="5D6B123A"/>
    <w:rsid w:val="5E9B0F97"/>
    <w:rsid w:val="5EA54D3D"/>
    <w:rsid w:val="5F873D07"/>
    <w:rsid w:val="5F9E7E0C"/>
    <w:rsid w:val="5FB21BAF"/>
    <w:rsid w:val="5FB840E4"/>
    <w:rsid w:val="5FDA5420"/>
    <w:rsid w:val="601C3790"/>
    <w:rsid w:val="609C41B2"/>
    <w:rsid w:val="60C34238"/>
    <w:rsid w:val="60D115EA"/>
    <w:rsid w:val="61671EBC"/>
    <w:rsid w:val="6167311A"/>
    <w:rsid w:val="616B0536"/>
    <w:rsid w:val="61CF18FF"/>
    <w:rsid w:val="61DB4ED6"/>
    <w:rsid w:val="62397799"/>
    <w:rsid w:val="64C761F7"/>
    <w:rsid w:val="65200D35"/>
    <w:rsid w:val="65A10316"/>
    <w:rsid w:val="65C113C1"/>
    <w:rsid w:val="667F2A4C"/>
    <w:rsid w:val="66A31EDF"/>
    <w:rsid w:val="67AE447A"/>
    <w:rsid w:val="67F430BC"/>
    <w:rsid w:val="68464B76"/>
    <w:rsid w:val="685F0E42"/>
    <w:rsid w:val="688B68FF"/>
    <w:rsid w:val="68A81E44"/>
    <w:rsid w:val="692F3812"/>
    <w:rsid w:val="69E66627"/>
    <w:rsid w:val="69F636B9"/>
    <w:rsid w:val="6AAD5171"/>
    <w:rsid w:val="6AF62E10"/>
    <w:rsid w:val="6AF63EA6"/>
    <w:rsid w:val="6AFD5A6B"/>
    <w:rsid w:val="6C1D20D2"/>
    <w:rsid w:val="6CE259E8"/>
    <w:rsid w:val="6CE740FB"/>
    <w:rsid w:val="6DDA2F17"/>
    <w:rsid w:val="6DF2129D"/>
    <w:rsid w:val="6DF90A89"/>
    <w:rsid w:val="6E1B77F4"/>
    <w:rsid w:val="6E2D510C"/>
    <w:rsid w:val="6E426600"/>
    <w:rsid w:val="6E6508C7"/>
    <w:rsid w:val="6F7669A5"/>
    <w:rsid w:val="708500E2"/>
    <w:rsid w:val="70B219B9"/>
    <w:rsid w:val="71890B40"/>
    <w:rsid w:val="718E4315"/>
    <w:rsid w:val="71994CBB"/>
    <w:rsid w:val="725E6BD5"/>
    <w:rsid w:val="73CC14EF"/>
    <w:rsid w:val="73F44357"/>
    <w:rsid w:val="74150F38"/>
    <w:rsid w:val="74745FDF"/>
    <w:rsid w:val="74AD70CC"/>
    <w:rsid w:val="75704A2F"/>
    <w:rsid w:val="75CC2E4B"/>
    <w:rsid w:val="75D70A88"/>
    <w:rsid w:val="765B27E5"/>
    <w:rsid w:val="76C66320"/>
    <w:rsid w:val="76D7441C"/>
    <w:rsid w:val="77385672"/>
    <w:rsid w:val="774323FB"/>
    <w:rsid w:val="774D0D68"/>
    <w:rsid w:val="778604E5"/>
    <w:rsid w:val="78073012"/>
    <w:rsid w:val="78A10489"/>
    <w:rsid w:val="78D7219A"/>
    <w:rsid w:val="790629FD"/>
    <w:rsid w:val="7A297ABB"/>
    <w:rsid w:val="7A4F7BB5"/>
    <w:rsid w:val="7A541109"/>
    <w:rsid w:val="7AB81F3C"/>
    <w:rsid w:val="7B0F56B1"/>
    <w:rsid w:val="7B6438BE"/>
    <w:rsid w:val="7BA70767"/>
    <w:rsid w:val="7BD16106"/>
    <w:rsid w:val="7BF755AE"/>
    <w:rsid w:val="7C366BCC"/>
    <w:rsid w:val="7C5F3318"/>
    <w:rsid w:val="7DDB2E1D"/>
    <w:rsid w:val="7DED0744"/>
    <w:rsid w:val="7FBA22C7"/>
    <w:rsid w:val="7FD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2018-05-12T02:56:06Z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