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Internal Delivery Checklist</w:t>
      </w:r>
    </w:p>
    <w:p>
      <w:r>
        <w:rPr>
          <w:b/>
          <w:color w:val="B45309"/>
          <w:sz w:val="21"/>
        </w:rPr>
        <w:t>One per signed client · keep in CRM notes + this folder · DO NOT forward to the client</w:t>
      </w:r>
    </w:p>
    <w:p>
      <w:r>
        <w:rPr>
          <w:color w:val="B45309"/>
          <w:sz w:val="16"/>
        </w:rPr>
        <w:t>━━━━━━━━━━━━━━━━━━━━━━━━━━━━━━━━━━</w:t>
      </w:r>
    </w:p>
    <w:p>
      <w:pPr>
        <w:spacing w:before="280" w:after="80"/>
      </w:pPr>
      <w:r>
        <w:rPr>
          <w:b/>
          <w:color w:val="0F172A"/>
          <w:sz w:val="27"/>
        </w:rPr>
        <w:t>Stage 4 → 5 handoff (Day 0)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50% deposit received (MoMo/bank) — receipt sent to client, logged in CRM Pipeline sheet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Kickoff Kit (EN or FR per school) forwarded with the 2-line cover message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Client contact confirmed: who sends content, who gives final approval</w:t>
      </w:r>
    </w:p>
    <w:p>
      <w:pPr>
        <w:spacing w:before="280" w:after="80"/>
      </w:pPr>
      <w:r>
        <w:rPr>
          <w:b/>
          <w:color w:val="0F172A"/>
          <w:sz w:val="27"/>
        </w:rPr>
        <w:t>Content collection (Day 0–1)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Items 1–8 received (or 30-min call done) — missing items chased once, same day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Crest cleaned/vectorized if needed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Photos sorted: landscape priority, 10+ usable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Fact sheet written up (story, programs, results, contacts, fees) — the source of truth for the build</w:t>
      </w:r>
    </w:p>
    <w:p>
      <w:pPr>
        <w:spacing w:before="280" w:after="80"/>
      </w:pPr>
      <w:r>
        <w:rPr>
          <w:b/>
          <w:color w:val="0F172A"/>
          <w:sz w:val="27"/>
        </w:rPr>
        <w:t>Build (Day 1–2)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Correct concept template chosen (academy / nursery-primary / secondary) and personalized: name, crest, colors, facts, CTAs on THEIR number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EN|FR toggle tested in both directions — no untranslated leftovers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Mobile QA: iPhone + Android, on 3G (target: under 3s first paint)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All WhatsApp links tested (wa.me opens with the right pre-filled text)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Form tested: payload logs to console + routes to the right number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SEO: meta title &lt;60 chars, description &lt;155, JSON-LD filled with real school data (NO invented ratings)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AMK credit line present (small, footer) — the agency badge, not the agency brand</w:t>
      </w:r>
    </w:p>
    <w:p>
      <w:pPr>
        <w:spacing w:before="280" w:after="80"/>
      </w:pPr>
      <w:r>
        <w:rPr>
          <w:b/>
          <w:color w:val="0F172A"/>
          <w:sz w:val="27"/>
        </w:rPr>
        <w:t>Launch (Day 3–5)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Domain registered in the CLIENT'S name — AMK manages DNS/hosting (trust + ownership)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Hosting: files deployed (Vercel/Netlify), SSL active, DNS pointed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Final check on the live URL (both languages) before telling the client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Launch message to client with the live link + 50% balance request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30-min staff training scheduled and done (WhatsApp call; record the 3 most-asked updates)</w:t>
      </w:r>
    </w:p>
    <w:p>
      <w:pPr>
        <w:spacing w:before="280" w:after="80"/>
      </w:pPr>
      <w:r>
        <w:rPr>
          <w:b/>
          <w:color w:val="0F172A"/>
          <w:sz w:val="27"/>
        </w:rPr>
        <w:t>Proof &amp; flywheel (launch week → Day 30)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Testimonial requested (one honest line from the director — screenshot of it is fine)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2–3 photos + the quote → case study → AMK site Proof section (replaces a 'slot' card)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Referral asked explicitly: 'Which other school should we build for next?'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CRM: stage 5 closed, next touch date = Day 30 support check-in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□ Upsell menu offered once, softly: results page · e-learning/registration · other campuses · maintenance plan</w:t>
      </w:r>
    </w:p>
    <w:p>
      <w:pPr>
        <w:spacing w:before="280" w:after="80"/>
      </w:pPr>
      <w:r>
        <w:rPr>
          <w:b/>
          <w:color w:val="059669"/>
          <w:sz w:val="27"/>
        </w:rPr>
        <w:t>Rules of the road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• The 24h preview promise runs from the FIRST message — the clock never waits for us.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• Client content is the #1 delay risk — the 30-min call beats a missing photo every time.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• Never invent facts on a client site (stats, ratings, dates). Placeholder → confirm → publish.</w:t>
      </w:r>
    </w:p>
    <w:p>
      <w:pPr>
        <w:spacing w:after="60"/>
      </w:pPr>
      <w:r>
        <w:rPr>
          <w:b w:val="0"/>
          <w:i w:val="0"/>
          <w:color w:val="0F172A"/>
          <w:sz w:val="21"/>
        </w:rPr>
        <w:t>• One WhatsApp message = one deliverable update. Daily until launch, even if the update is 'on track'.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