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8jdfzs8i58j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What Aspects Should You Analyze? (Task 6 Rubric)</w:t>
      </w:r>
    </w:p>
    <w:p w:rsidR="00000000" w:rsidDel="00000000" w:rsidP="00000000" w:rsidRDefault="00000000" w:rsidRPr="00000000" w14:paraId="00000002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Your Task 6 documentation and HTML report should analyze the following three pillars:</w:t>
      </w:r>
    </w:p>
    <w:p w:rsidR="00000000" w:rsidDel="00000000" w:rsidP="00000000" w:rsidRDefault="00000000" w:rsidRPr="00000000" w14:paraId="0000000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0bmg27uhekt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① Time Efficiency (Empirical vs. Theoretical)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30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Tasks 1 &amp; 2</w:t>
      </w:r>
      <w:r w:rsidDel="00000000" w:rsidR="00000000" w:rsidRPr="00000000">
        <w:rPr>
          <w:rtl w:val="0"/>
        </w:rPr>
        <w:t xml:space="preserve">: Show that parse tree construction and prefix conversion scale linearly O(N)O(N)O(N) with formula length.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Task 3 (Recursive vs. Iterative Traversals)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Compare execution time between recursive in-order/pre-order/post-order and the iterative (stack-based) versions.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Note how recursive traversals incur function call overhead, while iterative traversals avoid call frame overhead but manage heap/stack allocations.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Task 4 (Recursive vs. Iterative Height)</w:t>
      </w:r>
      <w:r w:rsidDel="00000000" w:rsidR="00000000" w:rsidRPr="00000000">
        <w:rPr>
          <w:rtl w:val="0"/>
        </w:rPr>
        <w:t xml:space="preserve">: Compare recursive post-order depth vs. iterative level-order or DFS stack.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30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Task 5 (Truth Table Evaluation)</w:t>
      </w:r>
      <w:r w:rsidDel="00000000" w:rsidR="00000000" w:rsidRPr="00000000">
        <w:rPr>
          <w:rtl w:val="0"/>
        </w:rPr>
        <w:t xml:space="preserve">: Plot </w:t>
      </w:r>
      <w:r w:rsidDel="00000000" w:rsidR="00000000" w:rsidRPr="00000000">
        <w:rPr>
          <w:b w:val="1"/>
          <w:bCs w:val="1"/>
          <w:rtl w:val="0"/>
        </w:rPr>
        <w:t xml:space="preserve">Execution Time vs. kkk (number of atoms)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. This gives the signature exponential curve O(2k⋅N)O(2^k \cdot N)O(2k⋅N).</w:t>
      </w:r>
    </w:p>
    <w:p w:rsidR="00000000" w:rsidDel="00000000" w:rsidP="00000000" w:rsidRDefault="00000000" w:rsidRPr="00000000" w14:paraId="0000000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6zr2wz7rcxw0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② Memory Usage &amp; Space Complexity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30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Parse Tree Storage</w:t>
      </w:r>
      <w:r w:rsidDel="00000000" w:rsidR="00000000" w:rsidRPr="00000000">
        <w:rPr>
          <w:rtl w:val="0"/>
        </w:rPr>
        <w:t xml:space="preserve">: Each node holds a label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char label[32]</w:t>
      </w:r>
      <w:r w:rsidDel="00000000" w:rsidR="00000000" w:rsidRPr="00000000">
        <w:rPr>
          <w:rtl w:val="0"/>
        </w:rPr>
        <w:t xml:space="preserve">) and two pointers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left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right</w:t>
      </w:r>
      <w:r w:rsidDel="00000000" w:rsidR="00000000" w:rsidRPr="00000000">
        <w:rPr>
          <w:rtl w:val="0"/>
        </w:rPr>
        <w:t xml:space="preserve">), roughly 48 bytes per node. Total tree memory is N×48N \times 48N×48 bytes.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Call Stack vs. Heap Stack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Recursive functions</w:t>
      </w:r>
      <w:r w:rsidDel="00000000" w:rsidR="00000000" w:rsidRPr="00000000">
        <w:rPr>
          <w:rtl w:val="0"/>
        </w:rPr>
        <w:t xml:space="preserve">: Memory on the system call stack is O(h)O(h)O(h) where hhh is the tree height (log⁡N\log NlogN for balanced expressions, NNN for skewed ones).</w:t>
      </w:r>
    </w:p>
    <w:p w:rsidR="00000000" w:rsidDel="00000000" w:rsidP="00000000" w:rsidRDefault="00000000" w:rsidRPr="00000000" w14:paraId="0000000E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Iterative functions</w:t>
      </w:r>
      <w:r w:rsidDel="00000000" w:rsidR="00000000" w:rsidRPr="00000000">
        <w:rPr>
          <w:rtl w:val="0"/>
        </w:rPr>
        <w:t xml:space="preserve">: Heap-allocated stack array avoids call-stack overflow risk for deeply nested expressions.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30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Truth Table Generation</w:t>
      </w:r>
      <w:r w:rsidDel="00000000" w:rsidR="00000000" w:rsidRPr="00000000">
        <w:rPr>
          <w:rtl w:val="0"/>
        </w:rPr>
        <w:t xml:space="preserve">: Discuss in-place streaming (evaluating and printing row-by-row in O(k)O(k)O(k) working memory) vs. storing all 2k2^k2k rows in RAM.</w:t>
      </w:r>
    </w:p>
    <w:p w:rsidR="00000000" w:rsidDel="00000000" w:rsidP="00000000" w:rsidRDefault="00000000" w:rsidRPr="00000000" w14:paraId="0000001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f7nlixc1nheo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③ Output Correctness &amp; Verification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30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Round-trip Invariance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Verify that Infix →\to→ Parse Tree →\to→ In-order Traversal prints the identical logical formula back.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Height Verification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Confirm that for a binary tree with NNN nodes, ⌈log⁡2(N+1)⌉≤h≤N\lceil\log_2(N+1)\rceil \le h \le N⌈log2​(N+1)⌉≤h≤N.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30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Classification</w:t>
      </w:r>
      <w:r w:rsidDel="00000000" w:rsidR="00000000" w:rsidRPr="00000000">
        <w:rPr>
          <w:rtl w:val="0"/>
        </w:rPr>
        <w:t xml:space="preserve">: Show the truth table results correctly classifying formulas into </w:t>
      </w:r>
      <w:r w:rsidDel="00000000" w:rsidR="00000000" w:rsidRPr="00000000">
        <w:rPr>
          <w:b w:val="1"/>
          <w:bCs w:val="1"/>
          <w:rtl w:val="0"/>
        </w:rPr>
        <w:t xml:space="preserve">Tautology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Contradiction</w:t>
      </w:r>
      <w:r w:rsidDel="00000000" w:rsidR="00000000" w:rsidRPr="00000000">
        <w:rPr>
          <w:rtl w:val="0"/>
        </w:rPr>
        <w:t xml:space="preserve">, or </w:t>
      </w:r>
      <w:r w:rsidDel="00000000" w:rsidR="00000000" w:rsidRPr="00000000">
        <w:rPr>
          <w:b w:val="1"/>
          <w:bCs w:val="1"/>
          <w:rtl w:val="0"/>
        </w:rPr>
        <w:t xml:space="preserve">Satisfiable/Contingent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4">
      <w:pPr>
        <w:spacing w:after="300" w:befor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300" w:befor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300" w:befor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The suite indexed all **1,964 CNF benchmark files** from the newly uploaded `sat-2002-beta` dataset (including both the `generated/` uniform random suite and the `submitted/pehoushek/twentyvars/` competition benchmarks), tested all algorithms across multiple dimensions, generated **10 publication-quality visualizations**, and built a responsive HTML dashboard.</w:t>
      </w:r>
    </w:p>
    <w:p w:rsidR="00000000" w:rsidDel="00000000" w:rsidP="00000000" w:rsidRDefault="00000000" w:rsidRPr="00000000" w14:paraId="00000018">
      <w:pPr>
        <w:spacing w:after="300" w:befor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300" w:befor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i6poicd3skl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The Script Suite</w:t>
      </w:r>
    </w:p>
    <w:p w:rsidR="00000000" w:rsidDel="00000000" w:rsidP="00000000" w:rsidRDefault="00000000" w:rsidRPr="00000000" w14:paraId="0000001B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All analysis tools are located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Part-A/analysis/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0" w:afterAutospacing="0" w:before="30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cnf_extractor.py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1D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Scans the SAT 2002 suite (1,964 instances) and parses DIMACS CNF files.</w:t>
      </w:r>
    </w:p>
    <w:p w:rsidR="00000000" w:rsidDel="00000000" w:rsidP="00000000" w:rsidRDefault="00000000" w:rsidRPr="00000000" w14:paraId="0000001E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Converts CNF clauses into fully parenthesized infix propositional formulas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~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&gt;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F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Generates controlled test formulas for varying atom counts (k∈[2,20]k \in [2, 20]k∈[2,20]), varying clause lengths (N∈[10,500]N \in [10, 500]N∈[10,500]), and structural shapes (Balanced vs. Skewed).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benchmark_engine.c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21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high-precision C benchmarking harness using monotonic POSIX timers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clock_gettime(CLOCK_MONOTONIC)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2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Eliminates process startup overhead and measures raw algorithmic execution down to microsecond/nanosecond resolution.</w:t>
      </w:r>
    </w:p>
    <w:p w:rsidR="00000000" w:rsidDel="00000000" w:rsidP="00000000" w:rsidRDefault="00000000" w:rsidRPr="00000000" w14:paraId="00000023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Exports structured datasets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Part-A/analysis/data/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.csv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.json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generate_visualizations.py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25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matplotlib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seaborn</w:t>
      </w:r>
      <w:r w:rsidDel="00000000" w:rsidR="00000000" w:rsidRPr="00000000">
        <w:rPr>
          <w:rtl w:val="0"/>
        </w:rPr>
        <w:t xml:space="preserve"> to generate 10 high-resolution analytical charts saved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Part-A/analysis/plots/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generate_html_report.py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27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Compiles the metrics, mathematical derivations, tables, and charts into an aesthetic HTML report dashboard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Part-A/analysis/index.html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Part-A/docs/html/analysis.html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Part-A/run_analysis.sh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29">
      <w:pPr>
        <w:numPr>
          <w:ilvl w:val="1"/>
          <w:numId w:val="5"/>
        </w:numPr>
        <w:spacing w:after="30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One-click master script that compiles the C programs, runs the benchmarks, generates all 10 plots, and builds the HTML report.</w:t>
      </w:r>
    </w:p>
    <w:p w:rsidR="00000000" w:rsidDel="00000000" w:rsidP="00000000" w:rsidRDefault="00000000" w:rsidRPr="00000000" w14:paraId="0000002A">
      <w:pPr>
        <w:spacing w:after="300" w:before="30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r9t8c3a8990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The 10 Visualizations Generated</w:t>
      </w:r>
    </w:p>
    <w:tbl>
      <w:tblPr>
        <w:tblStyle w:val="Table1"/>
        <w:tblW w:w="9360.0" w:type="dxa"/>
        <w:jc w:val="left"/>
        <w:tblLayout w:type="fixed"/>
        <w:tblLook w:val="0600"/>
      </w:tblPr>
      <w:tblGrid>
        <w:gridCol w:w="559.7503900156006"/>
        <w:gridCol w:w="2063.7753510140406"/>
        <w:gridCol w:w="6736.474258970358"/>
        <w:tblGridChange w:id="0">
          <w:tblGrid>
            <w:gridCol w:w="559.7503900156006"/>
            <w:gridCol w:w="2063.7753510140406"/>
            <w:gridCol w:w="6736.474258970358"/>
          </w:tblGrid>
        </w:tblGridChange>
      </w:tblGrid>
      <w:tr>
        <w:trPr>
          <w:cantSplit w:val="0"/>
          <w:trHeight w:val="65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300" w:before="30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300" w:before="30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Filename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300" w:before="30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It Demonstrates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300" w:before="30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300" w:before="30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plot1_truth_table_exponential.png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300" w:before="30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Task 5 Exponential Scaling: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Dual-view (linear and logarithmic) showing the exponential cliff up to 220=1,048,5762^{20} = 1,048,576220=1,048,576 rows (∼2.29\sim 2.29∼2.29 s) matching the theoretical O(2k⋅N)O(2^k \cdot N)O(2k⋅N) fit.</w:t>
            </w:r>
          </w:p>
        </w:tc>
      </w:tr>
      <w:tr>
        <w:trPr>
          <w:cantSplit w:val="0"/>
          <w:trHeight w:val="23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300" w:before="30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300" w:before="30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plot2_nanoseconds_per_row.png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300" w:before="30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Row Evaluation Unit Cost:</w:t>
            </w:r>
            <w:r w:rsidDel="00000000" w:rsidR="00000000" w:rsidRPr="00000000">
              <w:rPr>
                <w:rtl w:val="0"/>
              </w:rPr>
              <w:t xml:space="preserve"> Amortized evaluation cost per row (from 31.8 ns31.8\text{ ns}31.8 ns at k=2k=2k=2 to 2,188 ns2,188\text{ ns}2,188 ns at k=20k=20k=20), illustrating the O(k)O(k)O(k) linear atom lookup overhead.</w:t>
            </w:r>
          </w:p>
        </w:tc>
      </w:tr>
      <w:tr>
        <w:trPr>
          <w:cantSplit w:val="0"/>
          <w:trHeight w:val="18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300" w:before="30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300" w:before="30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plot3_all_six_traversals.png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300" w:before="30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Task 3 All 6 Traversals:</w:t>
            </w:r>
            <w:r w:rsidDel="00000000" w:rsidR="00000000" w:rsidRPr="00000000">
              <w:rPr>
                <w:rtl w:val="0"/>
              </w:rPr>
              <w:t xml:space="preserve"> Three side-by-side subplots comparing Recursive vs. Iterative runtimes for In-Order, Pre-Order, and Post-Order across tree sizes NNN.</w:t>
            </w:r>
          </w:p>
        </w:tc>
      </w:tr>
      <w:tr>
        <w:trPr>
          <w:cantSplit w:val="0"/>
          <w:trHeight w:val="18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300" w:before="30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300" w:before="30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plot4_traversal_speedup_ratios.png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300" w:before="30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Iterative vs. Recursive Ratio: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Shows near-parity (≈1.0\approx 1.0≈1.0) for In-Order and Pre-Order, and the ≈1.3×\approx 1.3\times≈1.3× overhead of the two-stack Iterative Post-Order algorithm.</w:t>
            </w:r>
          </w:p>
        </w:tc>
      </w:tr>
      <w:tr>
        <w:trPr>
          <w:cantSplit w:val="0"/>
          <w:trHeight w:val="14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300" w:before="30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300" w:before="30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plot5_tree_height_rec_vs_iter.png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300" w:before="30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Task 4 Height Runtime:</w:t>
            </w:r>
            <w:r w:rsidDel="00000000" w:rsidR="00000000" w:rsidRPr="00000000">
              <w:rPr>
                <w:rtl w:val="0"/>
              </w:rPr>
              <w:t xml:space="preserve"> Recursive post-order DFS depth vs. Iterative BFS queue runtime across tree sizes.</w:t>
            </w:r>
          </w:p>
        </w:tc>
      </w:tr>
      <w:tr>
        <w:trPr>
          <w:cantSplit w:val="0"/>
          <w:trHeight w:val="191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300" w:before="30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300" w:before="30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plot6_height_vs_theoretical_bounds.png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300" w:before="30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Tree Height Bounds: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Measured tree height vs. theoretical minimum ⌈log⁡2(N+1)⌉−1\lceil\log_2(N+1)\rceil - 1⌈log2​(N+1)⌉−1 and worst-case degenerate height for skewed formulas.</w:t>
            </w:r>
          </w:p>
        </w:tc>
      </w:tr>
      <w:tr>
        <w:trPr>
          <w:cantSplit w:val="0"/>
          <w:trHeight w:val="18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300" w:before="30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300" w:before="30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plot7_infix_prefix_linear_scaling.png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300" w:before="30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Tasks 1 &amp; 2 Linear Scaling:</w:t>
            </w:r>
            <w:r w:rsidDel="00000000" w:rsidR="00000000" w:rsidRPr="00000000">
              <w:rPr>
                <w:rtl w:val="0"/>
              </w:rPr>
              <w:t xml:space="preserve"> Infix-to-Prefix and Prefix-to-Tree conversion runtimes vs. formula string length, showing an R2&gt;0.99R^2 &gt; 0.99R2&gt;0.99 linear fit confirming O(N)O(N)O(N).</w:t>
            </w:r>
          </w:p>
        </w:tc>
      </w:tr>
      <w:tr>
        <w:trPr>
          <w:cantSplit w:val="0"/>
          <w:trHeight w:val="18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300" w:before="30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300" w:before="30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plot8_memory_architecture_breakdown.png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300" w:before="30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Memory Footprint:</w:t>
            </w:r>
            <w:r w:rsidDel="00000000" w:rsidR="00000000" w:rsidRPr="00000000">
              <w:rPr>
                <w:rtl w:val="0"/>
              </w:rPr>
              <w:t xml:space="preserve"> Heap node storage (N×48 BN \times 48\text{ B}N×48 B) vs. worst-case call-stack memory (N×64 BN \times 64\text{ B}N×64 B) vs. iterative stack buffers (N×8 BN \times 8\text{ B}N×8 B).</w:t>
            </w:r>
          </w:p>
        </w:tc>
      </w:tr>
      <w:tr>
        <w:trPr>
          <w:cantSplit w:val="0"/>
          <w:trHeight w:val="18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300" w:before="30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300" w:before="30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plot9_sat_benchmark_landscape.png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300" w:before="30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SAT 2002 Dataset Profile: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Breakdown of the 1,964 instances and distribution of clause-to-variable ratios around the critical phase transition threshold r≈4.26r \approx 4.26r≈4.26.</w:t>
            </w:r>
          </w:p>
        </w:tc>
      </w:tr>
      <w:tr>
        <w:trPr>
          <w:cantSplit w:val="0"/>
          <w:trHeight w:val="18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300" w:before="30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300" w:before="30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plot10_algorithm_radar_decision.png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300" w:before="30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Algorithm Decision Radar:</w:t>
            </w:r>
            <w:r w:rsidDel="00000000" w:rsidR="00000000" w:rsidRPr="00000000">
              <w:rPr>
                <w:rtl w:val="0"/>
              </w:rPr>
              <w:t xml:space="preserve"> 5-axis spider chart comparing approaches across Speed, Memory, Stack Safety, Simplicity, and Scalability.</w:t>
            </w:r>
          </w:p>
        </w:tc>
      </w:tr>
    </w:tbl>
    <w:p w:rsidR="00000000" w:rsidDel="00000000" w:rsidP="00000000" w:rsidRDefault="00000000" w:rsidRPr="00000000" w14:paraId="0000004D">
      <w:pPr>
        <w:spacing w:after="300" w:before="30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vxcmem12b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Key Analytical Insights for Your Report</w:t>
      </w:r>
    </w:p>
    <w:p w:rsidR="00000000" w:rsidDel="00000000" w:rsidP="00000000" w:rsidRDefault="00000000" w:rsidRPr="00000000" w14:paraId="0000004F">
      <w:pPr>
        <w:numPr>
          <w:ilvl w:val="0"/>
          <w:numId w:val="6"/>
        </w:numPr>
        <w:spacing w:after="0" w:afterAutospacing="0" w:before="30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Truth Table Exponential Cliff (Task 5)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50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For k≤12k \le 12k≤12, truth tables evaluate in under 3 ms3\text{ ms}3 ms.</w:t>
      </w:r>
    </w:p>
    <w:p w:rsidR="00000000" w:rsidDel="00000000" w:rsidP="00000000" w:rsidRDefault="00000000" w:rsidRPr="00000000" w14:paraId="00000051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At k=16k = 16k=16 (65,53665,53665,536 rows), runtime is 72 ms72\text{ ms}72 ms.</w:t>
      </w:r>
    </w:p>
    <w:p w:rsidR="00000000" w:rsidDel="00000000" w:rsidP="00000000" w:rsidRDefault="00000000" w:rsidRPr="00000000" w14:paraId="00000052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At k=20k = 20k=20 (1,048,5761,048,5761,048,576 rows), runtime reaches 2.29 seconds2.29\text{ seconds}2.29 seconds.</w:t>
      </w:r>
    </w:p>
    <w:p w:rsidR="00000000" w:rsidDel="00000000" w:rsidP="00000000" w:rsidRDefault="00000000" w:rsidRPr="00000000" w14:paraId="00000053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Evaluating a full 250-variable benchmark instance would require 2250≈1.8×10752^{250} \approx 1.8 \times 10^{75}2250≈1.8×1075 rows, proving why SAT competition benchmarks require SAT solvers (DPLL/CDCL) rather than brute-force truth tables.</w:t>
      </w:r>
    </w:p>
    <w:p w:rsidR="00000000" w:rsidDel="00000000" w:rsidP="00000000" w:rsidRDefault="00000000" w:rsidRPr="00000000" w14:paraId="0000005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Recursive vs. Iterative Trade-off (Task 3 &amp; Task 4)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55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Speed</w:t>
      </w:r>
      <w:r w:rsidDel="00000000" w:rsidR="00000000" w:rsidRPr="00000000">
        <w:rPr>
          <w:rtl w:val="0"/>
        </w:rPr>
        <w:t xml:space="preserve">: Recursive implementations have a slightly lower constant factor due to compiler register optimizations, but both scale strictly as O(N)O(N)O(N).</w:t>
      </w:r>
    </w:p>
    <w:p w:rsidR="00000000" w:rsidDel="00000000" w:rsidP="00000000" w:rsidRDefault="00000000" w:rsidRPr="00000000" w14:paraId="00000056">
      <w:pPr>
        <w:numPr>
          <w:ilvl w:val="1"/>
          <w:numId w:val="6"/>
        </w:numPr>
        <w:spacing w:after="30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Stack Safety</w:t>
      </w:r>
      <w:r w:rsidDel="00000000" w:rsidR="00000000" w:rsidRPr="00000000">
        <w:rPr>
          <w:rtl w:val="0"/>
        </w:rPr>
        <w:t xml:space="preserve">: Recursive algorithms consume O(h)O(h)O(h) call-stack space. On balanced trees (h=log⁡2Nh = \log_2 Nh=log2​N), this is negligible (&lt;2 KB&lt; 2\text{ KB}&lt;2 KB), but on degenerate skewed chains (h=Nh = Nh=N), recursion risks call-stack overflow. Iterative algorithms use heap-allocated stacks and are safe for arbitrary depths.</w:t>
      </w:r>
    </w:p>
    <w:p w:rsidR="00000000" w:rsidDel="00000000" w:rsidP="00000000" w:rsidRDefault="00000000" w:rsidRPr="00000000" w14:paraId="00000057">
      <w:pPr>
        <w:spacing w:after="300" w:before="30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tnjhhfkhaae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How to View the Output</w:t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spacing w:after="0" w:afterAutospacing="0" w:before="30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View the HTML Report</w:t>
      </w:r>
      <w:r w:rsidDel="00000000" w:rsidR="00000000" w:rsidRPr="00000000">
        <w:rPr>
          <w:rtl w:val="0"/>
        </w:rPr>
        <w:t xml:space="preserve">: Open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Part-A/analysis/index.html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Part-A/docs/html/analysis.html</w:t>
      </w:r>
      <w:r w:rsidDel="00000000" w:rsidR="00000000" w:rsidRPr="00000000">
        <w:rPr>
          <w:rtl w:val="0"/>
        </w:rPr>
        <w:t xml:space="preserve"> in your browser.</w:t>
      </w:r>
    </w:p>
    <w:p w:rsidR="00000000" w:rsidDel="00000000" w:rsidP="00000000" w:rsidRDefault="00000000" w:rsidRPr="00000000" w14:paraId="0000005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View All 10 Plots</w:t>
      </w:r>
      <w:r w:rsidDel="00000000" w:rsidR="00000000" w:rsidRPr="00000000">
        <w:rPr>
          <w:rtl w:val="0"/>
        </w:rPr>
        <w:t xml:space="preserve">: Located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Part-A/analysis/plots/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B">
      <w:pPr>
        <w:numPr>
          <w:ilvl w:val="0"/>
          <w:numId w:val="4"/>
        </w:numPr>
        <w:spacing w:after="30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Re-run the Entire Pipeline</w:t>
      </w:r>
      <w:r w:rsidDel="00000000" w:rsidR="00000000" w:rsidRPr="00000000">
        <w:rPr>
          <w:rtl w:val="0"/>
        </w:rPr>
        <w:t xml:space="preserve">: Execute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./Part-A/run_analysis.sh</w:t>
      </w:r>
      <w:r w:rsidDel="00000000" w:rsidR="00000000" w:rsidRPr="00000000">
        <w:rPr>
          <w:rtl w:val="0"/>
        </w:rPr>
        <w:t xml:space="preserve"> from the workspace root anytime to re-benchmark and refresh all plots.</w:t>
      </w:r>
    </w:p>
    <w:p w:rsidR="00000000" w:rsidDel="00000000" w:rsidP="00000000" w:rsidRDefault="00000000" w:rsidRPr="00000000" w14:paraId="0000005C">
      <w:pPr>
        <w:spacing w:after="300" w:befor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