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Work in Progress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Major developments/breakthroughs(reference specific code please):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managed to work out a basic frequency visualizer.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detects the frequency of the audio through forward FFT. (makes both left and right audio channels into one average frequency).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then draws the frequency with the </w:t>
      </w:r>
      <w:r w:rsidDel="00000000" w:rsidR="00000000" w:rsidRPr="00000000">
        <w:rPr>
          <w:i w:val="1"/>
          <w:rtl w:val="0"/>
        </w:rPr>
        <w:t xml:space="preserve">get.band</w:t>
      </w:r>
      <w:r w:rsidDel="00000000" w:rsidR="00000000" w:rsidRPr="00000000">
        <w:rPr>
          <w:rtl w:val="0"/>
        </w:rPr>
        <w:t xml:space="preserve"> function. You can then use regular processing adjustments to colour and size to enlarge the image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loaded an audio file manually through the data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Major Challenges/setbacks (reference specific code please):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had a hard time just understanding what I was using all these functions for and what they actually did. I had a basic understanding of their function however, parts of the code taken from the internet did not have a very simple explanation as to how they operated.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 yet. The code is progressing as scheduled.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Description of your scratch/test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Drawing a basic frequency band on the screen, a basic visualization of audio, no fancy effects.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http://stackoverflow.com/questions/20408388/how-to-filter-fft-data-for-audio-visualisation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http://code.compartmental.net/minim/fft_method_getband.html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http://code.compartmental.net/tools/minim/quickstart/</w:t>
        </w:r>
      </w:hyperlink>
      <w:r w:rsidDel="00000000" w:rsidR="00000000" w:rsidRPr="00000000">
        <w:rPr>
          <w:rtl w:val="0"/>
        </w:rPr>
        <w:t xml:space="preserve"> - This link helped me understand what the hell I was copy and pasting. Helped me understand the code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learned a lot about what FFT’s and frequency bands actually meant. The code that was implemented into my program used much of what is present on the website, as getting a frequency drawn on screen isn’t a very complicated task. Most of my time was spent understanding the code and the principles of digital audio that the code concerned.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first scratch is basically the main project so far.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ackoverflow.com/questions/20408388/how-to-filter-fft-data-for-audio-visualisation" TargetMode="External"/><Relationship Id="rId6" Type="http://schemas.openxmlformats.org/officeDocument/2006/relationships/hyperlink" Target="http://code.compartmental.net/minim/fft_method_getband.html" TargetMode="External"/><Relationship Id="rId7" Type="http://schemas.openxmlformats.org/officeDocument/2006/relationships/hyperlink" Target="http://code.compartmental.net/tools/minim/quickstart/" TargetMode="External"/></Relationships>
</file>