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ppendices-chapter-11"/>
    <w:p>
      <w:pPr>
        <w:pStyle w:val="Heading1"/>
      </w:pPr>
      <w:r>
        <w:t xml:space="preserve">Appendices (Chapter 11)</w:t>
      </w:r>
    </w:p>
    <w:p>
      <w:pPr>
        <w:pStyle w:val="FirstParagraph"/>
      </w:pPr>
      <w:r>
        <w:t xml:space="preserve">This document structures the</w:t>
      </w:r>
      <w:r>
        <w:t xml:space="preserve"> </w:t>
      </w:r>
      <w:r>
        <w:rPr>
          <w:b/>
          <w:bCs/>
        </w:rPr>
        <w:t xml:space="preserve">appendices</w:t>
      </w:r>
      <w:r>
        <w:t xml:space="preserve"> </w:t>
      </w:r>
      <w:r>
        <w:t xml:space="preserve">for the final-year report:</w:t>
      </w:r>
      <w:r>
        <w:t xml:space="preserve"> </w:t>
      </w:r>
      <w:r>
        <w:rPr>
          <w:b/>
          <w:bCs/>
        </w:rPr>
        <w:t xml:space="preserve">§11.1</w:t>
      </w:r>
      <w:r>
        <w:t xml:space="preserve"> </w:t>
      </w:r>
      <w:r>
        <w:t xml:space="preserve">Requirements Tables,</w:t>
      </w:r>
      <w:r>
        <w:t xml:space="preserve"> </w:t>
      </w:r>
      <w:r>
        <w:rPr>
          <w:b/>
          <w:bCs/>
        </w:rPr>
        <w:t xml:space="preserve">§11.2</w:t>
      </w:r>
      <w:r>
        <w:t xml:space="preserve"> </w:t>
      </w:r>
      <w:r>
        <w:t xml:space="preserve">Screenshots,</w:t>
      </w:r>
      <w:r>
        <w:t xml:space="preserve"> </w:t>
      </w:r>
      <w:r>
        <w:rPr>
          <w:b/>
          <w:bCs/>
        </w:rPr>
        <w:t xml:space="preserve">§11.3</w:t>
      </w:r>
      <w:r>
        <w:t xml:space="preserve"> </w:t>
      </w:r>
      <w:r>
        <w:t xml:space="preserve">Repository Evidence Samples,</w:t>
      </w:r>
      <w:r>
        <w:t xml:space="preserve"> </w:t>
      </w:r>
      <w:r>
        <w:rPr>
          <w:b/>
          <w:bCs/>
        </w:rPr>
        <w:t xml:space="preserve">§11.4</w:t>
      </w:r>
      <w:r>
        <w:t xml:space="preserve"> </w:t>
      </w:r>
      <w:r>
        <w:t xml:space="preserve">Additional Technical Documentation. It</w:t>
      </w:r>
      <w:r>
        <w:t xml:space="preserve"> </w:t>
      </w:r>
      <w:r>
        <w:rPr>
          <w:b/>
          <w:bCs/>
        </w:rPr>
        <w:t xml:space="preserve">supports</w:t>
      </w:r>
      <w:r>
        <w:t xml:space="preserve"> </w:t>
      </w:r>
      <w:r>
        <w:t xml:space="preserve">Chapters 4–10 and the reference implementation</w:t>
      </w:r>
      <w:r>
        <w:t xml:space="preserve"> </w:t>
      </w:r>
      <w:hyperlink r:id="rId9">
        <w:r>
          <w:rPr>
            <w:rStyle w:val="VerbatimChar"/>
          </w:rPr>
          <w:t xml:space="preserve">examples/SecureChatApp/</w:t>
        </w:r>
      </w:hyperlink>
      <w:r>
        <w:t xml:space="preserve">. Screenshots and some optional inserts are</w:t>
      </w:r>
      <w:r>
        <w:t xml:space="preserve"> </w:t>
      </w:r>
      <w:r>
        <w:rPr>
          <w:b/>
          <w:bCs/>
        </w:rPr>
        <w:t xml:space="preserve">to be completed</w:t>
      </w:r>
      <w:r>
        <w:t xml:space="preserve"> </w:t>
      </w:r>
      <w:r>
        <w:t xml:space="preserve">at submission time.</w:t>
      </w:r>
    </w:p>
    <w:p>
      <w:r>
        <w:pict>
          <v:rect style="width:0;height:1.5pt" o:hralign="center" o:hrstd="t" o:hr="t"/>
        </w:pict>
      </w:r>
    </w:p>
    <w:bookmarkStart w:id="15" w:name="requirements-tables"/>
    <w:p>
      <w:pPr>
        <w:pStyle w:val="Heading2"/>
      </w:pPr>
      <w:r>
        <w:t xml:space="preserve">11.1 Requirements tables</w:t>
      </w:r>
    </w:p>
    <w:p>
      <w:pPr>
        <w:pStyle w:val="FirstParagraph"/>
      </w:pPr>
      <w:r>
        <w:t xml:space="preserve">The authoritative</w:t>
      </w:r>
      <w:r>
        <w:t xml:space="preserve"> </w:t>
      </w:r>
      <w:r>
        <w:rPr>
          <w:b/>
          <w:bCs/>
        </w:rPr>
        <w:t xml:space="preserve">tabular</w:t>
      </w:r>
      <w:r>
        <w:t xml:space="preserve"> </w:t>
      </w:r>
      <w:r>
        <w:t xml:space="preserve">requirement sets appear in this repository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../requirements-tables.md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Combined FR and NFR overview (research layer)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../functional/requirements-table.md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Functional requirements with per-ID links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../non-functional/requirements-table.md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Non-functional requirements with per-ID links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../../functional/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4">
              <w:r>
                <w:rPr>
                  <w:rStyle w:val="VerbatimChar"/>
                </w:rPr>
                <w:t xml:space="preserve">../../non-functional/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engineering specifications per</w:t>
            </w:r>
            <w:r>
              <w:t xml:space="preserve"> </w:t>
            </w:r>
            <w:r>
              <w:rPr>
                <w:b/>
                <w:bCs/>
              </w:rPr>
              <w:t xml:space="preserve">FR-XXX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NFR-XXX</w:t>
            </w:r>
          </w:p>
        </w:tc>
      </w:tr>
    </w:tbl>
    <w:p>
      <w:pPr>
        <w:pStyle w:val="BodyText"/>
      </w:pPr>
      <w:r>
        <w:t xml:space="preserve">The bound thesis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reproduce these tables in Appendix 11.1, cite page numbers from the main requirements chapter, or use a shortened extract—per supervisor guidance. Chapter 4 remains the</w:t>
      </w:r>
      <w:r>
        <w:t xml:space="preserve"> </w:t>
      </w:r>
      <w:r>
        <w:rPr>
          <w:b/>
          <w:bCs/>
        </w:rPr>
        <w:t xml:space="preserve">narrative</w:t>
      </w:r>
      <w:r>
        <w:t xml:space="preserve"> </w:t>
      </w:r>
      <w:r>
        <w:t xml:space="preserve">authority; this appendix provides</w:t>
      </w:r>
      <w:r>
        <w:t xml:space="preserve"> </w:t>
      </w:r>
      <w:r>
        <w:rPr>
          <w:b/>
          <w:bCs/>
        </w:rPr>
        <w:t xml:space="preserve">export-friendly</w:t>
      </w:r>
      <w:r>
        <w:t xml:space="preserve"> </w:t>
      </w:r>
      <w:r>
        <w:t xml:space="preserve">pointers.</w:t>
      </w:r>
    </w:p>
    <w:p>
      <w:r>
        <w:pict>
          <v:rect style="width:0;height:1.5pt" o:hralign="center" o:hrstd="t" o:hr="t"/>
        </w:pict>
      </w:r>
    </w:p>
    <w:bookmarkEnd w:id="15"/>
    <w:bookmarkStart w:id="17" w:name="screenshots"/>
    <w:p>
      <w:pPr>
        <w:pStyle w:val="Heading2"/>
      </w:pPr>
      <w:r>
        <w:t xml:space="preserve">11.2 Screenshots</w:t>
      </w:r>
    </w:p>
    <w:p>
      <w:pPr>
        <w:pStyle w:val="FirstParagraph"/>
      </w:pPr>
      <w:r>
        <w:t xml:space="preserve">Screenshots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captured from</w:t>
      </w:r>
      <w:r>
        <w:t xml:space="preserve"> </w:t>
      </w:r>
      <w:r>
        <w:rPr>
          <w:b/>
          <w:bCs/>
        </w:rPr>
        <w:t xml:space="preserve">iOS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simulators or devices after evaluation runs (Chapter 7).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image files are committed in this folder by default; store exported figures alongside the thesis project or in a subfolder such as</w:t>
      </w:r>
      <w:r>
        <w:t xml:space="preserve"> </w:t>
      </w:r>
      <w:r>
        <w:rPr>
          <w:rStyle w:val="VerbatimChar"/>
        </w:rPr>
        <w:t xml:space="preserve">appendices/images/</w:t>
      </w:r>
      <w:r>
        <w:t xml:space="preserve"> </w:t>
      </w:r>
      <w:r>
        <w:t xml:space="preserve">if the team chooses to version them.</w:t>
      </w:r>
    </w:p>
    <w:bookmarkStart w:id="16" w:name="screenshot-inventory-placeholders"/>
    <w:p>
      <w:pPr>
        <w:pStyle w:val="Heading3"/>
      </w:pPr>
      <w:r>
        <w:t xml:space="preserve">Screenshot inventory (placeholders)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2048"/>
        <w:gridCol w:w="1365"/>
        <w:gridCol w:w="1775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Intended view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Related FRs</w:t>
            </w:r>
          </w:p>
        </w:tc>
        <w:tc>
          <w:tcPr/>
          <w:p>
            <w:pPr>
              <w:pStyle w:val="Compact"/>
            </w:pPr>
            <w:r>
              <w:t xml:space="preserve">File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SS-01</w:t>
            </w:r>
          </w:p>
        </w:tc>
        <w:tc>
          <w:tcPr/>
          <w:p>
            <w:pPr>
              <w:pStyle w:val="Compact"/>
            </w:pPr>
            <w:r>
              <w:t xml:space="preserve">Application credentials entry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FR-002, FR-001</w:t>
            </w:r>
          </w:p>
        </w:tc>
        <w:tc>
          <w:tcPr/>
          <w:p>
            <w:pPr>
              <w:pStyle w:val="Compact"/>
            </w:pPr>
            <w:r>
              <w:t xml:space="preserve">TBD (e.g. </w:t>
            </w:r>
            <w:r>
              <w:rPr>
                <w:rStyle w:val="VerbatimChar"/>
              </w:rPr>
              <w:t xml:space="preserve">fig-a1-credentials.png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SS-02</w:t>
            </w:r>
          </w:p>
        </w:tc>
        <w:tc>
          <w:tcPr/>
          <w:p>
            <w:pPr>
              <w:pStyle w:val="Compact"/>
            </w:pPr>
            <w:r>
              <w:t xml:space="preserve">UID login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SS-03</w:t>
            </w:r>
          </w:p>
        </w:tc>
        <w:tc>
          <w:tcPr/>
          <w:p>
            <w:pPr>
              <w:pStyle w:val="Compact"/>
            </w:pPr>
            <w:r>
              <w:t xml:space="preserve">Primary tabs (Chats)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FR-006, FR-007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SS-04</w:t>
            </w:r>
          </w:p>
        </w:tc>
        <w:tc>
          <w:tcPr/>
          <w:p>
            <w:pPr>
              <w:pStyle w:val="Compact"/>
            </w:pPr>
            <w:r>
              <w:t xml:space="preserve">Active conversation / messages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SS-05</w:t>
            </w:r>
          </w:p>
        </w:tc>
        <w:tc>
          <w:tcPr/>
          <w:p>
            <w:pPr>
              <w:pStyle w:val="Compact"/>
            </w:pPr>
            <w:r>
              <w:t xml:space="preserve">Thread view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SS-06</w:t>
            </w:r>
          </w:p>
        </w:tc>
        <w:tc>
          <w:tcPr/>
          <w:p>
            <w:pPr>
              <w:pStyle w:val="Compact"/>
            </w:pPr>
            <w:r>
              <w:t xml:space="preserve">Message search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SS-07</w:t>
            </w:r>
          </w:p>
        </w:tc>
        <w:tc>
          <w:tcPr/>
          <w:p>
            <w:pPr>
              <w:pStyle w:val="Compact"/>
            </w:pPr>
            <w:r>
              <w:t xml:space="preserve">User directory / profile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SS-08</w:t>
            </w:r>
          </w:p>
        </w:tc>
        <w:tc>
          <w:tcPr/>
          <w:p>
            <w:pPr>
              <w:pStyle w:val="Compact"/>
            </w:pPr>
            <w:r>
              <w:t xml:space="preserve">Group info / members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SS-09</w:t>
            </w:r>
          </w:p>
        </w:tc>
        <w:tc>
          <w:tcPr/>
          <w:p>
            <w:pPr>
              <w:pStyle w:val="Compact"/>
            </w:pPr>
            <w:r>
              <w:t xml:space="preserve">Calls / call detail / ongoing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FR-012–FR-014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SS-10</w:t>
            </w:r>
          </w:p>
        </w:tc>
        <w:tc>
          <w:tcPr/>
          <w:p>
            <w:pPr>
              <w:pStyle w:val="Compact"/>
            </w:pPr>
            <w:r>
              <w:t xml:space="preserve">Incoming call surface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SS-11</w:t>
            </w:r>
          </w:p>
        </w:tc>
        <w:tc>
          <w:tcPr/>
          <w:p>
            <w:pPr>
              <w:pStyle w:val="Compact"/>
            </w:pPr>
            <w:r>
              <w:t xml:space="preserve">Notification / deep link context (if demonstrable)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SS-12</w:t>
            </w:r>
          </w:p>
        </w:tc>
        <w:tc>
          <w:tcPr/>
          <w:p>
            <w:pPr>
              <w:pStyle w:val="Compact"/>
            </w:pPr>
            <w:r>
              <w:t xml:space="preserve">Encryption notice / modal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SS-13</w:t>
            </w:r>
          </w:p>
        </w:tc>
        <w:tc>
          <w:tcPr/>
          <w:p>
            <w:pPr>
              <w:pStyle w:val="Compact"/>
            </w:pPr>
            <w:r>
              <w:t xml:space="preserve">QR configuration flow (if used)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captions</w:t>
      </w:r>
      <w:r>
        <w:t xml:space="preserve"> </w:t>
      </w:r>
      <w:r>
        <w:t xml:space="preserve">in the final document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reference requirement IDs and test case IDs from Chapter 7 where applicable.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1" w:name="repository-evidence-samples"/>
    <w:p>
      <w:pPr>
        <w:pStyle w:val="Heading2"/>
      </w:pPr>
      <w:r>
        <w:t xml:space="preserve">11.3 Repository evidence samples</w:t>
      </w:r>
    </w:p>
    <w:p>
      <w:pPr>
        <w:pStyle w:val="FirstParagraph"/>
      </w:pPr>
      <w:r>
        <w:t xml:space="preserve">Representative</w:t>
      </w:r>
      <w:r>
        <w:t xml:space="preserve"> </w:t>
      </w:r>
      <w:r>
        <w:rPr>
          <w:b/>
          <w:bCs/>
        </w:rPr>
        <w:t xml:space="preserve">paths</w:t>
      </w:r>
      <w:r>
        <w:t xml:space="preserve"> </w:t>
      </w:r>
      <w:r>
        <w:t xml:space="preserve">under the repository root for examiner traceability. Paths are relative to the</w:t>
      </w:r>
      <w:r>
        <w:t xml:space="preserve"> </w:t>
      </w:r>
      <w:r>
        <w:rPr>
          <w:b/>
          <w:bCs/>
        </w:rPr>
        <w:t xml:space="preserve">monorepo</w:t>
      </w:r>
      <w:r>
        <w:t xml:space="preserve"> </w:t>
      </w:r>
      <w:r>
        <w:t xml:space="preserve">root unless noted.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420"/>
        <w:gridCol w:w="23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Module / feature</w:t>
            </w:r>
          </w:p>
        </w:tc>
        <w:tc>
          <w:tcPr/>
          <w:p>
            <w:pPr>
              <w:pStyle w:val="Compact"/>
            </w:pPr>
            <w:r>
              <w:t xml:space="preserve">Primary FRs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examples/SecureChatApp/App.tsx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 shell, SDK init, theme, listeners</w:t>
            </w:r>
          </w:p>
        </w:tc>
        <w:tc>
          <w:tcPr/>
          <w:p>
            <w:pPr>
              <w:pStyle w:val="Compact"/>
            </w:pPr>
            <w:r>
              <w:t xml:space="preserve">FR-001, FR-014–FR-016</w:t>
            </w:r>
          </w:p>
        </w:tc>
        <w:tc>
          <w:tcPr/>
          <w:p>
            <w:pPr>
              <w:pStyle w:val="Compact"/>
            </w:pPr>
            <w:r>
              <w:t xml:space="preserve">Entry orchestration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examples/SecureChatApp/AppErrorBoundary.tsx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Error containment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Boundary component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examples/SecureChatApp/index.js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Global handlers, providers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Root bootstrap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examples/SecureChatApp/src/navigation/RootStackNavigator.tsx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Stack routes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Auth and feature stacks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examples/SecureChatApp/src/navigation/BottomTabNavigator.tsx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Dynamic tabs</w:t>
            </w:r>
          </w:p>
        </w:tc>
        <w:tc>
          <w:tcPr/>
          <w:p>
            <w:pPr>
              <w:pStyle w:val="Compact"/>
            </w:pPr>
            <w:r>
              <w:t xml:space="preserve">FR-004, FR-006</w:t>
            </w:r>
          </w:p>
        </w:tc>
        <w:tc>
          <w:tcPr/>
          <w:p>
            <w:pPr>
              <w:pStyle w:val="Compact"/>
            </w:pPr>
            <w:r>
              <w:t xml:space="preserve">Builder-driven layout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examples/SecureChatApp/src/navigation/NavigationService.ts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Imperative / pending navigation</w:t>
            </w:r>
          </w:p>
        </w:tc>
        <w:tc>
          <w:tcPr/>
          <w:p>
            <w:pPr>
              <w:pStyle w:val="Compact"/>
            </w:pPr>
            <w:r>
              <w:t xml:space="preserve">FR-006, FR-016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examples/SecureChatApp/src/config/store.ts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Configuration store</w:t>
            </w:r>
          </w:p>
        </w:tc>
        <w:tc>
          <w:tcPr/>
          <w:p>
            <w:pPr>
              <w:pStyle w:val="Compact"/>
            </w:pPr>
            <w:r>
              <w:t xml:space="preserve">FR-004, FR-005, NFR-004</w:t>
            </w:r>
          </w:p>
        </w:tc>
        <w:tc>
          <w:tcPr/>
          <w:p>
            <w:pPr>
              <w:pStyle w:val="Compact"/>
            </w:pPr>
            <w:r>
              <w:t xml:space="preserve">Zustand + AsyncStorage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examples/SecureChatApp/src/config/config.json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Default builder JSON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examples/SecureChatApp/src/components/login/AppCredentials.tsx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CometChat app credentials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examples/SecureChatApp/src/components/login/SampleUser.tsx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UID login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examples/SecureChatApp/src/components/conversations/screens/Conversations.tsx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Conversation list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examples/SecureChatApp/src/components/conversations/screens/Messages.tsx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examples/SecureChatApp/src/components/conversations/screens/ThreadView.tsx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examples/SecureChatApp/src/components/conversations/screens/SearchMessages.tsx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examples/SecureChatApp/src/components/conversations/screens/qr_screen.tsx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QR config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examples/SecureChatApp/src/components/conversations/EncryptionNoticeBanner.tsx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Privacy copy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examples/SecureChatApp/src/components/conversations/EncryptionInfoModal.tsx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Privacy modal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examples/SecureChatApp/src/components/users/Users.tsx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 directory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examples/SecureChatApp/src/components/groups/Groups.tsx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examples/SecureChatApp/src/components/calls/Calls.tsx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 history tab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examples/SecureChatApp/src/utils/PushNotification.tsx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Push registration helpers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examples/SecureChatApp/src/utils/helper.ts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Notifications / navigation helpers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examples/SecureChatApp/src/utils/VoipNotificationHandler.ts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VoIP handling</w:t>
            </w:r>
          </w:p>
        </w:tc>
        <w:tc>
          <w:tcPr/>
          <w:p>
            <w:pPr>
              <w:pStyle w:val="Compact"/>
            </w:pPr>
            <w:r>
              <w:t xml:space="preserve">FR-014–FR-016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Longer</w:t>
      </w:r>
      <w:r>
        <w:t xml:space="preserve"> </w:t>
      </w:r>
      <w:r>
        <w:rPr>
          <w:b/>
          <w:bCs/>
        </w:rPr>
        <w:t xml:space="preserve">code excerpts</w:t>
      </w:r>
      <w:r>
        <w:t xml:space="preserve"> </w:t>
      </w:r>
      <w:r>
        <w:t xml:space="preserve">for the bound thesis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copied with line-range citations as required by the faculty;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paste secrets (CometChat keys, Firebase private keys) into the appendix.</w:t>
      </w:r>
    </w:p>
    <w:p>
      <w:r>
        <w:pict>
          <v:rect style="width:0;height:1.5pt" o:hralign="center" o:hrstd="t" o:hr="t"/>
        </w:pict>
      </w:r>
    </w:p>
    <w:bookmarkEnd w:id="41"/>
    <w:bookmarkStart w:id="48" w:name="additional-technical-documentation"/>
    <w:p>
      <w:pPr>
        <w:pStyle w:val="Heading2"/>
      </w:pPr>
      <w:r>
        <w:t xml:space="preserve">11.4 Additional technical documentation</w:t>
      </w:r>
    </w:p>
    <w:p>
      <w:pPr>
        <w:pStyle w:val="FirstParagraph"/>
      </w:pPr>
      <w:r>
        <w:t xml:space="preserve">Optional material</w:t>
      </w:r>
      <w:r>
        <w:t xml:space="preserve"> </w:t>
      </w:r>
      <w:r>
        <w:rPr>
          <w:b/>
          <w:bCs/>
        </w:rPr>
        <w:t xml:space="preserve">to be inserted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referenced</w:t>
      </w:r>
      <w:r>
        <w:t xml:space="preserve"> </w:t>
      </w:r>
      <w:r>
        <w:t xml:space="preserve">at submission: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96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Path / topic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app README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examples/SecureChatApp/README.md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Setup and run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overview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README.md</w:t>
              </w:r>
            </w:hyperlink>
            <w:r>
              <w:t xml:space="preserve"> </w:t>
            </w:r>
            <w:r>
              <w:t xml:space="preserve">(repo root)</w:t>
            </w:r>
          </w:p>
        </w:tc>
        <w:tc>
          <w:tcPr/>
          <w:p>
            <w:pPr>
              <w:pStyle w:val="Compact"/>
            </w:pPr>
            <w:r>
              <w:t xml:space="preserve">Monorepo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 configuration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examples/SecureChatApp/app.json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Permissions and native settings (redact if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manifest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examples/SecureChatApp/package.json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Versions for reproducibility (</w:t>
            </w:r>
            <w:r>
              <w:rPr>
                <w:b/>
                <w:bCs/>
              </w:rPr>
              <w:t xml:space="preserve">NFR-008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UIKit patch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VerbatimChar"/>
                </w:rPr>
                <w:t xml:space="preserve">examples/SecureChatApp/patches/@cometchat+chat-uikit-react-native+5.2.10.patch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patch-package</w:t>
            </w:r>
            <w:r>
              <w:t xml:space="preserve"> </w:t>
            </w:r>
            <w:r>
              <w:t xml:space="preserve">artefact (</w:t>
            </w:r>
            <w:r>
              <w:rPr>
                <w:b/>
                <w:bCs/>
              </w:rPr>
              <w:t xml:space="preserve">NFR-003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Chapter 10</w:t>
      </w:r>
      <w:r>
        <w:t xml:space="preserve"> </w:t>
      </w:r>
      <w:hyperlink r:id="rId47">
        <w:r>
          <w:rPr>
            <w:rStyle w:val="Hyperlink"/>
            <w:b/>
            <w:bCs/>
          </w:rPr>
          <w:t xml:space="preserve">References</w:t>
        </w:r>
      </w:hyperlink>
      <w:r>
        <w:t xml:space="preserve"> </w:t>
      </w:r>
      <w:r>
        <w:t xml:space="preserve">lists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documentation URLs; this subsection lists</w:t>
      </w:r>
      <w:r>
        <w:t xml:space="preserve"> </w:t>
      </w:r>
      <w:r>
        <w:rPr>
          <w:b/>
          <w:bCs/>
        </w:rPr>
        <w:t xml:space="preserve">in-repository</w:t>
      </w:r>
      <w:r>
        <w:t xml:space="preserve"> </w:t>
      </w:r>
      <w:r>
        <w:t xml:space="preserve">technical artefacts only.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../../../README.md" TargetMode="External" /><Relationship Type="http://schemas.openxmlformats.org/officeDocument/2006/relationships/hyperlink" Id="rId9" Target="../../../examples/SecureChatApp/" TargetMode="External" /><Relationship Type="http://schemas.openxmlformats.org/officeDocument/2006/relationships/hyperlink" Id="rId18" Target="../../../examples/SecureChatApp/App.tsx" TargetMode="External" /><Relationship Type="http://schemas.openxmlformats.org/officeDocument/2006/relationships/hyperlink" Id="rId19" Target="../../../examples/SecureChatApp/AppErrorBoundary.tsx" TargetMode="External" /><Relationship Type="http://schemas.openxmlformats.org/officeDocument/2006/relationships/hyperlink" Id="rId42" Target="../../../examples/SecureChatApp/README.md" TargetMode="External" /><Relationship Type="http://schemas.openxmlformats.org/officeDocument/2006/relationships/hyperlink" Id="rId44" Target="../../../examples/SecureChatApp/app.json" TargetMode="External" /><Relationship Type="http://schemas.openxmlformats.org/officeDocument/2006/relationships/hyperlink" Id="rId20" Target="../../../examples/SecureChatApp/index.js" TargetMode="External" /><Relationship Type="http://schemas.openxmlformats.org/officeDocument/2006/relationships/hyperlink" Id="rId45" Target="../../../examples/SecureChatApp/package.json" TargetMode="External" /><Relationship Type="http://schemas.openxmlformats.org/officeDocument/2006/relationships/hyperlink" Id="rId46" Target="../../../examples/SecureChatApp/patches/@cometchat+chat-uikit-react-native+5.2.10.patch" TargetMode="External" /><Relationship Type="http://schemas.openxmlformats.org/officeDocument/2006/relationships/hyperlink" Id="rId37" Target="../../../examples/SecureChatApp/src/components/calls/Calls.tsx" TargetMode="External" /><Relationship Type="http://schemas.openxmlformats.org/officeDocument/2006/relationships/hyperlink" Id="rId34" Target="../../../examples/SecureChatApp/src/components/conversations/EncryptionInfoModal.tsx" TargetMode="External" /><Relationship Type="http://schemas.openxmlformats.org/officeDocument/2006/relationships/hyperlink" Id="rId33" Target="../../../examples/SecureChatApp/src/components/conversations/EncryptionNoticeBanner.tsx" TargetMode="External" /><Relationship Type="http://schemas.openxmlformats.org/officeDocument/2006/relationships/hyperlink" Id="rId28" Target="../../../examples/SecureChatApp/src/components/conversations/screens/Conversations.tsx" TargetMode="External" /><Relationship Type="http://schemas.openxmlformats.org/officeDocument/2006/relationships/hyperlink" Id="rId29" Target="../../../examples/SecureChatApp/src/components/conversations/screens/Messages.tsx" TargetMode="External" /><Relationship Type="http://schemas.openxmlformats.org/officeDocument/2006/relationships/hyperlink" Id="rId31" Target="../../../examples/SecureChatApp/src/components/conversations/screens/SearchMessages.tsx" TargetMode="External" /><Relationship Type="http://schemas.openxmlformats.org/officeDocument/2006/relationships/hyperlink" Id="rId30" Target="../../../examples/SecureChatApp/src/components/conversations/screens/ThreadView.tsx" TargetMode="External" /><Relationship Type="http://schemas.openxmlformats.org/officeDocument/2006/relationships/hyperlink" Id="rId32" Target="../../../examples/SecureChatApp/src/components/conversations/screens/qr_screen.tsx" TargetMode="External" /><Relationship Type="http://schemas.openxmlformats.org/officeDocument/2006/relationships/hyperlink" Id="rId36" Target="../../../examples/SecureChatApp/src/components/groups/Groups.tsx" TargetMode="External" /><Relationship Type="http://schemas.openxmlformats.org/officeDocument/2006/relationships/hyperlink" Id="rId26" Target="../../../examples/SecureChatApp/src/components/login/AppCredentials.tsx" TargetMode="External" /><Relationship Type="http://schemas.openxmlformats.org/officeDocument/2006/relationships/hyperlink" Id="rId27" Target="../../../examples/SecureChatApp/src/components/login/SampleUser.tsx" TargetMode="External" /><Relationship Type="http://schemas.openxmlformats.org/officeDocument/2006/relationships/hyperlink" Id="rId35" Target="../../../examples/SecureChatApp/src/components/users/Users.tsx" TargetMode="External" /><Relationship Type="http://schemas.openxmlformats.org/officeDocument/2006/relationships/hyperlink" Id="rId25" Target="../../../examples/SecureChatApp/src/config/config.json" TargetMode="External" /><Relationship Type="http://schemas.openxmlformats.org/officeDocument/2006/relationships/hyperlink" Id="rId24" Target="../../../examples/SecureChatApp/src/config/store.ts" TargetMode="External" /><Relationship Type="http://schemas.openxmlformats.org/officeDocument/2006/relationships/hyperlink" Id="rId22" Target="../../../examples/SecureChatApp/src/navigation/BottomTabNavigator.tsx" TargetMode="External" /><Relationship Type="http://schemas.openxmlformats.org/officeDocument/2006/relationships/hyperlink" Id="rId23" Target="../../../examples/SecureChatApp/src/navigation/NavigationService.ts" TargetMode="External" /><Relationship Type="http://schemas.openxmlformats.org/officeDocument/2006/relationships/hyperlink" Id="rId21" Target="../../../examples/SecureChatApp/src/navigation/RootStackNavigator.tsx" TargetMode="External" /><Relationship Type="http://schemas.openxmlformats.org/officeDocument/2006/relationships/hyperlink" Id="rId38" Target="../../../examples/SecureChatApp/src/utils/PushNotification.tsx" TargetMode="External" /><Relationship Type="http://schemas.openxmlformats.org/officeDocument/2006/relationships/hyperlink" Id="rId40" Target="../../../examples/SecureChatApp/src/utils/VoipNotificationHandler.ts" TargetMode="External" /><Relationship Type="http://schemas.openxmlformats.org/officeDocument/2006/relationships/hyperlink" Id="rId39" Target="../../../examples/SecureChatApp/src/utils/helper.ts" TargetMode="External" /><Relationship Type="http://schemas.openxmlformats.org/officeDocument/2006/relationships/hyperlink" Id="rId13" Target="../../functional/" TargetMode="External" /><Relationship Type="http://schemas.openxmlformats.org/officeDocument/2006/relationships/hyperlink" Id="rId14" Target="../../non-functional/" TargetMode="External" /><Relationship Type="http://schemas.openxmlformats.org/officeDocument/2006/relationships/hyperlink" Id="rId11" Target="../functional/requirements-table.md" TargetMode="External" /><Relationship Type="http://schemas.openxmlformats.org/officeDocument/2006/relationships/hyperlink" Id="rId12" Target="../non-functional/requirements-table.md" TargetMode="External" /><Relationship Type="http://schemas.openxmlformats.org/officeDocument/2006/relationships/hyperlink" Id="rId47" Target="../references/academic-references.md" TargetMode="External" /><Relationship Type="http://schemas.openxmlformats.org/officeDocument/2006/relationships/hyperlink" Id="rId10" Target="../requirements-tab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../../README.md" TargetMode="External" /><Relationship Type="http://schemas.openxmlformats.org/officeDocument/2006/relationships/hyperlink" Id="rId9" Target="../../../examples/SecureChatApp/" TargetMode="External" /><Relationship Type="http://schemas.openxmlformats.org/officeDocument/2006/relationships/hyperlink" Id="rId18" Target="../../../examples/SecureChatApp/App.tsx" TargetMode="External" /><Relationship Type="http://schemas.openxmlformats.org/officeDocument/2006/relationships/hyperlink" Id="rId19" Target="../../../examples/SecureChatApp/AppErrorBoundary.tsx" TargetMode="External" /><Relationship Type="http://schemas.openxmlformats.org/officeDocument/2006/relationships/hyperlink" Id="rId42" Target="../../../examples/SecureChatApp/README.md" TargetMode="External" /><Relationship Type="http://schemas.openxmlformats.org/officeDocument/2006/relationships/hyperlink" Id="rId44" Target="../../../examples/SecureChatApp/app.json" TargetMode="External" /><Relationship Type="http://schemas.openxmlformats.org/officeDocument/2006/relationships/hyperlink" Id="rId20" Target="../../../examples/SecureChatApp/index.js" TargetMode="External" /><Relationship Type="http://schemas.openxmlformats.org/officeDocument/2006/relationships/hyperlink" Id="rId45" Target="../../../examples/SecureChatApp/package.json" TargetMode="External" /><Relationship Type="http://schemas.openxmlformats.org/officeDocument/2006/relationships/hyperlink" Id="rId46" Target="../../../examples/SecureChatApp/patches/@cometchat+chat-uikit-react-native+5.2.10.patch" TargetMode="External" /><Relationship Type="http://schemas.openxmlformats.org/officeDocument/2006/relationships/hyperlink" Id="rId37" Target="../../../examples/SecureChatApp/src/components/calls/Calls.tsx" TargetMode="External" /><Relationship Type="http://schemas.openxmlformats.org/officeDocument/2006/relationships/hyperlink" Id="rId34" Target="../../../examples/SecureChatApp/src/components/conversations/EncryptionInfoModal.tsx" TargetMode="External" /><Relationship Type="http://schemas.openxmlformats.org/officeDocument/2006/relationships/hyperlink" Id="rId33" Target="../../../examples/SecureChatApp/src/components/conversations/EncryptionNoticeBanner.tsx" TargetMode="External" /><Relationship Type="http://schemas.openxmlformats.org/officeDocument/2006/relationships/hyperlink" Id="rId28" Target="../../../examples/SecureChatApp/src/components/conversations/screens/Conversations.tsx" TargetMode="External" /><Relationship Type="http://schemas.openxmlformats.org/officeDocument/2006/relationships/hyperlink" Id="rId29" Target="../../../examples/SecureChatApp/src/components/conversations/screens/Messages.tsx" TargetMode="External" /><Relationship Type="http://schemas.openxmlformats.org/officeDocument/2006/relationships/hyperlink" Id="rId31" Target="../../../examples/SecureChatApp/src/components/conversations/screens/SearchMessages.tsx" TargetMode="External" /><Relationship Type="http://schemas.openxmlformats.org/officeDocument/2006/relationships/hyperlink" Id="rId30" Target="../../../examples/SecureChatApp/src/components/conversations/screens/ThreadView.tsx" TargetMode="External" /><Relationship Type="http://schemas.openxmlformats.org/officeDocument/2006/relationships/hyperlink" Id="rId32" Target="../../../examples/SecureChatApp/src/components/conversations/screens/qr_screen.tsx" TargetMode="External" /><Relationship Type="http://schemas.openxmlformats.org/officeDocument/2006/relationships/hyperlink" Id="rId36" Target="../../../examples/SecureChatApp/src/components/groups/Groups.tsx" TargetMode="External" /><Relationship Type="http://schemas.openxmlformats.org/officeDocument/2006/relationships/hyperlink" Id="rId26" Target="../../../examples/SecureChatApp/src/components/login/AppCredentials.tsx" TargetMode="External" /><Relationship Type="http://schemas.openxmlformats.org/officeDocument/2006/relationships/hyperlink" Id="rId27" Target="../../../examples/SecureChatApp/src/components/login/SampleUser.tsx" TargetMode="External" /><Relationship Type="http://schemas.openxmlformats.org/officeDocument/2006/relationships/hyperlink" Id="rId35" Target="../../../examples/SecureChatApp/src/components/users/Users.tsx" TargetMode="External" /><Relationship Type="http://schemas.openxmlformats.org/officeDocument/2006/relationships/hyperlink" Id="rId25" Target="../../../examples/SecureChatApp/src/config/config.json" TargetMode="External" /><Relationship Type="http://schemas.openxmlformats.org/officeDocument/2006/relationships/hyperlink" Id="rId24" Target="../../../examples/SecureChatApp/src/config/store.ts" TargetMode="External" /><Relationship Type="http://schemas.openxmlformats.org/officeDocument/2006/relationships/hyperlink" Id="rId22" Target="../../../examples/SecureChatApp/src/navigation/BottomTabNavigator.tsx" TargetMode="External" /><Relationship Type="http://schemas.openxmlformats.org/officeDocument/2006/relationships/hyperlink" Id="rId23" Target="../../../examples/SecureChatApp/src/navigation/NavigationService.ts" TargetMode="External" /><Relationship Type="http://schemas.openxmlformats.org/officeDocument/2006/relationships/hyperlink" Id="rId21" Target="../../../examples/SecureChatApp/src/navigation/RootStackNavigator.tsx" TargetMode="External" /><Relationship Type="http://schemas.openxmlformats.org/officeDocument/2006/relationships/hyperlink" Id="rId38" Target="../../../examples/SecureChatApp/src/utils/PushNotification.tsx" TargetMode="External" /><Relationship Type="http://schemas.openxmlformats.org/officeDocument/2006/relationships/hyperlink" Id="rId40" Target="../../../examples/SecureChatApp/src/utils/VoipNotificationHandler.ts" TargetMode="External" /><Relationship Type="http://schemas.openxmlformats.org/officeDocument/2006/relationships/hyperlink" Id="rId39" Target="../../../examples/SecureChatApp/src/utils/helper.ts" TargetMode="External" /><Relationship Type="http://schemas.openxmlformats.org/officeDocument/2006/relationships/hyperlink" Id="rId13" Target="../../functional/" TargetMode="External" /><Relationship Type="http://schemas.openxmlformats.org/officeDocument/2006/relationships/hyperlink" Id="rId14" Target="../../non-functional/" TargetMode="External" /><Relationship Type="http://schemas.openxmlformats.org/officeDocument/2006/relationships/hyperlink" Id="rId11" Target="../functional/requirements-table.md" TargetMode="External" /><Relationship Type="http://schemas.openxmlformats.org/officeDocument/2006/relationships/hyperlink" Id="rId12" Target="../non-functional/requirements-table.md" TargetMode="External" /><Relationship Type="http://schemas.openxmlformats.org/officeDocument/2006/relationships/hyperlink" Id="rId47" Target="../references/academic-references.md" TargetMode="External" /><Relationship Type="http://schemas.openxmlformats.org/officeDocument/2006/relationships/hyperlink" Id="rId10" Target="../requirements-tab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2026-04-14T08:20:06Z</dcterms:created>
  <dcterms:modified xsi:type="dcterms:W3CDTF">2026-04-14T08:20:06Z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