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5063" w14:textId="7D534EE9" w:rsidR="00A1131B" w:rsidRPr="00A86D70" w:rsidRDefault="00AA7F42">
      <w:pPr>
        <w:rPr>
          <w:b/>
          <w:bCs/>
          <w:color w:val="FF0000"/>
          <w:sz w:val="24"/>
          <w:szCs w:val="24"/>
          <w:u w:val="single"/>
        </w:rPr>
      </w:pPr>
      <w:r w:rsidRPr="00A86D70">
        <w:rPr>
          <w:b/>
          <w:bCs/>
          <w:color w:val="FF0000"/>
          <w:sz w:val="24"/>
          <w:szCs w:val="24"/>
          <w:u w:val="single"/>
        </w:rPr>
        <w:t>Multi Attach:</w:t>
      </w:r>
    </w:p>
    <w:p w14:paraId="00074532" w14:textId="594EB8AF" w:rsidR="00AA7F42" w:rsidRDefault="00AA7F42">
      <w:r>
        <w:rPr>
          <w:noProof/>
        </w:rPr>
        <w:drawing>
          <wp:inline distT="0" distB="0" distL="0" distR="0" wp14:anchorId="7972FC64" wp14:editId="1C78E610">
            <wp:extent cx="6412668" cy="1082040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452" cy="1084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FF2C2" w14:textId="0B9D09E0" w:rsidR="0089452C" w:rsidRDefault="0089452C" w:rsidP="00A86D70">
      <w:pPr>
        <w:pStyle w:val="ListParagraph"/>
        <w:numPr>
          <w:ilvl w:val="0"/>
          <w:numId w:val="1"/>
        </w:numPr>
      </w:pPr>
      <w:r w:rsidRPr="00A86D70">
        <w:t>Multi-Attach enabled volumes can be managed in much the same way that you would manage any other Amazon EBS volume. However, in order to use the Multi-Attach functionality, you must enable it for the volume. When you create a new volume, Multi-Attach is disabled by default.</w:t>
      </w:r>
    </w:p>
    <w:p w14:paraId="0F3B9849" w14:textId="664EAB6D" w:rsidR="00AA7F42" w:rsidRPr="00A86D70" w:rsidRDefault="00C51FFC">
      <w:pPr>
        <w:rPr>
          <w:b/>
          <w:bCs/>
          <w:color w:val="FF0000"/>
          <w:sz w:val="24"/>
          <w:szCs w:val="24"/>
          <w:u w:val="single"/>
        </w:rPr>
      </w:pPr>
      <w:r w:rsidRPr="00A86D70">
        <w:rPr>
          <w:b/>
          <w:bCs/>
          <w:color w:val="FF0000"/>
          <w:sz w:val="24"/>
          <w:szCs w:val="24"/>
          <w:u w:val="single"/>
        </w:rPr>
        <w:t>Limitations:</w:t>
      </w:r>
    </w:p>
    <w:p w14:paraId="7313515C" w14:textId="4670B23B" w:rsidR="00C51FFC" w:rsidRDefault="00C51FFC">
      <w:r>
        <w:rPr>
          <w:noProof/>
        </w:rPr>
        <w:drawing>
          <wp:inline distT="0" distB="0" distL="0" distR="0" wp14:anchorId="7517EC24" wp14:editId="3806ECAD">
            <wp:extent cx="6316980" cy="4435043"/>
            <wp:effectExtent l="76200" t="76200" r="14097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50" cy="44452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904F5" w14:textId="77777777" w:rsidR="00A86D70" w:rsidRDefault="00A86D70"/>
    <w:p w14:paraId="2C6BA10A" w14:textId="77777777" w:rsidR="00A86D70" w:rsidRDefault="00A86D70"/>
    <w:p w14:paraId="028598B0" w14:textId="77777777" w:rsidR="00A86D70" w:rsidRDefault="00A86D70"/>
    <w:p w14:paraId="4BB556BB" w14:textId="77777777" w:rsidR="00A86D70" w:rsidRDefault="00A86D70"/>
    <w:p w14:paraId="6C726AB5" w14:textId="5A3F5BE5" w:rsidR="00C51FFC" w:rsidRPr="00A86D70" w:rsidRDefault="00882C46">
      <w:pPr>
        <w:rPr>
          <w:b/>
          <w:bCs/>
          <w:color w:val="FF0000"/>
          <w:sz w:val="24"/>
          <w:szCs w:val="24"/>
          <w:u w:val="single"/>
        </w:rPr>
      </w:pPr>
      <w:r w:rsidRPr="00A86D70">
        <w:rPr>
          <w:b/>
          <w:bCs/>
          <w:color w:val="FF0000"/>
          <w:sz w:val="24"/>
          <w:szCs w:val="24"/>
          <w:u w:val="single"/>
        </w:rPr>
        <w:lastRenderedPageBreak/>
        <w:t>Performance:</w:t>
      </w:r>
    </w:p>
    <w:p w14:paraId="3A322AA9" w14:textId="259B920D" w:rsidR="00882C46" w:rsidRDefault="00882C46">
      <w:r>
        <w:rPr>
          <w:noProof/>
        </w:rPr>
        <w:drawing>
          <wp:inline distT="0" distB="0" distL="0" distR="0" wp14:anchorId="5DB7D98A" wp14:editId="276BCEDC">
            <wp:extent cx="6366300" cy="2636520"/>
            <wp:effectExtent l="76200" t="76200" r="130175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38" cy="2640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ED3A3" w14:textId="021B9E78" w:rsidR="00882C46" w:rsidRPr="00A86D70" w:rsidRDefault="0089452C">
      <w:pPr>
        <w:rPr>
          <w:b/>
          <w:bCs/>
          <w:color w:val="FF0000"/>
          <w:sz w:val="24"/>
          <w:szCs w:val="24"/>
          <w:u w:val="single"/>
        </w:rPr>
      </w:pPr>
      <w:r w:rsidRPr="00A86D70">
        <w:rPr>
          <w:b/>
          <w:bCs/>
          <w:color w:val="FF0000"/>
          <w:sz w:val="24"/>
          <w:szCs w:val="24"/>
          <w:u w:val="single"/>
        </w:rPr>
        <w:t>Enabling multi attach:</w:t>
      </w:r>
    </w:p>
    <w:p w14:paraId="789B13B8" w14:textId="17AE11A7" w:rsidR="0089452C" w:rsidRDefault="0089452C">
      <w:r>
        <w:rPr>
          <w:noProof/>
        </w:rPr>
        <w:drawing>
          <wp:inline distT="0" distB="0" distL="0" distR="0" wp14:anchorId="4326E9C3" wp14:editId="76B83D69">
            <wp:extent cx="6358832" cy="2735580"/>
            <wp:effectExtent l="76200" t="76200" r="13779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30" cy="2737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51B05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53F6876C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6C214394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206A195C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5215896C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5607C92A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0E26CEAD" w14:textId="77777777" w:rsidR="00A86D70" w:rsidRDefault="00A86D70">
      <w:pPr>
        <w:rPr>
          <w:b/>
          <w:bCs/>
          <w:color w:val="FF0000"/>
          <w:sz w:val="24"/>
          <w:szCs w:val="24"/>
          <w:u w:val="single"/>
        </w:rPr>
      </w:pPr>
    </w:p>
    <w:p w14:paraId="0BE7DFE1" w14:textId="03BD3F01" w:rsidR="0089452C" w:rsidRPr="00A86D70" w:rsidRDefault="00A272D9">
      <w:pPr>
        <w:rPr>
          <w:b/>
          <w:bCs/>
          <w:color w:val="FF0000"/>
          <w:sz w:val="24"/>
          <w:szCs w:val="24"/>
          <w:u w:val="single"/>
        </w:rPr>
      </w:pPr>
      <w:r w:rsidRPr="00A86D70">
        <w:rPr>
          <w:b/>
          <w:bCs/>
          <w:color w:val="FF0000"/>
          <w:sz w:val="24"/>
          <w:szCs w:val="24"/>
          <w:u w:val="single"/>
        </w:rPr>
        <w:lastRenderedPageBreak/>
        <w:t>Deleting on termination:</w:t>
      </w:r>
    </w:p>
    <w:p w14:paraId="29135A61" w14:textId="50CB0129" w:rsidR="00A272D9" w:rsidRDefault="00A272D9">
      <w:bookmarkStart w:id="0" w:name="_GoBack"/>
      <w:r>
        <w:rPr>
          <w:noProof/>
        </w:rPr>
        <w:drawing>
          <wp:inline distT="0" distB="0" distL="0" distR="0" wp14:anchorId="1241E8A4" wp14:editId="2ACB5193">
            <wp:extent cx="6400800" cy="4793863"/>
            <wp:effectExtent l="76200" t="76200" r="133350" b="140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725" cy="4803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6F87224" w14:textId="77777777" w:rsidR="00A272D9" w:rsidRDefault="00A272D9"/>
    <w:sectPr w:rsidR="00A2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04F9"/>
    <w:multiLevelType w:val="hybridMultilevel"/>
    <w:tmpl w:val="CBC84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7"/>
    <w:rsid w:val="000F4FE7"/>
    <w:rsid w:val="002E22CA"/>
    <w:rsid w:val="002E45B8"/>
    <w:rsid w:val="002F242B"/>
    <w:rsid w:val="006C2A49"/>
    <w:rsid w:val="00882C46"/>
    <w:rsid w:val="0089452C"/>
    <w:rsid w:val="00A272D9"/>
    <w:rsid w:val="00A86D70"/>
    <w:rsid w:val="00AA7F42"/>
    <w:rsid w:val="00C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A869"/>
  <w15:chartTrackingRefBased/>
  <w15:docId w15:val="{F72667A1-D56A-4C69-91B3-27179945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7</cp:revision>
  <dcterms:created xsi:type="dcterms:W3CDTF">2020-08-02T12:12:00Z</dcterms:created>
  <dcterms:modified xsi:type="dcterms:W3CDTF">2020-08-02T13:01:00Z</dcterms:modified>
</cp:coreProperties>
</file>